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1.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2.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3.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4.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5.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2F99EEB" w14:textId="77777777" w:rsidR="003D2C97" w:rsidRDefault="005B165F">
      <w:pPr>
        <w:pBdr>
          <w:top w:val="nil"/>
          <w:left w:val="nil"/>
          <w:bottom w:val="nil"/>
          <w:right w:val="nil"/>
          <w:between w:val="nil"/>
        </w:pBdr>
        <w:spacing w:after="140"/>
        <w:jc w:val="center"/>
        <w:rPr>
          <w:rFonts w:ascii="Verdana" w:hAnsi="Verdana"/>
          <w:b/>
          <w:bCs/>
          <w:color w:val="000000"/>
          <w:sz w:val="60"/>
          <w:szCs w:val="60"/>
        </w:rPr>
      </w:pPr>
      <w:r w:rsidRPr="008A4768">
        <w:rPr>
          <w:rFonts w:ascii="Verdana" w:hAnsi="Verdana"/>
          <w:b/>
          <w:bCs/>
          <w:sz w:val="60"/>
          <w:szCs w:val="60"/>
        </w:rPr>
        <w:t>Bilancio</w:t>
      </w:r>
      <w:r w:rsidR="009A7BEC" w:rsidRPr="008A4768">
        <w:rPr>
          <w:rFonts w:ascii="Verdana" w:hAnsi="Verdana"/>
          <w:b/>
          <w:bCs/>
          <w:sz w:val="60"/>
          <w:szCs w:val="60"/>
        </w:rPr>
        <w:t xml:space="preserve"> </w:t>
      </w:r>
      <w:r w:rsidR="009A7BEC" w:rsidRPr="008A4768">
        <w:rPr>
          <w:rFonts w:ascii="Verdana" w:hAnsi="Verdana"/>
          <w:b/>
          <w:bCs/>
          <w:color w:val="000000"/>
          <w:sz w:val="60"/>
          <w:szCs w:val="60"/>
        </w:rPr>
        <w:t xml:space="preserve">di </w:t>
      </w:r>
    </w:p>
    <w:p w14:paraId="00000001" w14:textId="0BF4A20E" w:rsidR="00086B21" w:rsidRPr="008A4768" w:rsidRDefault="009A7BEC">
      <w:pPr>
        <w:pBdr>
          <w:top w:val="nil"/>
          <w:left w:val="nil"/>
          <w:bottom w:val="nil"/>
          <w:right w:val="nil"/>
          <w:between w:val="nil"/>
        </w:pBdr>
        <w:spacing w:after="140"/>
        <w:jc w:val="center"/>
        <w:rPr>
          <w:rFonts w:ascii="Verdana" w:hAnsi="Verdana"/>
          <w:b/>
          <w:bCs/>
          <w:color w:val="000000"/>
          <w:sz w:val="60"/>
          <w:szCs w:val="60"/>
        </w:rPr>
      </w:pPr>
      <w:r w:rsidRPr="008A4768">
        <w:rPr>
          <w:rFonts w:ascii="Verdana" w:hAnsi="Verdana"/>
          <w:b/>
          <w:bCs/>
          <w:color w:val="000000"/>
          <w:sz w:val="60"/>
          <w:szCs w:val="60"/>
        </w:rPr>
        <w:t xml:space="preserve">Sostenibilità </w:t>
      </w:r>
    </w:p>
    <w:p w14:paraId="00000002" w14:textId="1E5FBD71" w:rsidR="00086B21" w:rsidRDefault="009A7BEC">
      <w:pPr>
        <w:pBdr>
          <w:top w:val="nil"/>
          <w:left w:val="nil"/>
          <w:bottom w:val="nil"/>
          <w:right w:val="nil"/>
          <w:between w:val="nil"/>
        </w:pBdr>
        <w:spacing w:after="140"/>
        <w:jc w:val="center"/>
        <w:rPr>
          <w:rFonts w:ascii="Verdana" w:hAnsi="Verdana"/>
          <w:b/>
          <w:bCs/>
          <w:color w:val="000000"/>
          <w:sz w:val="60"/>
          <w:szCs w:val="60"/>
        </w:rPr>
      </w:pPr>
      <w:r w:rsidRPr="008A4768">
        <w:rPr>
          <w:rFonts w:ascii="Verdana" w:hAnsi="Verdana"/>
          <w:b/>
          <w:bCs/>
          <w:color w:val="000000"/>
          <w:sz w:val="60"/>
          <w:szCs w:val="60"/>
        </w:rPr>
        <w:t xml:space="preserve">2025 </w:t>
      </w:r>
    </w:p>
    <w:p w14:paraId="22484349" w14:textId="77777777" w:rsidR="00DC5322" w:rsidRDefault="00DC5322">
      <w:pPr>
        <w:pBdr>
          <w:top w:val="nil"/>
          <w:left w:val="nil"/>
          <w:bottom w:val="nil"/>
          <w:right w:val="nil"/>
          <w:between w:val="nil"/>
        </w:pBdr>
        <w:spacing w:after="140"/>
        <w:jc w:val="center"/>
        <w:rPr>
          <w:rFonts w:ascii="Verdana" w:hAnsi="Verdana"/>
          <w:b/>
          <w:bCs/>
          <w:color w:val="000000"/>
          <w:sz w:val="60"/>
          <w:szCs w:val="60"/>
        </w:rPr>
      </w:pPr>
    </w:p>
    <w:p w14:paraId="08CF47D4" w14:textId="77777777" w:rsidR="00DC5322" w:rsidRPr="00DC5322" w:rsidRDefault="00DC5322" w:rsidP="00DC5322">
      <w:pPr>
        <w:pBdr>
          <w:top w:val="nil"/>
          <w:left w:val="nil"/>
          <w:bottom w:val="nil"/>
          <w:right w:val="nil"/>
          <w:between w:val="nil"/>
        </w:pBdr>
        <w:spacing w:after="140"/>
        <w:jc w:val="center"/>
        <w:rPr>
          <w:rFonts w:ascii="Verdana" w:hAnsi="Verdana"/>
          <w:b/>
          <w:bCs/>
          <w:color w:val="000000"/>
          <w:sz w:val="60"/>
          <w:szCs w:val="60"/>
        </w:rPr>
      </w:pPr>
      <w:r w:rsidRPr="00DC5322">
        <w:rPr>
          <w:rFonts w:ascii="Verdana" w:hAnsi="Verdana"/>
          <w:b/>
          <w:bCs/>
          <w:color w:val="000000"/>
          <w:sz w:val="60"/>
          <w:szCs w:val="60"/>
        </w:rPr>
        <w:t>Thermocast S.p.A.</w:t>
      </w:r>
    </w:p>
    <w:p w14:paraId="00000007" w14:textId="565D053F" w:rsidR="00086B21" w:rsidRDefault="00086B21">
      <w:pPr>
        <w:pBdr>
          <w:top w:val="nil"/>
          <w:left w:val="nil"/>
          <w:bottom w:val="nil"/>
          <w:right w:val="nil"/>
          <w:between w:val="nil"/>
        </w:pBdr>
        <w:spacing w:after="140" w:line="240" w:lineRule="auto"/>
        <w:jc w:val="center"/>
        <w:rPr>
          <w:color w:val="000000"/>
        </w:rPr>
      </w:pPr>
    </w:p>
    <w:p w14:paraId="1AE06AA3" w14:textId="43D7DE2A" w:rsidR="00F31B6B" w:rsidRDefault="00DC5322">
      <w:pPr>
        <w:pBdr>
          <w:top w:val="nil"/>
          <w:left w:val="nil"/>
          <w:bottom w:val="nil"/>
          <w:right w:val="nil"/>
          <w:between w:val="nil"/>
        </w:pBdr>
        <w:spacing w:after="140" w:line="240" w:lineRule="auto"/>
        <w:jc w:val="center"/>
        <w:rPr>
          <w:color w:val="000000"/>
        </w:rPr>
      </w:pPr>
      <w:r>
        <w:rPr>
          <w:noProof/>
          <w:color w:val="000000"/>
        </w:rPr>
        <w:drawing>
          <wp:anchor distT="0" distB="0" distL="114300" distR="114300" simplePos="0" relativeHeight="251658277" behindDoc="0" locked="0" layoutInCell="1" allowOverlap="1" wp14:anchorId="231CADE3" wp14:editId="567FFCC9">
            <wp:simplePos x="0" y="0"/>
            <wp:positionH relativeFrom="margin">
              <wp:align>right</wp:align>
            </wp:positionH>
            <wp:positionV relativeFrom="paragraph">
              <wp:posOffset>13970</wp:posOffset>
            </wp:positionV>
            <wp:extent cx="6114415" cy="3585756"/>
            <wp:effectExtent l="0" t="0" r="635" b="0"/>
            <wp:wrapNone/>
            <wp:docPr id="1209514285" name="Immagin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14415" cy="3585756"/>
                    </a:xfrm>
                    <a:prstGeom prst="rect">
                      <a:avLst/>
                    </a:prstGeom>
                    <a:noFill/>
                  </pic:spPr>
                </pic:pic>
              </a:graphicData>
            </a:graphic>
            <wp14:sizeRelH relativeFrom="margin">
              <wp14:pctWidth>0</wp14:pctWidth>
            </wp14:sizeRelH>
            <wp14:sizeRelV relativeFrom="margin">
              <wp14:pctHeight>0</wp14:pctHeight>
            </wp14:sizeRelV>
          </wp:anchor>
        </w:drawing>
      </w:r>
    </w:p>
    <w:p w14:paraId="17C50895" w14:textId="266BEE81" w:rsidR="00F31B6B" w:rsidRDefault="00F31B6B">
      <w:pPr>
        <w:pBdr>
          <w:top w:val="nil"/>
          <w:left w:val="nil"/>
          <w:bottom w:val="nil"/>
          <w:right w:val="nil"/>
          <w:between w:val="nil"/>
        </w:pBdr>
        <w:spacing w:after="140" w:line="240" w:lineRule="auto"/>
        <w:jc w:val="center"/>
        <w:rPr>
          <w:color w:val="000000"/>
        </w:rPr>
      </w:pPr>
    </w:p>
    <w:p w14:paraId="426BE004" w14:textId="5CBC6E14" w:rsidR="00F31B6B" w:rsidRDefault="00F31B6B">
      <w:pPr>
        <w:pBdr>
          <w:top w:val="nil"/>
          <w:left w:val="nil"/>
          <w:bottom w:val="nil"/>
          <w:right w:val="nil"/>
          <w:between w:val="nil"/>
        </w:pBdr>
        <w:spacing w:after="140" w:line="240" w:lineRule="auto"/>
        <w:jc w:val="center"/>
        <w:rPr>
          <w:color w:val="000000"/>
        </w:rPr>
      </w:pPr>
    </w:p>
    <w:p w14:paraId="58453FBF" w14:textId="77777777" w:rsidR="00F31B6B" w:rsidRDefault="00F31B6B">
      <w:pPr>
        <w:pBdr>
          <w:top w:val="nil"/>
          <w:left w:val="nil"/>
          <w:bottom w:val="nil"/>
          <w:right w:val="nil"/>
          <w:between w:val="nil"/>
        </w:pBdr>
        <w:spacing w:after="140" w:line="240" w:lineRule="auto"/>
        <w:jc w:val="center"/>
        <w:rPr>
          <w:color w:val="000000"/>
        </w:rPr>
      </w:pPr>
    </w:p>
    <w:p w14:paraId="10DE24A8" w14:textId="77777777" w:rsidR="00F31B6B" w:rsidRDefault="00F31B6B">
      <w:pPr>
        <w:pBdr>
          <w:top w:val="nil"/>
          <w:left w:val="nil"/>
          <w:bottom w:val="nil"/>
          <w:right w:val="nil"/>
          <w:between w:val="nil"/>
        </w:pBdr>
        <w:spacing w:after="140" w:line="240" w:lineRule="auto"/>
        <w:jc w:val="center"/>
        <w:rPr>
          <w:color w:val="000000"/>
        </w:rPr>
      </w:pPr>
    </w:p>
    <w:p w14:paraId="35A1C88D" w14:textId="77777777" w:rsidR="00F31B6B" w:rsidRDefault="00F31B6B">
      <w:pPr>
        <w:pBdr>
          <w:top w:val="nil"/>
          <w:left w:val="nil"/>
          <w:bottom w:val="nil"/>
          <w:right w:val="nil"/>
          <w:between w:val="nil"/>
        </w:pBdr>
        <w:spacing w:after="140" w:line="240" w:lineRule="auto"/>
        <w:jc w:val="center"/>
        <w:rPr>
          <w:color w:val="000000"/>
        </w:rPr>
      </w:pPr>
    </w:p>
    <w:p w14:paraId="434F5167" w14:textId="77777777" w:rsidR="00F31B6B" w:rsidRDefault="00F31B6B">
      <w:pPr>
        <w:pBdr>
          <w:top w:val="nil"/>
          <w:left w:val="nil"/>
          <w:bottom w:val="nil"/>
          <w:right w:val="nil"/>
          <w:between w:val="nil"/>
        </w:pBdr>
        <w:spacing w:after="140" w:line="240" w:lineRule="auto"/>
        <w:jc w:val="center"/>
        <w:rPr>
          <w:color w:val="000000"/>
        </w:rPr>
      </w:pPr>
    </w:p>
    <w:p w14:paraId="00000008" w14:textId="77777777" w:rsidR="00086B21" w:rsidRDefault="00086B21">
      <w:pPr>
        <w:keepNext/>
        <w:keepLines/>
        <w:pBdr>
          <w:top w:val="nil"/>
          <w:left w:val="nil"/>
          <w:bottom w:val="nil"/>
          <w:right w:val="nil"/>
          <w:between w:val="nil"/>
        </w:pBdr>
        <w:spacing w:before="240" w:line="259" w:lineRule="auto"/>
        <w:rPr>
          <w:b/>
          <w:bCs/>
          <w:color w:val="117A02"/>
        </w:rPr>
      </w:pPr>
    </w:p>
    <w:p w14:paraId="00000017" w14:textId="46A6FAF9" w:rsidR="00086B21" w:rsidRDefault="00086B21"/>
    <w:p w14:paraId="00000018" w14:textId="77777777" w:rsidR="00086B21" w:rsidRDefault="009A7BEC">
      <w:pPr>
        <w:rPr>
          <w:b/>
          <w:bCs/>
        </w:rPr>
      </w:pPr>
      <w:r>
        <w:br w:type="page"/>
      </w:r>
    </w:p>
    <w:bookmarkStart w:id="0" w:name="_heading=h.oc9dnzwetth5" w:colFirst="0" w:colLast="0" w:displacedByCustomXml="next"/>
    <w:bookmarkEnd w:id="0" w:displacedByCustomXml="next"/>
    <w:sdt>
      <w:sdtPr>
        <w:rPr>
          <w:rFonts w:asciiTheme="minorHAnsi" w:eastAsiaTheme="minorHAnsi" w:hAnsiTheme="minorHAnsi" w:cstheme="minorBidi"/>
          <w:color w:val="auto"/>
          <w:kern w:val="2"/>
          <w:sz w:val="22"/>
          <w:szCs w:val="22"/>
          <w:lang w:eastAsia="en-US"/>
          <w14:ligatures w14:val="standardContextual"/>
        </w:rPr>
        <w:id w:val="1979638547"/>
        <w:docPartObj>
          <w:docPartGallery w:val="Table of Contents"/>
          <w:docPartUnique/>
        </w:docPartObj>
      </w:sdtPr>
      <w:sdtEndPr>
        <w:rPr>
          <w:rFonts w:ascii="Arial" w:hAnsi="Arial"/>
        </w:rPr>
      </w:sdtEndPr>
      <w:sdtContent>
        <w:p w14:paraId="7AB580DC" w14:textId="77777777" w:rsidR="00F8422E" w:rsidRPr="0032661E" w:rsidRDefault="00F8422E" w:rsidP="00F8422E">
          <w:pPr>
            <w:pStyle w:val="Titolosommario"/>
            <w:contextualSpacing/>
            <w:rPr>
              <w:rFonts w:ascii="Verdana" w:hAnsi="Verdana"/>
              <w:b/>
              <w:bCs/>
              <w:color w:val="auto"/>
              <w:sz w:val="18"/>
              <w:szCs w:val="18"/>
            </w:rPr>
          </w:pPr>
          <w:r w:rsidRPr="0032661E">
            <w:rPr>
              <w:rFonts w:ascii="Verdana" w:hAnsi="Verdana"/>
              <w:b/>
              <w:bCs/>
              <w:color w:val="auto"/>
              <w:sz w:val="18"/>
              <w:szCs w:val="18"/>
            </w:rPr>
            <w:t>Sommario</w:t>
          </w:r>
        </w:p>
        <w:p w14:paraId="6B10725F" w14:textId="151040B8" w:rsidR="004E0316" w:rsidRPr="0032661E" w:rsidRDefault="00F8422E">
          <w:pPr>
            <w:pStyle w:val="Sommario1"/>
            <w:tabs>
              <w:tab w:val="right" w:leader="dot" w:pos="9628"/>
            </w:tabs>
            <w:rPr>
              <w:rFonts w:ascii="Verdana" w:eastAsiaTheme="minorEastAsia" w:hAnsi="Verdana"/>
              <w:b/>
              <w:bCs/>
              <w:noProof/>
              <w:sz w:val="18"/>
              <w:szCs w:val="18"/>
              <w:lang w:eastAsia="it-IT"/>
            </w:rPr>
          </w:pPr>
          <w:r w:rsidRPr="0032661E">
            <w:rPr>
              <w:rFonts w:ascii="Verdana" w:hAnsi="Verdana"/>
              <w:sz w:val="18"/>
              <w:szCs w:val="18"/>
            </w:rPr>
            <w:fldChar w:fldCharType="begin"/>
          </w:r>
          <w:r w:rsidRPr="0032661E">
            <w:rPr>
              <w:rFonts w:ascii="Verdana" w:hAnsi="Verdana"/>
              <w:sz w:val="18"/>
              <w:szCs w:val="18"/>
            </w:rPr>
            <w:instrText xml:space="preserve"> TOC \o "1-2" \h \z \u </w:instrText>
          </w:r>
          <w:r w:rsidRPr="0032661E">
            <w:rPr>
              <w:rFonts w:ascii="Verdana" w:hAnsi="Verdana"/>
              <w:sz w:val="18"/>
              <w:szCs w:val="18"/>
            </w:rPr>
            <w:fldChar w:fldCharType="separate"/>
          </w:r>
          <w:hyperlink w:anchor="_Toc233376222" w:history="1">
            <w:r w:rsidR="004E0316" w:rsidRPr="0032661E">
              <w:rPr>
                <w:rStyle w:val="Collegamentoipertestuale"/>
                <w:rFonts w:ascii="Verdana" w:hAnsi="Verdana"/>
                <w:b/>
                <w:bCs/>
                <w:noProof/>
                <w:sz w:val="18"/>
                <w:szCs w:val="18"/>
              </w:rPr>
              <w:t>1. Thermocast e la sostenibilità</w:t>
            </w:r>
            <w:r w:rsidR="004E0316" w:rsidRPr="0032661E">
              <w:rPr>
                <w:rFonts w:ascii="Verdana" w:hAnsi="Verdana"/>
                <w:b/>
                <w:bCs/>
                <w:noProof/>
                <w:webHidden/>
                <w:sz w:val="18"/>
                <w:szCs w:val="18"/>
              </w:rPr>
              <w:tab/>
            </w:r>
            <w:r w:rsidR="004E0316" w:rsidRPr="0032661E">
              <w:rPr>
                <w:rFonts w:ascii="Verdana" w:hAnsi="Verdana"/>
                <w:b/>
                <w:bCs/>
                <w:noProof/>
                <w:webHidden/>
                <w:sz w:val="18"/>
                <w:szCs w:val="18"/>
              </w:rPr>
              <w:fldChar w:fldCharType="begin"/>
            </w:r>
            <w:r w:rsidR="004E0316" w:rsidRPr="0032661E">
              <w:rPr>
                <w:rFonts w:ascii="Verdana" w:hAnsi="Verdana"/>
                <w:b/>
                <w:bCs/>
                <w:noProof/>
                <w:webHidden/>
                <w:sz w:val="18"/>
                <w:szCs w:val="18"/>
              </w:rPr>
              <w:instrText xml:space="preserve"> PAGEREF _Toc233376222 \h </w:instrText>
            </w:r>
            <w:r w:rsidR="004E0316" w:rsidRPr="0032661E">
              <w:rPr>
                <w:rFonts w:ascii="Verdana" w:hAnsi="Verdana"/>
                <w:b/>
                <w:bCs/>
                <w:noProof/>
                <w:webHidden/>
                <w:sz w:val="18"/>
                <w:szCs w:val="18"/>
              </w:rPr>
            </w:r>
            <w:r w:rsidR="004E0316" w:rsidRPr="0032661E">
              <w:rPr>
                <w:rFonts w:ascii="Verdana" w:hAnsi="Verdana"/>
                <w:b/>
                <w:bCs/>
                <w:noProof/>
                <w:webHidden/>
                <w:sz w:val="18"/>
                <w:szCs w:val="18"/>
              </w:rPr>
              <w:fldChar w:fldCharType="separate"/>
            </w:r>
            <w:r w:rsidR="004A42D9">
              <w:rPr>
                <w:rFonts w:ascii="Verdana" w:hAnsi="Verdana"/>
                <w:b/>
                <w:bCs/>
                <w:noProof/>
                <w:webHidden/>
                <w:sz w:val="18"/>
                <w:szCs w:val="18"/>
              </w:rPr>
              <w:t>3</w:t>
            </w:r>
            <w:r w:rsidR="004E0316" w:rsidRPr="0032661E">
              <w:rPr>
                <w:rFonts w:ascii="Verdana" w:hAnsi="Verdana"/>
                <w:b/>
                <w:bCs/>
                <w:noProof/>
                <w:webHidden/>
                <w:sz w:val="18"/>
                <w:szCs w:val="18"/>
              </w:rPr>
              <w:fldChar w:fldCharType="end"/>
            </w:r>
          </w:hyperlink>
        </w:p>
        <w:p w14:paraId="71008571" w14:textId="291BB00D" w:rsidR="004E0316" w:rsidRPr="0032661E" w:rsidRDefault="004E0316">
          <w:pPr>
            <w:pStyle w:val="Sommario2"/>
            <w:tabs>
              <w:tab w:val="right" w:leader="dot" w:pos="9628"/>
            </w:tabs>
            <w:rPr>
              <w:rFonts w:ascii="Verdana" w:eastAsiaTheme="minorEastAsia" w:hAnsi="Verdana"/>
              <w:noProof/>
              <w:sz w:val="18"/>
              <w:szCs w:val="18"/>
              <w:lang w:eastAsia="it-IT"/>
            </w:rPr>
          </w:pPr>
          <w:hyperlink w:anchor="_Toc233376223" w:history="1">
            <w:r w:rsidRPr="0032661E">
              <w:rPr>
                <w:rStyle w:val="Collegamentoipertestuale"/>
                <w:rFonts w:ascii="Verdana" w:eastAsia="Yu Gothic Light" w:hAnsi="Verdana" w:cs="Times New Roman"/>
                <w:caps/>
                <w:noProof/>
                <w:sz w:val="18"/>
                <w:szCs w:val="18"/>
              </w:rPr>
              <w:t xml:space="preserve">1.1 </w:t>
            </w:r>
            <w:r w:rsidRPr="0032661E">
              <w:rPr>
                <w:rStyle w:val="Collegamentoipertestuale"/>
                <w:rFonts w:ascii="Verdana" w:eastAsia="Yu Gothic Light" w:hAnsi="Verdana" w:cs="Times New Roman"/>
                <w:noProof/>
                <w:sz w:val="18"/>
                <w:szCs w:val="18"/>
              </w:rPr>
              <w:t>Profilo generale</w:t>
            </w:r>
            <w:r w:rsidRPr="0032661E">
              <w:rPr>
                <w:rFonts w:ascii="Verdana" w:hAnsi="Verdana"/>
                <w:noProof/>
                <w:webHidden/>
                <w:sz w:val="18"/>
                <w:szCs w:val="18"/>
              </w:rPr>
              <w:tab/>
            </w:r>
            <w:r w:rsidRPr="0032661E">
              <w:rPr>
                <w:rFonts w:ascii="Verdana" w:hAnsi="Verdana"/>
                <w:noProof/>
                <w:webHidden/>
                <w:sz w:val="18"/>
                <w:szCs w:val="18"/>
              </w:rPr>
              <w:fldChar w:fldCharType="begin"/>
            </w:r>
            <w:r w:rsidRPr="0032661E">
              <w:rPr>
                <w:rFonts w:ascii="Verdana" w:hAnsi="Verdana"/>
                <w:noProof/>
                <w:webHidden/>
                <w:sz w:val="18"/>
                <w:szCs w:val="18"/>
              </w:rPr>
              <w:instrText xml:space="preserve"> PAGEREF _Toc233376223 \h </w:instrText>
            </w:r>
            <w:r w:rsidRPr="0032661E">
              <w:rPr>
                <w:rFonts w:ascii="Verdana" w:hAnsi="Verdana"/>
                <w:noProof/>
                <w:webHidden/>
                <w:sz w:val="18"/>
                <w:szCs w:val="18"/>
              </w:rPr>
            </w:r>
            <w:r w:rsidRPr="0032661E">
              <w:rPr>
                <w:rFonts w:ascii="Verdana" w:hAnsi="Verdana"/>
                <w:noProof/>
                <w:webHidden/>
                <w:sz w:val="18"/>
                <w:szCs w:val="18"/>
              </w:rPr>
              <w:fldChar w:fldCharType="separate"/>
            </w:r>
            <w:r w:rsidR="004A42D9">
              <w:rPr>
                <w:rFonts w:ascii="Verdana" w:hAnsi="Verdana"/>
                <w:noProof/>
                <w:webHidden/>
                <w:sz w:val="18"/>
                <w:szCs w:val="18"/>
              </w:rPr>
              <w:t>3</w:t>
            </w:r>
            <w:r w:rsidRPr="0032661E">
              <w:rPr>
                <w:rFonts w:ascii="Verdana" w:hAnsi="Verdana"/>
                <w:noProof/>
                <w:webHidden/>
                <w:sz w:val="18"/>
                <w:szCs w:val="18"/>
              </w:rPr>
              <w:fldChar w:fldCharType="end"/>
            </w:r>
          </w:hyperlink>
        </w:p>
        <w:p w14:paraId="3C0C45A6" w14:textId="61CB595C" w:rsidR="004E0316" w:rsidRPr="0032661E" w:rsidRDefault="004E0316">
          <w:pPr>
            <w:pStyle w:val="Sommario2"/>
            <w:tabs>
              <w:tab w:val="right" w:leader="dot" w:pos="9628"/>
            </w:tabs>
            <w:rPr>
              <w:rFonts w:ascii="Verdana" w:eastAsiaTheme="minorEastAsia" w:hAnsi="Verdana"/>
              <w:noProof/>
              <w:sz w:val="18"/>
              <w:szCs w:val="18"/>
              <w:lang w:eastAsia="it-IT"/>
            </w:rPr>
          </w:pPr>
          <w:hyperlink w:anchor="_Toc233376224" w:history="1">
            <w:r w:rsidRPr="0032661E">
              <w:rPr>
                <w:rStyle w:val="Collegamentoipertestuale"/>
                <w:rFonts w:ascii="Verdana" w:eastAsia="Yu Gothic Light" w:hAnsi="Verdana" w:cs="Times New Roman"/>
                <w:caps/>
                <w:noProof/>
                <w:sz w:val="18"/>
                <w:szCs w:val="18"/>
              </w:rPr>
              <w:t>1.2 G</w:t>
            </w:r>
            <w:r w:rsidRPr="0032661E">
              <w:rPr>
                <w:rStyle w:val="Collegamentoipertestuale"/>
                <w:rFonts w:ascii="Verdana" w:eastAsia="Yu Gothic Light" w:hAnsi="Verdana" w:cs="Times New Roman"/>
                <w:noProof/>
                <w:sz w:val="18"/>
                <w:szCs w:val="18"/>
              </w:rPr>
              <w:t>overno</w:t>
            </w:r>
            <w:r w:rsidRPr="0032661E">
              <w:rPr>
                <w:rFonts w:ascii="Verdana" w:hAnsi="Verdana"/>
                <w:noProof/>
                <w:webHidden/>
                <w:sz w:val="18"/>
                <w:szCs w:val="18"/>
              </w:rPr>
              <w:tab/>
            </w:r>
            <w:r w:rsidRPr="0032661E">
              <w:rPr>
                <w:rFonts w:ascii="Verdana" w:hAnsi="Verdana"/>
                <w:noProof/>
                <w:webHidden/>
                <w:sz w:val="18"/>
                <w:szCs w:val="18"/>
              </w:rPr>
              <w:fldChar w:fldCharType="begin"/>
            </w:r>
            <w:r w:rsidRPr="0032661E">
              <w:rPr>
                <w:rFonts w:ascii="Verdana" w:hAnsi="Verdana"/>
                <w:noProof/>
                <w:webHidden/>
                <w:sz w:val="18"/>
                <w:szCs w:val="18"/>
              </w:rPr>
              <w:instrText xml:space="preserve"> PAGEREF _Toc233376224 \h </w:instrText>
            </w:r>
            <w:r w:rsidRPr="0032661E">
              <w:rPr>
                <w:rFonts w:ascii="Verdana" w:hAnsi="Verdana"/>
                <w:noProof/>
                <w:webHidden/>
                <w:sz w:val="18"/>
                <w:szCs w:val="18"/>
              </w:rPr>
            </w:r>
            <w:r w:rsidRPr="0032661E">
              <w:rPr>
                <w:rFonts w:ascii="Verdana" w:hAnsi="Verdana"/>
                <w:noProof/>
                <w:webHidden/>
                <w:sz w:val="18"/>
                <w:szCs w:val="18"/>
              </w:rPr>
              <w:fldChar w:fldCharType="separate"/>
            </w:r>
            <w:r w:rsidR="004A42D9">
              <w:rPr>
                <w:rFonts w:ascii="Verdana" w:hAnsi="Verdana"/>
                <w:noProof/>
                <w:webHidden/>
                <w:sz w:val="18"/>
                <w:szCs w:val="18"/>
              </w:rPr>
              <w:t>8</w:t>
            </w:r>
            <w:r w:rsidRPr="0032661E">
              <w:rPr>
                <w:rFonts w:ascii="Verdana" w:hAnsi="Verdana"/>
                <w:noProof/>
                <w:webHidden/>
                <w:sz w:val="18"/>
                <w:szCs w:val="18"/>
              </w:rPr>
              <w:fldChar w:fldCharType="end"/>
            </w:r>
          </w:hyperlink>
        </w:p>
        <w:p w14:paraId="3DD8C60D" w14:textId="1735FAC1" w:rsidR="004E0316" w:rsidRPr="0032661E" w:rsidRDefault="004E0316">
          <w:pPr>
            <w:pStyle w:val="Sommario2"/>
            <w:tabs>
              <w:tab w:val="right" w:leader="dot" w:pos="9628"/>
            </w:tabs>
            <w:rPr>
              <w:rFonts w:ascii="Verdana" w:eastAsiaTheme="minorEastAsia" w:hAnsi="Verdana"/>
              <w:noProof/>
              <w:sz w:val="18"/>
              <w:szCs w:val="18"/>
              <w:lang w:eastAsia="it-IT"/>
            </w:rPr>
          </w:pPr>
          <w:hyperlink w:anchor="_Toc233376225" w:history="1">
            <w:r w:rsidRPr="0032661E">
              <w:rPr>
                <w:rStyle w:val="Collegamentoipertestuale"/>
                <w:rFonts w:ascii="Verdana" w:eastAsia="Yu Gothic Light" w:hAnsi="Verdana" w:cs="Times New Roman"/>
                <w:caps/>
                <w:noProof/>
                <w:sz w:val="18"/>
                <w:szCs w:val="18"/>
              </w:rPr>
              <w:t xml:space="preserve">1.3 </w:t>
            </w:r>
            <w:r w:rsidRPr="0032661E">
              <w:rPr>
                <w:rStyle w:val="Collegamentoipertestuale"/>
                <w:rFonts w:ascii="Verdana" w:eastAsia="Yu Gothic Light" w:hAnsi="Verdana" w:cs="Times New Roman"/>
                <w:noProof/>
                <w:sz w:val="18"/>
                <w:szCs w:val="18"/>
              </w:rPr>
              <w:t>Temi materiali</w:t>
            </w:r>
            <w:r w:rsidRPr="0032661E">
              <w:rPr>
                <w:rFonts w:ascii="Verdana" w:hAnsi="Verdana"/>
                <w:noProof/>
                <w:webHidden/>
                <w:sz w:val="18"/>
                <w:szCs w:val="18"/>
              </w:rPr>
              <w:tab/>
            </w:r>
            <w:r w:rsidRPr="0032661E">
              <w:rPr>
                <w:rFonts w:ascii="Verdana" w:hAnsi="Verdana"/>
                <w:noProof/>
                <w:webHidden/>
                <w:sz w:val="18"/>
                <w:szCs w:val="18"/>
              </w:rPr>
              <w:fldChar w:fldCharType="begin"/>
            </w:r>
            <w:r w:rsidRPr="0032661E">
              <w:rPr>
                <w:rFonts w:ascii="Verdana" w:hAnsi="Verdana"/>
                <w:noProof/>
                <w:webHidden/>
                <w:sz w:val="18"/>
                <w:szCs w:val="18"/>
              </w:rPr>
              <w:instrText xml:space="preserve"> PAGEREF _Toc233376225 \h </w:instrText>
            </w:r>
            <w:r w:rsidRPr="0032661E">
              <w:rPr>
                <w:rFonts w:ascii="Verdana" w:hAnsi="Verdana"/>
                <w:noProof/>
                <w:webHidden/>
                <w:sz w:val="18"/>
                <w:szCs w:val="18"/>
              </w:rPr>
            </w:r>
            <w:r w:rsidRPr="0032661E">
              <w:rPr>
                <w:rFonts w:ascii="Verdana" w:hAnsi="Verdana"/>
                <w:noProof/>
                <w:webHidden/>
                <w:sz w:val="18"/>
                <w:szCs w:val="18"/>
              </w:rPr>
              <w:fldChar w:fldCharType="separate"/>
            </w:r>
            <w:r w:rsidR="004A42D9">
              <w:rPr>
                <w:rFonts w:ascii="Verdana" w:hAnsi="Verdana"/>
                <w:noProof/>
                <w:webHidden/>
                <w:sz w:val="18"/>
                <w:szCs w:val="18"/>
              </w:rPr>
              <w:t>9</w:t>
            </w:r>
            <w:r w:rsidRPr="0032661E">
              <w:rPr>
                <w:rFonts w:ascii="Verdana" w:hAnsi="Verdana"/>
                <w:noProof/>
                <w:webHidden/>
                <w:sz w:val="18"/>
                <w:szCs w:val="18"/>
              </w:rPr>
              <w:fldChar w:fldCharType="end"/>
            </w:r>
          </w:hyperlink>
        </w:p>
        <w:p w14:paraId="4032A4E8" w14:textId="1AA93D73" w:rsidR="004E0316" w:rsidRPr="0032661E" w:rsidRDefault="004E0316">
          <w:pPr>
            <w:pStyle w:val="Sommario2"/>
            <w:tabs>
              <w:tab w:val="right" w:leader="dot" w:pos="9628"/>
            </w:tabs>
            <w:rPr>
              <w:rFonts w:ascii="Verdana" w:eastAsiaTheme="minorEastAsia" w:hAnsi="Verdana"/>
              <w:noProof/>
              <w:sz w:val="18"/>
              <w:szCs w:val="18"/>
              <w:lang w:eastAsia="it-IT"/>
            </w:rPr>
          </w:pPr>
          <w:hyperlink w:anchor="_Toc233376226" w:history="1">
            <w:r w:rsidRPr="0032661E">
              <w:rPr>
                <w:rStyle w:val="Collegamentoipertestuale"/>
                <w:rFonts w:ascii="Verdana" w:eastAsia="Yu Gothic Light" w:hAnsi="Verdana" w:cs="Times New Roman"/>
                <w:caps/>
                <w:noProof/>
                <w:sz w:val="18"/>
                <w:szCs w:val="18"/>
              </w:rPr>
              <w:t xml:space="preserve">1.4 </w:t>
            </w:r>
            <w:r w:rsidRPr="0032661E">
              <w:rPr>
                <w:rStyle w:val="Collegamentoipertestuale"/>
                <w:rFonts w:ascii="Verdana" w:eastAsia="Yu Gothic Light" w:hAnsi="Verdana" w:cs="Times New Roman"/>
                <w:noProof/>
                <w:sz w:val="18"/>
                <w:szCs w:val="18"/>
              </w:rPr>
              <w:t>Vision e valori</w:t>
            </w:r>
            <w:r w:rsidRPr="0032661E">
              <w:rPr>
                <w:rFonts w:ascii="Verdana" w:hAnsi="Verdana"/>
                <w:noProof/>
                <w:webHidden/>
                <w:sz w:val="18"/>
                <w:szCs w:val="18"/>
              </w:rPr>
              <w:tab/>
            </w:r>
            <w:r w:rsidRPr="0032661E">
              <w:rPr>
                <w:rFonts w:ascii="Verdana" w:hAnsi="Verdana"/>
                <w:noProof/>
                <w:webHidden/>
                <w:sz w:val="18"/>
                <w:szCs w:val="18"/>
              </w:rPr>
              <w:fldChar w:fldCharType="begin"/>
            </w:r>
            <w:r w:rsidRPr="0032661E">
              <w:rPr>
                <w:rFonts w:ascii="Verdana" w:hAnsi="Verdana"/>
                <w:noProof/>
                <w:webHidden/>
                <w:sz w:val="18"/>
                <w:szCs w:val="18"/>
              </w:rPr>
              <w:instrText xml:space="preserve"> PAGEREF _Toc233376226 \h </w:instrText>
            </w:r>
            <w:r w:rsidRPr="0032661E">
              <w:rPr>
                <w:rFonts w:ascii="Verdana" w:hAnsi="Verdana"/>
                <w:noProof/>
                <w:webHidden/>
                <w:sz w:val="18"/>
                <w:szCs w:val="18"/>
              </w:rPr>
            </w:r>
            <w:r w:rsidRPr="0032661E">
              <w:rPr>
                <w:rFonts w:ascii="Verdana" w:hAnsi="Verdana"/>
                <w:noProof/>
                <w:webHidden/>
                <w:sz w:val="18"/>
                <w:szCs w:val="18"/>
              </w:rPr>
              <w:fldChar w:fldCharType="separate"/>
            </w:r>
            <w:r w:rsidR="004A42D9">
              <w:rPr>
                <w:rFonts w:ascii="Verdana" w:hAnsi="Verdana"/>
                <w:noProof/>
                <w:webHidden/>
                <w:sz w:val="18"/>
                <w:szCs w:val="18"/>
              </w:rPr>
              <w:t>10</w:t>
            </w:r>
            <w:r w:rsidRPr="0032661E">
              <w:rPr>
                <w:rFonts w:ascii="Verdana" w:hAnsi="Verdana"/>
                <w:noProof/>
                <w:webHidden/>
                <w:sz w:val="18"/>
                <w:szCs w:val="18"/>
              </w:rPr>
              <w:fldChar w:fldCharType="end"/>
            </w:r>
          </w:hyperlink>
        </w:p>
        <w:p w14:paraId="71ED3D5B" w14:textId="3FE29FCD" w:rsidR="004E0316" w:rsidRPr="0032661E" w:rsidRDefault="004E0316">
          <w:pPr>
            <w:pStyle w:val="Sommario2"/>
            <w:tabs>
              <w:tab w:val="right" w:leader="dot" w:pos="9628"/>
            </w:tabs>
            <w:rPr>
              <w:rFonts w:ascii="Verdana" w:eastAsiaTheme="minorEastAsia" w:hAnsi="Verdana"/>
              <w:noProof/>
              <w:sz w:val="18"/>
              <w:szCs w:val="18"/>
              <w:lang w:eastAsia="it-IT"/>
            </w:rPr>
          </w:pPr>
          <w:hyperlink w:anchor="_Toc233376227" w:history="1">
            <w:r w:rsidRPr="0032661E">
              <w:rPr>
                <w:rStyle w:val="Collegamentoipertestuale"/>
                <w:rFonts w:ascii="Verdana" w:eastAsia="Yu Gothic Light" w:hAnsi="Verdana" w:cs="Times New Roman"/>
                <w:caps/>
                <w:noProof/>
                <w:sz w:val="18"/>
                <w:szCs w:val="18"/>
              </w:rPr>
              <w:t xml:space="preserve">1.5 </w:t>
            </w:r>
            <w:r w:rsidRPr="0032661E">
              <w:rPr>
                <w:rStyle w:val="Collegamentoipertestuale"/>
                <w:rFonts w:ascii="Verdana" w:eastAsia="Yu Gothic Light" w:hAnsi="Verdana" w:cs="Times New Roman"/>
                <w:noProof/>
                <w:sz w:val="18"/>
                <w:szCs w:val="18"/>
              </w:rPr>
              <w:t>Il Piano strategico per una transizione energetica sostenibile</w:t>
            </w:r>
            <w:r w:rsidRPr="0032661E">
              <w:rPr>
                <w:rFonts w:ascii="Verdana" w:hAnsi="Verdana"/>
                <w:noProof/>
                <w:webHidden/>
                <w:sz w:val="18"/>
                <w:szCs w:val="18"/>
              </w:rPr>
              <w:tab/>
            </w:r>
            <w:r w:rsidRPr="0032661E">
              <w:rPr>
                <w:rFonts w:ascii="Verdana" w:hAnsi="Verdana"/>
                <w:noProof/>
                <w:webHidden/>
                <w:sz w:val="18"/>
                <w:szCs w:val="18"/>
              </w:rPr>
              <w:fldChar w:fldCharType="begin"/>
            </w:r>
            <w:r w:rsidRPr="0032661E">
              <w:rPr>
                <w:rFonts w:ascii="Verdana" w:hAnsi="Verdana"/>
                <w:noProof/>
                <w:webHidden/>
                <w:sz w:val="18"/>
                <w:szCs w:val="18"/>
              </w:rPr>
              <w:instrText xml:space="preserve"> PAGEREF _Toc233376227 \h </w:instrText>
            </w:r>
            <w:r w:rsidRPr="0032661E">
              <w:rPr>
                <w:rFonts w:ascii="Verdana" w:hAnsi="Verdana"/>
                <w:noProof/>
                <w:webHidden/>
                <w:sz w:val="18"/>
                <w:szCs w:val="18"/>
              </w:rPr>
            </w:r>
            <w:r w:rsidRPr="0032661E">
              <w:rPr>
                <w:rFonts w:ascii="Verdana" w:hAnsi="Verdana"/>
                <w:noProof/>
                <w:webHidden/>
                <w:sz w:val="18"/>
                <w:szCs w:val="18"/>
              </w:rPr>
              <w:fldChar w:fldCharType="separate"/>
            </w:r>
            <w:r w:rsidR="004A42D9">
              <w:rPr>
                <w:rFonts w:ascii="Verdana" w:hAnsi="Verdana"/>
                <w:noProof/>
                <w:webHidden/>
                <w:sz w:val="18"/>
                <w:szCs w:val="18"/>
              </w:rPr>
              <w:t>11</w:t>
            </w:r>
            <w:r w:rsidRPr="0032661E">
              <w:rPr>
                <w:rFonts w:ascii="Verdana" w:hAnsi="Verdana"/>
                <w:noProof/>
                <w:webHidden/>
                <w:sz w:val="18"/>
                <w:szCs w:val="18"/>
              </w:rPr>
              <w:fldChar w:fldCharType="end"/>
            </w:r>
          </w:hyperlink>
        </w:p>
        <w:p w14:paraId="3557CD89" w14:textId="0AAF5F29" w:rsidR="004E0316" w:rsidRPr="0032661E" w:rsidRDefault="004E0316">
          <w:pPr>
            <w:pStyle w:val="Sommario2"/>
            <w:tabs>
              <w:tab w:val="right" w:leader="dot" w:pos="9628"/>
            </w:tabs>
            <w:rPr>
              <w:rFonts w:ascii="Verdana" w:eastAsiaTheme="minorEastAsia" w:hAnsi="Verdana"/>
              <w:noProof/>
              <w:sz w:val="18"/>
              <w:szCs w:val="18"/>
              <w:lang w:eastAsia="it-IT"/>
            </w:rPr>
          </w:pPr>
          <w:hyperlink w:anchor="_Toc233376228" w:history="1">
            <w:r w:rsidRPr="0032661E">
              <w:rPr>
                <w:rStyle w:val="Collegamentoipertestuale"/>
                <w:rFonts w:ascii="Verdana" w:eastAsia="Yu Gothic Light" w:hAnsi="Verdana" w:cs="Times New Roman"/>
                <w:caps/>
                <w:noProof/>
                <w:sz w:val="18"/>
                <w:szCs w:val="18"/>
              </w:rPr>
              <w:t>1.6 P</w:t>
            </w:r>
            <w:r w:rsidRPr="0032661E">
              <w:rPr>
                <w:rStyle w:val="Collegamentoipertestuale"/>
                <w:rFonts w:ascii="Verdana" w:eastAsia="Yu Gothic Light" w:hAnsi="Verdana" w:cs="Times New Roman"/>
                <w:noProof/>
                <w:sz w:val="18"/>
                <w:szCs w:val="18"/>
              </w:rPr>
              <w:t>olitiche e obiettivi</w:t>
            </w:r>
            <w:r w:rsidRPr="0032661E">
              <w:rPr>
                <w:rFonts w:ascii="Verdana" w:hAnsi="Verdana"/>
                <w:noProof/>
                <w:webHidden/>
                <w:sz w:val="18"/>
                <w:szCs w:val="18"/>
              </w:rPr>
              <w:tab/>
            </w:r>
            <w:r w:rsidRPr="0032661E">
              <w:rPr>
                <w:rFonts w:ascii="Verdana" w:hAnsi="Verdana"/>
                <w:noProof/>
                <w:webHidden/>
                <w:sz w:val="18"/>
                <w:szCs w:val="18"/>
              </w:rPr>
              <w:fldChar w:fldCharType="begin"/>
            </w:r>
            <w:r w:rsidRPr="0032661E">
              <w:rPr>
                <w:rFonts w:ascii="Verdana" w:hAnsi="Verdana"/>
                <w:noProof/>
                <w:webHidden/>
                <w:sz w:val="18"/>
                <w:szCs w:val="18"/>
              </w:rPr>
              <w:instrText xml:space="preserve"> PAGEREF _Toc233376228 \h </w:instrText>
            </w:r>
            <w:r w:rsidRPr="0032661E">
              <w:rPr>
                <w:rFonts w:ascii="Verdana" w:hAnsi="Verdana"/>
                <w:noProof/>
                <w:webHidden/>
                <w:sz w:val="18"/>
                <w:szCs w:val="18"/>
              </w:rPr>
            </w:r>
            <w:r w:rsidRPr="0032661E">
              <w:rPr>
                <w:rFonts w:ascii="Verdana" w:hAnsi="Verdana"/>
                <w:noProof/>
                <w:webHidden/>
                <w:sz w:val="18"/>
                <w:szCs w:val="18"/>
              </w:rPr>
              <w:fldChar w:fldCharType="separate"/>
            </w:r>
            <w:r w:rsidR="004A42D9">
              <w:rPr>
                <w:rFonts w:ascii="Verdana" w:hAnsi="Verdana"/>
                <w:noProof/>
                <w:webHidden/>
                <w:sz w:val="18"/>
                <w:szCs w:val="18"/>
              </w:rPr>
              <w:t>12</w:t>
            </w:r>
            <w:r w:rsidRPr="0032661E">
              <w:rPr>
                <w:rFonts w:ascii="Verdana" w:hAnsi="Verdana"/>
                <w:noProof/>
                <w:webHidden/>
                <w:sz w:val="18"/>
                <w:szCs w:val="18"/>
              </w:rPr>
              <w:fldChar w:fldCharType="end"/>
            </w:r>
          </w:hyperlink>
        </w:p>
        <w:p w14:paraId="0474D5D1" w14:textId="237F857E" w:rsidR="004E0316" w:rsidRPr="0032661E" w:rsidRDefault="004E0316">
          <w:pPr>
            <w:pStyle w:val="Sommario1"/>
            <w:tabs>
              <w:tab w:val="right" w:leader="dot" w:pos="9628"/>
            </w:tabs>
            <w:rPr>
              <w:rFonts w:ascii="Verdana" w:eastAsiaTheme="minorEastAsia" w:hAnsi="Verdana"/>
              <w:b/>
              <w:bCs/>
              <w:noProof/>
              <w:sz w:val="18"/>
              <w:szCs w:val="18"/>
              <w:lang w:eastAsia="it-IT"/>
            </w:rPr>
          </w:pPr>
          <w:hyperlink w:anchor="_Toc233376229" w:history="1">
            <w:r w:rsidRPr="0032661E">
              <w:rPr>
                <w:rStyle w:val="Collegamentoipertestuale"/>
                <w:rFonts w:ascii="Verdana" w:eastAsia="Yu Gothic Light" w:hAnsi="Verdana" w:cstheme="majorBidi"/>
                <w:b/>
                <w:bCs/>
                <w:noProof/>
                <w:sz w:val="18"/>
                <w:szCs w:val="18"/>
              </w:rPr>
              <w:t>2. L’ambiente</w:t>
            </w:r>
            <w:r w:rsidRPr="0032661E">
              <w:rPr>
                <w:rFonts w:ascii="Verdana" w:hAnsi="Verdana"/>
                <w:b/>
                <w:bCs/>
                <w:noProof/>
                <w:webHidden/>
                <w:sz w:val="18"/>
                <w:szCs w:val="18"/>
              </w:rPr>
              <w:tab/>
            </w:r>
            <w:r w:rsidRPr="0032661E">
              <w:rPr>
                <w:rFonts w:ascii="Verdana" w:hAnsi="Verdana"/>
                <w:b/>
                <w:bCs/>
                <w:noProof/>
                <w:webHidden/>
                <w:sz w:val="18"/>
                <w:szCs w:val="18"/>
              </w:rPr>
              <w:fldChar w:fldCharType="begin"/>
            </w:r>
            <w:r w:rsidRPr="0032661E">
              <w:rPr>
                <w:rFonts w:ascii="Verdana" w:hAnsi="Verdana"/>
                <w:b/>
                <w:bCs/>
                <w:noProof/>
                <w:webHidden/>
                <w:sz w:val="18"/>
                <w:szCs w:val="18"/>
              </w:rPr>
              <w:instrText xml:space="preserve"> PAGEREF _Toc233376229 \h </w:instrText>
            </w:r>
            <w:r w:rsidRPr="0032661E">
              <w:rPr>
                <w:rFonts w:ascii="Verdana" w:hAnsi="Verdana"/>
                <w:b/>
                <w:bCs/>
                <w:noProof/>
                <w:webHidden/>
                <w:sz w:val="18"/>
                <w:szCs w:val="18"/>
              </w:rPr>
            </w:r>
            <w:r w:rsidRPr="0032661E">
              <w:rPr>
                <w:rFonts w:ascii="Verdana" w:hAnsi="Verdana"/>
                <w:b/>
                <w:bCs/>
                <w:noProof/>
                <w:webHidden/>
                <w:sz w:val="18"/>
                <w:szCs w:val="18"/>
              </w:rPr>
              <w:fldChar w:fldCharType="separate"/>
            </w:r>
            <w:r w:rsidR="004A42D9">
              <w:rPr>
                <w:rFonts w:ascii="Verdana" w:hAnsi="Verdana"/>
                <w:b/>
                <w:bCs/>
                <w:noProof/>
                <w:webHidden/>
                <w:sz w:val="18"/>
                <w:szCs w:val="18"/>
              </w:rPr>
              <w:t>16</w:t>
            </w:r>
            <w:r w:rsidRPr="0032661E">
              <w:rPr>
                <w:rFonts w:ascii="Verdana" w:hAnsi="Verdana"/>
                <w:b/>
                <w:bCs/>
                <w:noProof/>
                <w:webHidden/>
                <w:sz w:val="18"/>
                <w:szCs w:val="18"/>
              </w:rPr>
              <w:fldChar w:fldCharType="end"/>
            </w:r>
          </w:hyperlink>
        </w:p>
        <w:p w14:paraId="113B6CA0" w14:textId="423626E8" w:rsidR="004E0316" w:rsidRPr="0032661E" w:rsidRDefault="004E0316">
          <w:pPr>
            <w:pStyle w:val="Sommario2"/>
            <w:tabs>
              <w:tab w:val="right" w:leader="dot" w:pos="9628"/>
            </w:tabs>
            <w:rPr>
              <w:rFonts w:ascii="Verdana" w:eastAsiaTheme="minorEastAsia" w:hAnsi="Verdana"/>
              <w:noProof/>
              <w:sz w:val="18"/>
              <w:szCs w:val="18"/>
              <w:lang w:eastAsia="it-IT"/>
            </w:rPr>
          </w:pPr>
          <w:hyperlink w:anchor="_Toc233376230" w:history="1">
            <w:r w:rsidRPr="0032661E">
              <w:rPr>
                <w:rStyle w:val="Collegamentoipertestuale"/>
                <w:rFonts w:ascii="Verdana" w:eastAsia="Yu Gothic Light" w:hAnsi="Verdana" w:cs="Times New Roman"/>
                <w:caps/>
                <w:noProof/>
                <w:sz w:val="18"/>
                <w:szCs w:val="18"/>
              </w:rPr>
              <w:t xml:space="preserve">2.1 </w:t>
            </w:r>
            <w:r w:rsidRPr="0032661E">
              <w:rPr>
                <w:rStyle w:val="Collegamentoipertestuale"/>
                <w:rFonts w:ascii="Verdana" w:eastAsia="Yu Gothic Light" w:hAnsi="Verdana" w:cs="Times New Roman"/>
                <w:noProof/>
                <w:sz w:val="18"/>
                <w:szCs w:val="18"/>
              </w:rPr>
              <w:t>Energia</w:t>
            </w:r>
            <w:r w:rsidRPr="0032661E">
              <w:rPr>
                <w:rFonts w:ascii="Verdana" w:hAnsi="Verdana"/>
                <w:noProof/>
                <w:webHidden/>
                <w:sz w:val="18"/>
                <w:szCs w:val="18"/>
              </w:rPr>
              <w:tab/>
            </w:r>
            <w:r w:rsidRPr="0032661E">
              <w:rPr>
                <w:rFonts w:ascii="Verdana" w:hAnsi="Verdana"/>
                <w:noProof/>
                <w:webHidden/>
                <w:sz w:val="18"/>
                <w:szCs w:val="18"/>
              </w:rPr>
              <w:fldChar w:fldCharType="begin"/>
            </w:r>
            <w:r w:rsidRPr="0032661E">
              <w:rPr>
                <w:rFonts w:ascii="Verdana" w:hAnsi="Verdana"/>
                <w:noProof/>
                <w:webHidden/>
                <w:sz w:val="18"/>
                <w:szCs w:val="18"/>
              </w:rPr>
              <w:instrText xml:space="preserve"> PAGEREF _Toc233376230 \h </w:instrText>
            </w:r>
            <w:r w:rsidRPr="0032661E">
              <w:rPr>
                <w:rFonts w:ascii="Verdana" w:hAnsi="Verdana"/>
                <w:noProof/>
                <w:webHidden/>
                <w:sz w:val="18"/>
                <w:szCs w:val="18"/>
              </w:rPr>
            </w:r>
            <w:r w:rsidRPr="0032661E">
              <w:rPr>
                <w:rFonts w:ascii="Verdana" w:hAnsi="Verdana"/>
                <w:noProof/>
                <w:webHidden/>
                <w:sz w:val="18"/>
                <w:szCs w:val="18"/>
              </w:rPr>
              <w:fldChar w:fldCharType="separate"/>
            </w:r>
            <w:r w:rsidR="004A42D9">
              <w:rPr>
                <w:rFonts w:ascii="Verdana" w:hAnsi="Verdana"/>
                <w:noProof/>
                <w:webHidden/>
                <w:sz w:val="18"/>
                <w:szCs w:val="18"/>
              </w:rPr>
              <w:t>16</w:t>
            </w:r>
            <w:r w:rsidRPr="0032661E">
              <w:rPr>
                <w:rFonts w:ascii="Verdana" w:hAnsi="Verdana"/>
                <w:noProof/>
                <w:webHidden/>
                <w:sz w:val="18"/>
                <w:szCs w:val="18"/>
              </w:rPr>
              <w:fldChar w:fldCharType="end"/>
            </w:r>
          </w:hyperlink>
        </w:p>
        <w:p w14:paraId="2FC2E45B" w14:textId="64E9F7DF" w:rsidR="004E0316" w:rsidRPr="0032661E" w:rsidRDefault="004E0316">
          <w:pPr>
            <w:pStyle w:val="Sommario2"/>
            <w:tabs>
              <w:tab w:val="right" w:leader="dot" w:pos="9628"/>
            </w:tabs>
            <w:rPr>
              <w:rFonts w:ascii="Verdana" w:eastAsiaTheme="minorEastAsia" w:hAnsi="Verdana"/>
              <w:noProof/>
              <w:sz w:val="18"/>
              <w:szCs w:val="18"/>
              <w:lang w:eastAsia="it-IT"/>
            </w:rPr>
          </w:pPr>
          <w:hyperlink w:anchor="_Toc233376231" w:history="1">
            <w:r w:rsidRPr="0032661E">
              <w:rPr>
                <w:rStyle w:val="Collegamentoipertestuale"/>
                <w:rFonts w:ascii="Verdana" w:eastAsia="Yu Gothic Light" w:hAnsi="Verdana" w:cstheme="majorBidi"/>
                <w:caps/>
                <w:noProof/>
                <w:sz w:val="18"/>
                <w:szCs w:val="18"/>
              </w:rPr>
              <w:t xml:space="preserve">2.2 </w:t>
            </w:r>
            <w:r w:rsidRPr="0032661E">
              <w:rPr>
                <w:rStyle w:val="Collegamentoipertestuale"/>
                <w:rFonts w:ascii="Verdana" w:eastAsia="Yu Gothic Light" w:hAnsi="Verdana" w:cstheme="majorBidi"/>
                <w:noProof/>
                <w:sz w:val="18"/>
                <w:szCs w:val="18"/>
              </w:rPr>
              <w:t>Emissioni climalteranti</w:t>
            </w:r>
            <w:r w:rsidRPr="0032661E">
              <w:rPr>
                <w:rFonts w:ascii="Verdana" w:hAnsi="Verdana"/>
                <w:noProof/>
                <w:webHidden/>
                <w:sz w:val="18"/>
                <w:szCs w:val="18"/>
              </w:rPr>
              <w:tab/>
            </w:r>
            <w:r w:rsidRPr="0032661E">
              <w:rPr>
                <w:rFonts w:ascii="Verdana" w:hAnsi="Verdana"/>
                <w:noProof/>
                <w:webHidden/>
                <w:sz w:val="18"/>
                <w:szCs w:val="18"/>
              </w:rPr>
              <w:fldChar w:fldCharType="begin"/>
            </w:r>
            <w:r w:rsidRPr="0032661E">
              <w:rPr>
                <w:rFonts w:ascii="Verdana" w:hAnsi="Verdana"/>
                <w:noProof/>
                <w:webHidden/>
                <w:sz w:val="18"/>
                <w:szCs w:val="18"/>
              </w:rPr>
              <w:instrText xml:space="preserve"> PAGEREF _Toc233376231 \h </w:instrText>
            </w:r>
            <w:r w:rsidRPr="0032661E">
              <w:rPr>
                <w:rFonts w:ascii="Verdana" w:hAnsi="Verdana"/>
                <w:noProof/>
                <w:webHidden/>
                <w:sz w:val="18"/>
                <w:szCs w:val="18"/>
              </w:rPr>
            </w:r>
            <w:r w:rsidRPr="0032661E">
              <w:rPr>
                <w:rFonts w:ascii="Verdana" w:hAnsi="Verdana"/>
                <w:noProof/>
                <w:webHidden/>
                <w:sz w:val="18"/>
                <w:szCs w:val="18"/>
              </w:rPr>
              <w:fldChar w:fldCharType="separate"/>
            </w:r>
            <w:r w:rsidR="004A42D9">
              <w:rPr>
                <w:rFonts w:ascii="Verdana" w:hAnsi="Verdana"/>
                <w:noProof/>
                <w:webHidden/>
                <w:sz w:val="18"/>
                <w:szCs w:val="18"/>
              </w:rPr>
              <w:t>19</w:t>
            </w:r>
            <w:r w:rsidRPr="0032661E">
              <w:rPr>
                <w:rFonts w:ascii="Verdana" w:hAnsi="Verdana"/>
                <w:noProof/>
                <w:webHidden/>
                <w:sz w:val="18"/>
                <w:szCs w:val="18"/>
              </w:rPr>
              <w:fldChar w:fldCharType="end"/>
            </w:r>
          </w:hyperlink>
        </w:p>
        <w:p w14:paraId="62BF53AB" w14:textId="27EE4DEB" w:rsidR="004E0316" w:rsidRPr="0032661E" w:rsidRDefault="004E0316">
          <w:pPr>
            <w:pStyle w:val="Sommario2"/>
            <w:tabs>
              <w:tab w:val="right" w:leader="dot" w:pos="9628"/>
            </w:tabs>
            <w:rPr>
              <w:rFonts w:ascii="Verdana" w:eastAsiaTheme="minorEastAsia" w:hAnsi="Verdana"/>
              <w:noProof/>
              <w:sz w:val="18"/>
              <w:szCs w:val="18"/>
              <w:lang w:eastAsia="it-IT"/>
            </w:rPr>
          </w:pPr>
          <w:hyperlink w:anchor="_Toc233376232" w:history="1">
            <w:r w:rsidRPr="0032661E">
              <w:rPr>
                <w:rStyle w:val="Collegamentoipertestuale"/>
                <w:rFonts w:ascii="Verdana" w:eastAsia="Yu Gothic Light" w:hAnsi="Verdana" w:cstheme="majorBidi"/>
                <w:caps/>
                <w:noProof/>
                <w:sz w:val="18"/>
                <w:szCs w:val="18"/>
              </w:rPr>
              <w:t xml:space="preserve">2.3 </w:t>
            </w:r>
            <w:r w:rsidRPr="0032661E">
              <w:rPr>
                <w:rStyle w:val="Collegamentoipertestuale"/>
                <w:rFonts w:ascii="Verdana" w:eastAsia="Yu Gothic Light" w:hAnsi="Verdana" w:cstheme="majorBidi"/>
                <w:noProof/>
                <w:sz w:val="18"/>
                <w:szCs w:val="18"/>
              </w:rPr>
              <w:t>Materiali in ingresso</w:t>
            </w:r>
            <w:r w:rsidRPr="0032661E">
              <w:rPr>
                <w:rFonts w:ascii="Verdana" w:hAnsi="Verdana"/>
                <w:noProof/>
                <w:webHidden/>
                <w:sz w:val="18"/>
                <w:szCs w:val="18"/>
              </w:rPr>
              <w:tab/>
            </w:r>
            <w:r w:rsidRPr="0032661E">
              <w:rPr>
                <w:rFonts w:ascii="Verdana" w:hAnsi="Verdana"/>
                <w:noProof/>
                <w:webHidden/>
                <w:sz w:val="18"/>
                <w:szCs w:val="18"/>
              </w:rPr>
              <w:fldChar w:fldCharType="begin"/>
            </w:r>
            <w:r w:rsidRPr="0032661E">
              <w:rPr>
                <w:rFonts w:ascii="Verdana" w:hAnsi="Verdana"/>
                <w:noProof/>
                <w:webHidden/>
                <w:sz w:val="18"/>
                <w:szCs w:val="18"/>
              </w:rPr>
              <w:instrText xml:space="preserve"> PAGEREF _Toc233376232 \h </w:instrText>
            </w:r>
            <w:r w:rsidRPr="0032661E">
              <w:rPr>
                <w:rFonts w:ascii="Verdana" w:hAnsi="Verdana"/>
                <w:noProof/>
                <w:webHidden/>
                <w:sz w:val="18"/>
                <w:szCs w:val="18"/>
              </w:rPr>
            </w:r>
            <w:r w:rsidRPr="0032661E">
              <w:rPr>
                <w:rFonts w:ascii="Verdana" w:hAnsi="Verdana"/>
                <w:noProof/>
                <w:webHidden/>
                <w:sz w:val="18"/>
                <w:szCs w:val="18"/>
              </w:rPr>
              <w:fldChar w:fldCharType="separate"/>
            </w:r>
            <w:r w:rsidR="004A42D9">
              <w:rPr>
                <w:rFonts w:ascii="Verdana" w:hAnsi="Verdana"/>
                <w:noProof/>
                <w:webHidden/>
                <w:sz w:val="18"/>
                <w:szCs w:val="18"/>
              </w:rPr>
              <w:t>24</w:t>
            </w:r>
            <w:r w:rsidRPr="0032661E">
              <w:rPr>
                <w:rFonts w:ascii="Verdana" w:hAnsi="Verdana"/>
                <w:noProof/>
                <w:webHidden/>
                <w:sz w:val="18"/>
                <w:szCs w:val="18"/>
              </w:rPr>
              <w:fldChar w:fldCharType="end"/>
            </w:r>
          </w:hyperlink>
        </w:p>
        <w:p w14:paraId="60F9B471" w14:textId="5AA83892" w:rsidR="004E0316" w:rsidRPr="0032661E" w:rsidRDefault="004E0316">
          <w:pPr>
            <w:pStyle w:val="Sommario2"/>
            <w:tabs>
              <w:tab w:val="right" w:leader="dot" w:pos="9628"/>
            </w:tabs>
            <w:rPr>
              <w:rFonts w:ascii="Verdana" w:eastAsiaTheme="minorEastAsia" w:hAnsi="Verdana"/>
              <w:noProof/>
              <w:sz w:val="18"/>
              <w:szCs w:val="18"/>
              <w:lang w:eastAsia="it-IT"/>
            </w:rPr>
          </w:pPr>
          <w:hyperlink w:anchor="_Toc233376233" w:history="1">
            <w:r w:rsidRPr="0032661E">
              <w:rPr>
                <w:rStyle w:val="Collegamentoipertestuale"/>
                <w:rFonts w:ascii="Verdana" w:eastAsia="Yu Gothic Light" w:hAnsi="Verdana" w:cstheme="majorBidi"/>
                <w:caps/>
                <w:noProof/>
                <w:sz w:val="18"/>
                <w:szCs w:val="18"/>
              </w:rPr>
              <w:t xml:space="preserve">2.4 </w:t>
            </w:r>
            <w:r w:rsidRPr="0032661E">
              <w:rPr>
                <w:rStyle w:val="Collegamentoipertestuale"/>
                <w:rFonts w:ascii="Verdana" w:eastAsia="Yu Gothic Light" w:hAnsi="Verdana" w:cstheme="majorBidi"/>
                <w:noProof/>
                <w:sz w:val="18"/>
                <w:szCs w:val="18"/>
              </w:rPr>
              <w:t>Rifiuti</w:t>
            </w:r>
            <w:r w:rsidRPr="0032661E">
              <w:rPr>
                <w:rFonts w:ascii="Verdana" w:hAnsi="Verdana"/>
                <w:noProof/>
                <w:webHidden/>
                <w:sz w:val="18"/>
                <w:szCs w:val="18"/>
              </w:rPr>
              <w:tab/>
            </w:r>
            <w:r w:rsidRPr="0032661E">
              <w:rPr>
                <w:rFonts w:ascii="Verdana" w:hAnsi="Verdana"/>
                <w:noProof/>
                <w:webHidden/>
                <w:sz w:val="18"/>
                <w:szCs w:val="18"/>
              </w:rPr>
              <w:fldChar w:fldCharType="begin"/>
            </w:r>
            <w:r w:rsidRPr="0032661E">
              <w:rPr>
                <w:rFonts w:ascii="Verdana" w:hAnsi="Verdana"/>
                <w:noProof/>
                <w:webHidden/>
                <w:sz w:val="18"/>
                <w:szCs w:val="18"/>
              </w:rPr>
              <w:instrText xml:space="preserve"> PAGEREF _Toc233376233 \h </w:instrText>
            </w:r>
            <w:r w:rsidRPr="0032661E">
              <w:rPr>
                <w:rFonts w:ascii="Verdana" w:hAnsi="Verdana"/>
                <w:noProof/>
                <w:webHidden/>
                <w:sz w:val="18"/>
                <w:szCs w:val="18"/>
              </w:rPr>
            </w:r>
            <w:r w:rsidRPr="0032661E">
              <w:rPr>
                <w:rFonts w:ascii="Verdana" w:hAnsi="Verdana"/>
                <w:noProof/>
                <w:webHidden/>
                <w:sz w:val="18"/>
                <w:szCs w:val="18"/>
              </w:rPr>
              <w:fldChar w:fldCharType="separate"/>
            </w:r>
            <w:r w:rsidR="004A42D9">
              <w:rPr>
                <w:rFonts w:ascii="Verdana" w:hAnsi="Verdana"/>
                <w:noProof/>
                <w:webHidden/>
                <w:sz w:val="18"/>
                <w:szCs w:val="18"/>
              </w:rPr>
              <w:t>27</w:t>
            </w:r>
            <w:r w:rsidRPr="0032661E">
              <w:rPr>
                <w:rFonts w:ascii="Verdana" w:hAnsi="Verdana"/>
                <w:noProof/>
                <w:webHidden/>
                <w:sz w:val="18"/>
                <w:szCs w:val="18"/>
              </w:rPr>
              <w:fldChar w:fldCharType="end"/>
            </w:r>
          </w:hyperlink>
        </w:p>
        <w:p w14:paraId="668C2D6A" w14:textId="52318125" w:rsidR="004E0316" w:rsidRPr="0032661E" w:rsidRDefault="004E0316">
          <w:pPr>
            <w:pStyle w:val="Sommario2"/>
            <w:tabs>
              <w:tab w:val="right" w:leader="dot" w:pos="9628"/>
            </w:tabs>
            <w:rPr>
              <w:rFonts w:ascii="Verdana" w:eastAsiaTheme="minorEastAsia" w:hAnsi="Verdana"/>
              <w:noProof/>
              <w:sz w:val="18"/>
              <w:szCs w:val="18"/>
              <w:lang w:eastAsia="it-IT"/>
            </w:rPr>
          </w:pPr>
          <w:hyperlink w:anchor="_Toc233376234" w:history="1">
            <w:r w:rsidRPr="0032661E">
              <w:rPr>
                <w:rStyle w:val="Collegamentoipertestuale"/>
                <w:rFonts w:ascii="Verdana" w:eastAsia="Yu Gothic Light" w:hAnsi="Verdana" w:cstheme="majorBidi"/>
                <w:caps/>
                <w:noProof/>
                <w:sz w:val="18"/>
                <w:szCs w:val="18"/>
              </w:rPr>
              <w:t>2.5 A</w:t>
            </w:r>
            <w:r w:rsidRPr="0032661E">
              <w:rPr>
                <w:rStyle w:val="Collegamentoipertestuale"/>
                <w:rFonts w:ascii="Verdana" w:eastAsia="Yu Gothic Light" w:hAnsi="Verdana" w:cstheme="majorBidi"/>
                <w:noProof/>
                <w:sz w:val="18"/>
                <w:szCs w:val="18"/>
              </w:rPr>
              <w:t>cqua</w:t>
            </w:r>
            <w:r w:rsidRPr="0032661E">
              <w:rPr>
                <w:rFonts w:ascii="Verdana" w:hAnsi="Verdana"/>
                <w:noProof/>
                <w:webHidden/>
                <w:sz w:val="18"/>
                <w:szCs w:val="18"/>
              </w:rPr>
              <w:tab/>
            </w:r>
            <w:r w:rsidRPr="0032661E">
              <w:rPr>
                <w:rFonts w:ascii="Verdana" w:hAnsi="Verdana"/>
                <w:noProof/>
                <w:webHidden/>
                <w:sz w:val="18"/>
                <w:szCs w:val="18"/>
              </w:rPr>
              <w:fldChar w:fldCharType="begin"/>
            </w:r>
            <w:r w:rsidRPr="0032661E">
              <w:rPr>
                <w:rFonts w:ascii="Verdana" w:hAnsi="Verdana"/>
                <w:noProof/>
                <w:webHidden/>
                <w:sz w:val="18"/>
                <w:szCs w:val="18"/>
              </w:rPr>
              <w:instrText xml:space="preserve"> PAGEREF _Toc233376234 \h </w:instrText>
            </w:r>
            <w:r w:rsidRPr="0032661E">
              <w:rPr>
                <w:rFonts w:ascii="Verdana" w:hAnsi="Verdana"/>
                <w:noProof/>
                <w:webHidden/>
                <w:sz w:val="18"/>
                <w:szCs w:val="18"/>
              </w:rPr>
            </w:r>
            <w:r w:rsidRPr="0032661E">
              <w:rPr>
                <w:rFonts w:ascii="Verdana" w:hAnsi="Verdana"/>
                <w:noProof/>
                <w:webHidden/>
                <w:sz w:val="18"/>
                <w:szCs w:val="18"/>
              </w:rPr>
              <w:fldChar w:fldCharType="separate"/>
            </w:r>
            <w:r w:rsidR="004A42D9">
              <w:rPr>
                <w:rFonts w:ascii="Verdana" w:hAnsi="Verdana"/>
                <w:noProof/>
                <w:webHidden/>
                <w:sz w:val="18"/>
                <w:szCs w:val="18"/>
              </w:rPr>
              <w:t>29</w:t>
            </w:r>
            <w:r w:rsidRPr="0032661E">
              <w:rPr>
                <w:rFonts w:ascii="Verdana" w:hAnsi="Verdana"/>
                <w:noProof/>
                <w:webHidden/>
                <w:sz w:val="18"/>
                <w:szCs w:val="18"/>
              </w:rPr>
              <w:fldChar w:fldCharType="end"/>
            </w:r>
          </w:hyperlink>
        </w:p>
        <w:p w14:paraId="2AB71799" w14:textId="31022DEC" w:rsidR="004E0316" w:rsidRPr="0032661E" w:rsidRDefault="004E0316">
          <w:pPr>
            <w:pStyle w:val="Sommario2"/>
            <w:tabs>
              <w:tab w:val="right" w:leader="dot" w:pos="9628"/>
            </w:tabs>
            <w:rPr>
              <w:rFonts w:ascii="Verdana" w:eastAsiaTheme="minorEastAsia" w:hAnsi="Verdana"/>
              <w:noProof/>
              <w:sz w:val="18"/>
              <w:szCs w:val="18"/>
              <w:lang w:eastAsia="it-IT"/>
            </w:rPr>
          </w:pPr>
          <w:hyperlink w:anchor="_Toc233376235" w:history="1">
            <w:r w:rsidRPr="0032661E">
              <w:rPr>
                <w:rStyle w:val="Collegamentoipertestuale"/>
                <w:rFonts w:ascii="Verdana" w:eastAsia="Yu Gothic Light" w:hAnsi="Verdana" w:cstheme="majorBidi"/>
                <w:caps/>
                <w:noProof/>
                <w:sz w:val="18"/>
                <w:szCs w:val="18"/>
              </w:rPr>
              <w:t>2.6 I</w:t>
            </w:r>
            <w:r w:rsidRPr="0032661E">
              <w:rPr>
                <w:rStyle w:val="Collegamentoipertestuale"/>
                <w:rFonts w:ascii="Verdana" w:eastAsia="Yu Gothic Light" w:hAnsi="Verdana" w:cstheme="majorBidi"/>
                <w:noProof/>
                <w:sz w:val="18"/>
                <w:szCs w:val="18"/>
              </w:rPr>
              <w:t>nquinamento</w:t>
            </w:r>
            <w:r w:rsidRPr="0032661E">
              <w:rPr>
                <w:rFonts w:ascii="Verdana" w:hAnsi="Verdana"/>
                <w:noProof/>
                <w:webHidden/>
                <w:sz w:val="18"/>
                <w:szCs w:val="18"/>
              </w:rPr>
              <w:tab/>
            </w:r>
            <w:r w:rsidRPr="0032661E">
              <w:rPr>
                <w:rFonts w:ascii="Verdana" w:hAnsi="Verdana"/>
                <w:noProof/>
                <w:webHidden/>
                <w:sz w:val="18"/>
                <w:szCs w:val="18"/>
              </w:rPr>
              <w:fldChar w:fldCharType="begin"/>
            </w:r>
            <w:r w:rsidRPr="0032661E">
              <w:rPr>
                <w:rFonts w:ascii="Verdana" w:hAnsi="Verdana"/>
                <w:noProof/>
                <w:webHidden/>
                <w:sz w:val="18"/>
                <w:szCs w:val="18"/>
              </w:rPr>
              <w:instrText xml:space="preserve"> PAGEREF _Toc233376235 \h </w:instrText>
            </w:r>
            <w:r w:rsidRPr="0032661E">
              <w:rPr>
                <w:rFonts w:ascii="Verdana" w:hAnsi="Verdana"/>
                <w:noProof/>
                <w:webHidden/>
                <w:sz w:val="18"/>
                <w:szCs w:val="18"/>
              </w:rPr>
            </w:r>
            <w:r w:rsidRPr="0032661E">
              <w:rPr>
                <w:rFonts w:ascii="Verdana" w:hAnsi="Verdana"/>
                <w:noProof/>
                <w:webHidden/>
                <w:sz w:val="18"/>
                <w:szCs w:val="18"/>
              </w:rPr>
              <w:fldChar w:fldCharType="separate"/>
            </w:r>
            <w:r w:rsidR="004A42D9">
              <w:rPr>
                <w:rFonts w:ascii="Verdana" w:hAnsi="Verdana"/>
                <w:noProof/>
                <w:webHidden/>
                <w:sz w:val="18"/>
                <w:szCs w:val="18"/>
              </w:rPr>
              <w:t>31</w:t>
            </w:r>
            <w:r w:rsidRPr="0032661E">
              <w:rPr>
                <w:rFonts w:ascii="Verdana" w:hAnsi="Verdana"/>
                <w:noProof/>
                <w:webHidden/>
                <w:sz w:val="18"/>
                <w:szCs w:val="18"/>
              </w:rPr>
              <w:fldChar w:fldCharType="end"/>
            </w:r>
          </w:hyperlink>
        </w:p>
        <w:p w14:paraId="4D110520" w14:textId="5BCDB90D" w:rsidR="004E0316" w:rsidRPr="0032661E" w:rsidRDefault="004E0316">
          <w:pPr>
            <w:pStyle w:val="Sommario2"/>
            <w:tabs>
              <w:tab w:val="right" w:leader="dot" w:pos="9628"/>
            </w:tabs>
            <w:rPr>
              <w:rFonts w:ascii="Verdana" w:eastAsiaTheme="minorEastAsia" w:hAnsi="Verdana"/>
              <w:noProof/>
              <w:sz w:val="18"/>
              <w:szCs w:val="18"/>
              <w:lang w:eastAsia="it-IT"/>
            </w:rPr>
          </w:pPr>
          <w:hyperlink w:anchor="_Toc233376236" w:history="1">
            <w:r w:rsidRPr="0032661E">
              <w:rPr>
                <w:rStyle w:val="Collegamentoipertestuale"/>
                <w:rFonts w:ascii="Verdana" w:eastAsia="Yu Gothic Light" w:hAnsi="Verdana" w:cstheme="majorBidi"/>
                <w:caps/>
                <w:noProof/>
                <w:sz w:val="18"/>
                <w:szCs w:val="18"/>
              </w:rPr>
              <w:t>2.7 B</w:t>
            </w:r>
            <w:r w:rsidRPr="0032661E">
              <w:rPr>
                <w:rStyle w:val="Collegamentoipertestuale"/>
                <w:rFonts w:ascii="Verdana" w:eastAsia="Yu Gothic Light" w:hAnsi="Verdana" w:cstheme="majorBidi"/>
                <w:noProof/>
                <w:sz w:val="18"/>
                <w:szCs w:val="18"/>
              </w:rPr>
              <w:t>iodiversità</w:t>
            </w:r>
            <w:r w:rsidRPr="0032661E">
              <w:rPr>
                <w:rFonts w:ascii="Verdana" w:hAnsi="Verdana"/>
                <w:noProof/>
                <w:webHidden/>
                <w:sz w:val="18"/>
                <w:szCs w:val="18"/>
              </w:rPr>
              <w:tab/>
            </w:r>
            <w:r w:rsidRPr="0032661E">
              <w:rPr>
                <w:rFonts w:ascii="Verdana" w:hAnsi="Verdana"/>
                <w:noProof/>
                <w:webHidden/>
                <w:sz w:val="18"/>
                <w:szCs w:val="18"/>
              </w:rPr>
              <w:fldChar w:fldCharType="begin"/>
            </w:r>
            <w:r w:rsidRPr="0032661E">
              <w:rPr>
                <w:rFonts w:ascii="Verdana" w:hAnsi="Verdana"/>
                <w:noProof/>
                <w:webHidden/>
                <w:sz w:val="18"/>
                <w:szCs w:val="18"/>
              </w:rPr>
              <w:instrText xml:space="preserve"> PAGEREF _Toc233376236 \h </w:instrText>
            </w:r>
            <w:r w:rsidRPr="0032661E">
              <w:rPr>
                <w:rFonts w:ascii="Verdana" w:hAnsi="Verdana"/>
                <w:noProof/>
                <w:webHidden/>
                <w:sz w:val="18"/>
                <w:szCs w:val="18"/>
              </w:rPr>
            </w:r>
            <w:r w:rsidRPr="0032661E">
              <w:rPr>
                <w:rFonts w:ascii="Verdana" w:hAnsi="Verdana"/>
                <w:noProof/>
                <w:webHidden/>
                <w:sz w:val="18"/>
                <w:szCs w:val="18"/>
              </w:rPr>
              <w:fldChar w:fldCharType="separate"/>
            </w:r>
            <w:r w:rsidR="004A42D9">
              <w:rPr>
                <w:rFonts w:ascii="Verdana" w:hAnsi="Verdana"/>
                <w:noProof/>
                <w:webHidden/>
                <w:sz w:val="18"/>
                <w:szCs w:val="18"/>
              </w:rPr>
              <w:t>31</w:t>
            </w:r>
            <w:r w:rsidRPr="0032661E">
              <w:rPr>
                <w:rFonts w:ascii="Verdana" w:hAnsi="Verdana"/>
                <w:noProof/>
                <w:webHidden/>
                <w:sz w:val="18"/>
                <w:szCs w:val="18"/>
              </w:rPr>
              <w:fldChar w:fldCharType="end"/>
            </w:r>
          </w:hyperlink>
        </w:p>
        <w:p w14:paraId="20FE6D7A" w14:textId="6A2FD76E" w:rsidR="004E0316" w:rsidRPr="0032661E" w:rsidRDefault="004E0316">
          <w:pPr>
            <w:pStyle w:val="Sommario2"/>
            <w:tabs>
              <w:tab w:val="right" w:leader="dot" w:pos="9628"/>
            </w:tabs>
            <w:rPr>
              <w:rFonts w:ascii="Verdana" w:eastAsiaTheme="minorEastAsia" w:hAnsi="Verdana"/>
              <w:noProof/>
              <w:sz w:val="18"/>
              <w:szCs w:val="18"/>
              <w:lang w:eastAsia="it-IT"/>
            </w:rPr>
          </w:pPr>
          <w:hyperlink w:anchor="_Toc233376237" w:history="1">
            <w:r w:rsidRPr="0032661E">
              <w:rPr>
                <w:rStyle w:val="Collegamentoipertestuale"/>
                <w:rFonts w:ascii="Verdana" w:eastAsia="Yu Gothic Light" w:hAnsi="Verdana" w:cstheme="majorBidi"/>
                <w:caps/>
                <w:noProof/>
                <w:sz w:val="18"/>
                <w:szCs w:val="18"/>
              </w:rPr>
              <w:t xml:space="preserve">2.8 </w:t>
            </w:r>
            <w:r w:rsidRPr="0032661E">
              <w:rPr>
                <w:rStyle w:val="Collegamentoipertestuale"/>
                <w:rFonts w:ascii="Verdana" w:eastAsia="Yu Gothic Light" w:hAnsi="Verdana" w:cstheme="majorBidi"/>
                <w:noProof/>
                <w:sz w:val="18"/>
                <w:szCs w:val="18"/>
              </w:rPr>
              <w:t>Rischio fisico</w:t>
            </w:r>
            <w:r w:rsidRPr="0032661E">
              <w:rPr>
                <w:rFonts w:ascii="Verdana" w:hAnsi="Verdana"/>
                <w:noProof/>
                <w:webHidden/>
                <w:sz w:val="18"/>
                <w:szCs w:val="18"/>
              </w:rPr>
              <w:tab/>
            </w:r>
            <w:r w:rsidRPr="0032661E">
              <w:rPr>
                <w:rFonts w:ascii="Verdana" w:hAnsi="Verdana"/>
                <w:noProof/>
                <w:webHidden/>
                <w:sz w:val="18"/>
                <w:szCs w:val="18"/>
              </w:rPr>
              <w:fldChar w:fldCharType="begin"/>
            </w:r>
            <w:r w:rsidRPr="0032661E">
              <w:rPr>
                <w:rFonts w:ascii="Verdana" w:hAnsi="Verdana"/>
                <w:noProof/>
                <w:webHidden/>
                <w:sz w:val="18"/>
                <w:szCs w:val="18"/>
              </w:rPr>
              <w:instrText xml:space="preserve"> PAGEREF _Toc233376237 \h </w:instrText>
            </w:r>
            <w:r w:rsidRPr="0032661E">
              <w:rPr>
                <w:rFonts w:ascii="Verdana" w:hAnsi="Verdana"/>
                <w:noProof/>
                <w:webHidden/>
                <w:sz w:val="18"/>
                <w:szCs w:val="18"/>
              </w:rPr>
            </w:r>
            <w:r w:rsidRPr="0032661E">
              <w:rPr>
                <w:rFonts w:ascii="Verdana" w:hAnsi="Verdana"/>
                <w:noProof/>
                <w:webHidden/>
                <w:sz w:val="18"/>
                <w:szCs w:val="18"/>
              </w:rPr>
              <w:fldChar w:fldCharType="separate"/>
            </w:r>
            <w:r w:rsidR="004A42D9">
              <w:rPr>
                <w:rFonts w:ascii="Verdana" w:hAnsi="Verdana"/>
                <w:noProof/>
                <w:webHidden/>
                <w:sz w:val="18"/>
                <w:szCs w:val="18"/>
              </w:rPr>
              <w:t>32</w:t>
            </w:r>
            <w:r w:rsidRPr="0032661E">
              <w:rPr>
                <w:rFonts w:ascii="Verdana" w:hAnsi="Verdana"/>
                <w:noProof/>
                <w:webHidden/>
                <w:sz w:val="18"/>
                <w:szCs w:val="18"/>
              </w:rPr>
              <w:fldChar w:fldCharType="end"/>
            </w:r>
          </w:hyperlink>
        </w:p>
        <w:p w14:paraId="5BBA946C" w14:textId="3E1DCCED" w:rsidR="004E0316" w:rsidRPr="0032661E" w:rsidRDefault="004E0316">
          <w:pPr>
            <w:pStyle w:val="Sommario1"/>
            <w:tabs>
              <w:tab w:val="right" w:leader="dot" w:pos="9628"/>
            </w:tabs>
            <w:rPr>
              <w:rFonts w:ascii="Verdana" w:eastAsiaTheme="minorEastAsia" w:hAnsi="Verdana"/>
              <w:b/>
              <w:bCs/>
              <w:noProof/>
              <w:sz w:val="18"/>
              <w:szCs w:val="18"/>
              <w:lang w:eastAsia="it-IT"/>
            </w:rPr>
          </w:pPr>
          <w:hyperlink w:anchor="_Toc233376238" w:history="1">
            <w:r w:rsidRPr="0032661E">
              <w:rPr>
                <w:rStyle w:val="Collegamentoipertestuale"/>
                <w:rFonts w:ascii="Verdana" w:eastAsia="Yu Gothic Light" w:hAnsi="Verdana" w:cs="Verdana"/>
                <w:b/>
                <w:bCs/>
                <w:noProof/>
                <w:sz w:val="18"/>
                <w:szCs w:val="18"/>
              </w:rPr>
              <w:t>3. Le persone di Thermocast</w:t>
            </w:r>
            <w:r w:rsidRPr="0032661E">
              <w:rPr>
                <w:rFonts w:ascii="Verdana" w:hAnsi="Verdana"/>
                <w:b/>
                <w:bCs/>
                <w:noProof/>
                <w:webHidden/>
                <w:sz w:val="18"/>
                <w:szCs w:val="18"/>
              </w:rPr>
              <w:tab/>
            </w:r>
            <w:r w:rsidRPr="0032661E">
              <w:rPr>
                <w:rFonts w:ascii="Verdana" w:hAnsi="Verdana"/>
                <w:b/>
                <w:bCs/>
                <w:noProof/>
                <w:webHidden/>
                <w:sz w:val="18"/>
                <w:szCs w:val="18"/>
              </w:rPr>
              <w:fldChar w:fldCharType="begin"/>
            </w:r>
            <w:r w:rsidRPr="0032661E">
              <w:rPr>
                <w:rFonts w:ascii="Verdana" w:hAnsi="Verdana"/>
                <w:b/>
                <w:bCs/>
                <w:noProof/>
                <w:webHidden/>
                <w:sz w:val="18"/>
                <w:szCs w:val="18"/>
              </w:rPr>
              <w:instrText xml:space="preserve"> PAGEREF _Toc233376238 \h </w:instrText>
            </w:r>
            <w:r w:rsidRPr="0032661E">
              <w:rPr>
                <w:rFonts w:ascii="Verdana" w:hAnsi="Verdana"/>
                <w:b/>
                <w:bCs/>
                <w:noProof/>
                <w:webHidden/>
                <w:sz w:val="18"/>
                <w:szCs w:val="18"/>
              </w:rPr>
            </w:r>
            <w:r w:rsidRPr="0032661E">
              <w:rPr>
                <w:rFonts w:ascii="Verdana" w:hAnsi="Verdana"/>
                <w:b/>
                <w:bCs/>
                <w:noProof/>
                <w:webHidden/>
                <w:sz w:val="18"/>
                <w:szCs w:val="18"/>
              </w:rPr>
              <w:fldChar w:fldCharType="separate"/>
            </w:r>
            <w:r w:rsidR="004A42D9">
              <w:rPr>
                <w:rFonts w:ascii="Verdana" w:hAnsi="Verdana"/>
                <w:b/>
                <w:bCs/>
                <w:noProof/>
                <w:webHidden/>
                <w:sz w:val="18"/>
                <w:szCs w:val="18"/>
              </w:rPr>
              <w:t>34</w:t>
            </w:r>
            <w:r w:rsidRPr="0032661E">
              <w:rPr>
                <w:rFonts w:ascii="Verdana" w:hAnsi="Verdana"/>
                <w:b/>
                <w:bCs/>
                <w:noProof/>
                <w:webHidden/>
                <w:sz w:val="18"/>
                <w:szCs w:val="18"/>
              </w:rPr>
              <w:fldChar w:fldCharType="end"/>
            </w:r>
          </w:hyperlink>
        </w:p>
        <w:p w14:paraId="1FDCC86E" w14:textId="2D6D3800" w:rsidR="004E0316" w:rsidRPr="0032661E" w:rsidRDefault="004E0316">
          <w:pPr>
            <w:pStyle w:val="Sommario2"/>
            <w:tabs>
              <w:tab w:val="right" w:leader="dot" w:pos="9628"/>
            </w:tabs>
            <w:rPr>
              <w:rFonts w:ascii="Verdana" w:eastAsiaTheme="minorEastAsia" w:hAnsi="Verdana"/>
              <w:noProof/>
              <w:sz w:val="18"/>
              <w:szCs w:val="18"/>
              <w:lang w:eastAsia="it-IT"/>
            </w:rPr>
          </w:pPr>
          <w:hyperlink w:anchor="_Toc233376239" w:history="1">
            <w:r w:rsidRPr="0032661E">
              <w:rPr>
                <w:rStyle w:val="Collegamentoipertestuale"/>
                <w:rFonts w:ascii="Verdana" w:eastAsia="Yu Gothic Light" w:hAnsi="Verdana"/>
                <w:caps/>
                <w:noProof/>
                <w:sz w:val="18"/>
                <w:szCs w:val="18"/>
              </w:rPr>
              <w:t xml:space="preserve">3.1 </w:t>
            </w:r>
            <w:r w:rsidRPr="0032661E">
              <w:rPr>
                <w:rStyle w:val="Collegamentoipertestuale"/>
                <w:rFonts w:ascii="Verdana" w:eastAsia="Yu Gothic Light" w:hAnsi="Verdana"/>
                <w:noProof/>
                <w:sz w:val="18"/>
                <w:szCs w:val="18"/>
              </w:rPr>
              <w:t>Il personale dipendente</w:t>
            </w:r>
            <w:r w:rsidRPr="0032661E">
              <w:rPr>
                <w:rFonts w:ascii="Verdana" w:hAnsi="Verdana"/>
                <w:noProof/>
                <w:webHidden/>
                <w:sz w:val="18"/>
                <w:szCs w:val="18"/>
              </w:rPr>
              <w:tab/>
            </w:r>
            <w:r w:rsidRPr="0032661E">
              <w:rPr>
                <w:rFonts w:ascii="Verdana" w:hAnsi="Verdana"/>
                <w:noProof/>
                <w:webHidden/>
                <w:sz w:val="18"/>
                <w:szCs w:val="18"/>
              </w:rPr>
              <w:fldChar w:fldCharType="begin"/>
            </w:r>
            <w:r w:rsidRPr="0032661E">
              <w:rPr>
                <w:rFonts w:ascii="Verdana" w:hAnsi="Verdana"/>
                <w:noProof/>
                <w:webHidden/>
                <w:sz w:val="18"/>
                <w:szCs w:val="18"/>
              </w:rPr>
              <w:instrText xml:space="preserve"> PAGEREF _Toc233376239 \h </w:instrText>
            </w:r>
            <w:r w:rsidRPr="0032661E">
              <w:rPr>
                <w:rFonts w:ascii="Verdana" w:hAnsi="Verdana"/>
                <w:noProof/>
                <w:webHidden/>
                <w:sz w:val="18"/>
                <w:szCs w:val="18"/>
              </w:rPr>
            </w:r>
            <w:r w:rsidRPr="0032661E">
              <w:rPr>
                <w:rFonts w:ascii="Verdana" w:hAnsi="Verdana"/>
                <w:noProof/>
                <w:webHidden/>
                <w:sz w:val="18"/>
                <w:szCs w:val="18"/>
              </w:rPr>
              <w:fldChar w:fldCharType="separate"/>
            </w:r>
            <w:r w:rsidR="004A42D9">
              <w:rPr>
                <w:rFonts w:ascii="Verdana" w:hAnsi="Verdana"/>
                <w:noProof/>
                <w:webHidden/>
                <w:sz w:val="18"/>
                <w:szCs w:val="18"/>
              </w:rPr>
              <w:t>35</w:t>
            </w:r>
            <w:r w:rsidRPr="0032661E">
              <w:rPr>
                <w:rFonts w:ascii="Verdana" w:hAnsi="Verdana"/>
                <w:noProof/>
                <w:webHidden/>
                <w:sz w:val="18"/>
                <w:szCs w:val="18"/>
              </w:rPr>
              <w:fldChar w:fldCharType="end"/>
            </w:r>
          </w:hyperlink>
        </w:p>
        <w:p w14:paraId="7401EB97" w14:textId="4154512B" w:rsidR="004E0316" w:rsidRPr="0032661E" w:rsidRDefault="004E0316">
          <w:pPr>
            <w:pStyle w:val="Sommario2"/>
            <w:tabs>
              <w:tab w:val="right" w:leader="dot" w:pos="9628"/>
            </w:tabs>
            <w:rPr>
              <w:rFonts w:ascii="Verdana" w:eastAsiaTheme="minorEastAsia" w:hAnsi="Verdana"/>
              <w:noProof/>
              <w:sz w:val="18"/>
              <w:szCs w:val="18"/>
              <w:lang w:eastAsia="it-IT"/>
            </w:rPr>
          </w:pPr>
          <w:hyperlink w:anchor="_Toc233376240" w:history="1">
            <w:r w:rsidRPr="0032661E">
              <w:rPr>
                <w:rStyle w:val="Collegamentoipertestuale"/>
                <w:rFonts w:ascii="Verdana" w:eastAsia="Yu Gothic Light" w:hAnsi="Verdana"/>
                <w:caps/>
                <w:noProof/>
                <w:sz w:val="18"/>
                <w:szCs w:val="18"/>
              </w:rPr>
              <w:t xml:space="preserve">3.2 </w:t>
            </w:r>
            <w:r w:rsidRPr="0032661E">
              <w:rPr>
                <w:rStyle w:val="Collegamentoipertestuale"/>
                <w:rFonts w:ascii="Verdana" w:eastAsia="Yu Gothic Light" w:hAnsi="Verdana"/>
                <w:noProof/>
                <w:sz w:val="18"/>
                <w:szCs w:val="18"/>
              </w:rPr>
              <w:t>Formazione e sviluppo del personale</w:t>
            </w:r>
            <w:r w:rsidRPr="0032661E">
              <w:rPr>
                <w:rFonts w:ascii="Verdana" w:hAnsi="Verdana"/>
                <w:noProof/>
                <w:webHidden/>
                <w:sz w:val="18"/>
                <w:szCs w:val="18"/>
              </w:rPr>
              <w:tab/>
            </w:r>
            <w:r w:rsidRPr="0032661E">
              <w:rPr>
                <w:rFonts w:ascii="Verdana" w:hAnsi="Verdana"/>
                <w:noProof/>
                <w:webHidden/>
                <w:sz w:val="18"/>
                <w:szCs w:val="18"/>
              </w:rPr>
              <w:fldChar w:fldCharType="begin"/>
            </w:r>
            <w:r w:rsidRPr="0032661E">
              <w:rPr>
                <w:rFonts w:ascii="Verdana" w:hAnsi="Verdana"/>
                <w:noProof/>
                <w:webHidden/>
                <w:sz w:val="18"/>
                <w:szCs w:val="18"/>
              </w:rPr>
              <w:instrText xml:space="preserve"> PAGEREF _Toc233376240 \h </w:instrText>
            </w:r>
            <w:r w:rsidRPr="0032661E">
              <w:rPr>
                <w:rFonts w:ascii="Verdana" w:hAnsi="Verdana"/>
                <w:noProof/>
                <w:webHidden/>
                <w:sz w:val="18"/>
                <w:szCs w:val="18"/>
              </w:rPr>
            </w:r>
            <w:r w:rsidRPr="0032661E">
              <w:rPr>
                <w:rFonts w:ascii="Verdana" w:hAnsi="Verdana"/>
                <w:noProof/>
                <w:webHidden/>
                <w:sz w:val="18"/>
                <w:szCs w:val="18"/>
              </w:rPr>
              <w:fldChar w:fldCharType="separate"/>
            </w:r>
            <w:r w:rsidR="004A42D9">
              <w:rPr>
                <w:rFonts w:ascii="Verdana" w:hAnsi="Verdana"/>
                <w:noProof/>
                <w:webHidden/>
                <w:sz w:val="18"/>
                <w:szCs w:val="18"/>
              </w:rPr>
              <w:t>37</w:t>
            </w:r>
            <w:r w:rsidRPr="0032661E">
              <w:rPr>
                <w:rFonts w:ascii="Verdana" w:hAnsi="Verdana"/>
                <w:noProof/>
                <w:webHidden/>
                <w:sz w:val="18"/>
                <w:szCs w:val="18"/>
              </w:rPr>
              <w:fldChar w:fldCharType="end"/>
            </w:r>
          </w:hyperlink>
        </w:p>
        <w:p w14:paraId="08B7F293" w14:textId="3A1CF8EE" w:rsidR="004E0316" w:rsidRPr="0032661E" w:rsidRDefault="004E0316">
          <w:pPr>
            <w:pStyle w:val="Sommario2"/>
            <w:tabs>
              <w:tab w:val="right" w:leader="dot" w:pos="9628"/>
            </w:tabs>
            <w:rPr>
              <w:rFonts w:ascii="Verdana" w:eastAsiaTheme="minorEastAsia" w:hAnsi="Verdana"/>
              <w:noProof/>
              <w:sz w:val="18"/>
              <w:szCs w:val="18"/>
              <w:lang w:eastAsia="it-IT"/>
            </w:rPr>
          </w:pPr>
          <w:hyperlink w:anchor="_Toc233376241" w:history="1">
            <w:r w:rsidRPr="0032661E">
              <w:rPr>
                <w:rStyle w:val="Collegamentoipertestuale"/>
                <w:rFonts w:ascii="Verdana" w:eastAsia="Yu Gothic Light" w:hAnsi="Verdana"/>
                <w:caps/>
                <w:noProof/>
                <w:sz w:val="18"/>
                <w:szCs w:val="18"/>
              </w:rPr>
              <w:t xml:space="preserve">3.3 </w:t>
            </w:r>
            <w:r w:rsidRPr="0032661E">
              <w:rPr>
                <w:rStyle w:val="Collegamentoipertestuale"/>
                <w:rFonts w:ascii="Verdana" w:eastAsia="Yu Gothic Light" w:hAnsi="Verdana"/>
                <w:noProof/>
                <w:sz w:val="18"/>
                <w:szCs w:val="18"/>
              </w:rPr>
              <w:t>Contrattazione collettiva e dialogo sociale</w:t>
            </w:r>
            <w:r w:rsidRPr="0032661E">
              <w:rPr>
                <w:rFonts w:ascii="Verdana" w:hAnsi="Verdana"/>
                <w:noProof/>
                <w:webHidden/>
                <w:sz w:val="18"/>
                <w:szCs w:val="18"/>
              </w:rPr>
              <w:tab/>
            </w:r>
            <w:r w:rsidRPr="0032661E">
              <w:rPr>
                <w:rFonts w:ascii="Verdana" w:hAnsi="Verdana"/>
                <w:noProof/>
                <w:webHidden/>
                <w:sz w:val="18"/>
                <w:szCs w:val="18"/>
              </w:rPr>
              <w:fldChar w:fldCharType="begin"/>
            </w:r>
            <w:r w:rsidRPr="0032661E">
              <w:rPr>
                <w:rFonts w:ascii="Verdana" w:hAnsi="Verdana"/>
                <w:noProof/>
                <w:webHidden/>
                <w:sz w:val="18"/>
                <w:szCs w:val="18"/>
              </w:rPr>
              <w:instrText xml:space="preserve"> PAGEREF _Toc233376241 \h </w:instrText>
            </w:r>
            <w:r w:rsidRPr="0032661E">
              <w:rPr>
                <w:rFonts w:ascii="Verdana" w:hAnsi="Verdana"/>
                <w:noProof/>
                <w:webHidden/>
                <w:sz w:val="18"/>
                <w:szCs w:val="18"/>
              </w:rPr>
            </w:r>
            <w:r w:rsidRPr="0032661E">
              <w:rPr>
                <w:rFonts w:ascii="Verdana" w:hAnsi="Verdana"/>
                <w:noProof/>
                <w:webHidden/>
                <w:sz w:val="18"/>
                <w:szCs w:val="18"/>
              </w:rPr>
              <w:fldChar w:fldCharType="separate"/>
            </w:r>
            <w:r w:rsidR="004A42D9">
              <w:rPr>
                <w:rFonts w:ascii="Verdana" w:hAnsi="Verdana"/>
                <w:noProof/>
                <w:webHidden/>
                <w:sz w:val="18"/>
                <w:szCs w:val="18"/>
              </w:rPr>
              <w:t>37</w:t>
            </w:r>
            <w:r w:rsidRPr="0032661E">
              <w:rPr>
                <w:rFonts w:ascii="Verdana" w:hAnsi="Verdana"/>
                <w:noProof/>
                <w:webHidden/>
                <w:sz w:val="18"/>
                <w:szCs w:val="18"/>
              </w:rPr>
              <w:fldChar w:fldCharType="end"/>
            </w:r>
          </w:hyperlink>
        </w:p>
        <w:p w14:paraId="13E1A87A" w14:textId="47427E02" w:rsidR="004E0316" w:rsidRPr="0032661E" w:rsidRDefault="004E0316">
          <w:pPr>
            <w:pStyle w:val="Sommario2"/>
            <w:tabs>
              <w:tab w:val="right" w:leader="dot" w:pos="9628"/>
            </w:tabs>
            <w:rPr>
              <w:rFonts w:ascii="Verdana" w:eastAsiaTheme="minorEastAsia" w:hAnsi="Verdana"/>
              <w:noProof/>
              <w:sz w:val="18"/>
              <w:szCs w:val="18"/>
              <w:lang w:eastAsia="it-IT"/>
            </w:rPr>
          </w:pPr>
          <w:hyperlink w:anchor="_Toc233376242" w:history="1">
            <w:r w:rsidRPr="0032661E">
              <w:rPr>
                <w:rStyle w:val="Collegamentoipertestuale"/>
                <w:rFonts w:ascii="Verdana" w:eastAsia="Yu Gothic Light" w:hAnsi="Verdana"/>
                <w:caps/>
                <w:noProof/>
                <w:sz w:val="18"/>
                <w:szCs w:val="18"/>
              </w:rPr>
              <w:t xml:space="preserve">3.4 </w:t>
            </w:r>
            <w:r w:rsidRPr="0032661E">
              <w:rPr>
                <w:rStyle w:val="Collegamentoipertestuale"/>
                <w:rFonts w:ascii="Verdana" w:eastAsia="Yu Gothic Light" w:hAnsi="Verdana"/>
                <w:noProof/>
                <w:sz w:val="18"/>
                <w:szCs w:val="18"/>
              </w:rPr>
              <w:t>Il sistema retributivo</w:t>
            </w:r>
            <w:r w:rsidRPr="0032661E">
              <w:rPr>
                <w:rFonts w:ascii="Verdana" w:hAnsi="Verdana"/>
                <w:noProof/>
                <w:webHidden/>
                <w:sz w:val="18"/>
                <w:szCs w:val="18"/>
              </w:rPr>
              <w:tab/>
            </w:r>
            <w:r w:rsidRPr="0032661E">
              <w:rPr>
                <w:rFonts w:ascii="Verdana" w:hAnsi="Verdana"/>
                <w:noProof/>
                <w:webHidden/>
                <w:sz w:val="18"/>
                <w:szCs w:val="18"/>
              </w:rPr>
              <w:fldChar w:fldCharType="begin"/>
            </w:r>
            <w:r w:rsidRPr="0032661E">
              <w:rPr>
                <w:rFonts w:ascii="Verdana" w:hAnsi="Verdana"/>
                <w:noProof/>
                <w:webHidden/>
                <w:sz w:val="18"/>
                <w:szCs w:val="18"/>
              </w:rPr>
              <w:instrText xml:space="preserve"> PAGEREF _Toc233376242 \h </w:instrText>
            </w:r>
            <w:r w:rsidRPr="0032661E">
              <w:rPr>
                <w:rFonts w:ascii="Verdana" w:hAnsi="Verdana"/>
                <w:noProof/>
                <w:webHidden/>
                <w:sz w:val="18"/>
                <w:szCs w:val="18"/>
              </w:rPr>
            </w:r>
            <w:r w:rsidRPr="0032661E">
              <w:rPr>
                <w:rFonts w:ascii="Verdana" w:hAnsi="Verdana"/>
                <w:noProof/>
                <w:webHidden/>
                <w:sz w:val="18"/>
                <w:szCs w:val="18"/>
              </w:rPr>
              <w:fldChar w:fldCharType="separate"/>
            </w:r>
            <w:r w:rsidR="004A42D9">
              <w:rPr>
                <w:rFonts w:ascii="Verdana" w:hAnsi="Verdana"/>
                <w:noProof/>
                <w:webHidden/>
                <w:sz w:val="18"/>
                <w:szCs w:val="18"/>
              </w:rPr>
              <w:t>38</w:t>
            </w:r>
            <w:r w:rsidRPr="0032661E">
              <w:rPr>
                <w:rFonts w:ascii="Verdana" w:hAnsi="Verdana"/>
                <w:noProof/>
                <w:webHidden/>
                <w:sz w:val="18"/>
                <w:szCs w:val="18"/>
              </w:rPr>
              <w:fldChar w:fldCharType="end"/>
            </w:r>
          </w:hyperlink>
        </w:p>
        <w:p w14:paraId="53091734" w14:textId="5B488A2C" w:rsidR="004E0316" w:rsidRPr="0032661E" w:rsidRDefault="004E0316">
          <w:pPr>
            <w:pStyle w:val="Sommario2"/>
            <w:tabs>
              <w:tab w:val="right" w:leader="dot" w:pos="9628"/>
            </w:tabs>
            <w:rPr>
              <w:rFonts w:ascii="Verdana" w:eastAsiaTheme="minorEastAsia" w:hAnsi="Verdana"/>
              <w:noProof/>
              <w:sz w:val="18"/>
              <w:szCs w:val="18"/>
              <w:lang w:eastAsia="it-IT"/>
            </w:rPr>
          </w:pPr>
          <w:hyperlink w:anchor="_Toc233376243" w:history="1">
            <w:r w:rsidRPr="0032661E">
              <w:rPr>
                <w:rStyle w:val="Collegamentoipertestuale"/>
                <w:rFonts w:ascii="Verdana" w:eastAsia="Yu Gothic Light" w:hAnsi="Verdana"/>
                <w:caps/>
                <w:noProof/>
                <w:sz w:val="18"/>
                <w:szCs w:val="18"/>
              </w:rPr>
              <w:t xml:space="preserve">3.5 </w:t>
            </w:r>
            <w:r w:rsidRPr="0032661E">
              <w:rPr>
                <w:rStyle w:val="Collegamentoipertestuale"/>
                <w:rFonts w:ascii="Verdana" w:eastAsia="Yu Gothic Light" w:hAnsi="Verdana"/>
                <w:noProof/>
                <w:sz w:val="18"/>
                <w:szCs w:val="18"/>
              </w:rPr>
              <w:t>Non discriminazione, diversità e pari opportunità</w:t>
            </w:r>
            <w:r w:rsidRPr="0032661E">
              <w:rPr>
                <w:rFonts w:ascii="Verdana" w:hAnsi="Verdana"/>
                <w:noProof/>
                <w:webHidden/>
                <w:sz w:val="18"/>
                <w:szCs w:val="18"/>
              </w:rPr>
              <w:tab/>
            </w:r>
            <w:r w:rsidRPr="0032661E">
              <w:rPr>
                <w:rFonts w:ascii="Verdana" w:hAnsi="Verdana"/>
                <w:noProof/>
                <w:webHidden/>
                <w:sz w:val="18"/>
                <w:szCs w:val="18"/>
              </w:rPr>
              <w:fldChar w:fldCharType="begin"/>
            </w:r>
            <w:r w:rsidRPr="0032661E">
              <w:rPr>
                <w:rFonts w:ascii="Verdana" w:hAnsi="Verdana"/>
                <w:noProof/>
                <w:webHidden/>
                <w:sz w:val="18"/>
                <w:szCs w:val="18"/>
              </w:rPr>
              <w:instrText xml:space="preserve"> PAGEREF _Toc233376243 \h </w:instrText>
            </w:r>
            <w:r w:rsidRPr="0032661E">
              <w:rPr>
                <w:rFonts w:ascii="Verdana" w:hAnsi="Verdana"/>
                <w:noProof/>
                <w:webHidden/>
                <w:sz w:val="18"/>
                <w:szCs w:val="18"/>
              </w:rPr>
            </w:r>
            <w:r w:rsidRPr="0032661E">
              <w:rPr>
                <w:rFonts w:ascii="Verdana" w:hAnsi="Verdana"/>
                <w:noProof/>
                <w:webHidden/>
                <w:sz w:val="18"/>
                <w:szCs w:val="18"/>
              </w:rPr>
              <w:fldChar w:fldCharType="separate"/>
            </w:r>
            <w:r w:rsidR="004A42D9">
              <w:rPr>
                <w:rFonts w:ascii="Verdana" w:hAnsi="Verdana"/>
                <w:noProof/>
                <w:webHidden/>
                <w:sz w:val="18"/>
                <w:szCs w:val="18"/>
              </w:rPr>
              <w:t>38</w:t>
            </w:r>
            <w:r w:rsidRPr="0032661E">
              <w:rPr>
                <w:rFonts w:ascii="Verdana" w:hAnsi="Verdana"/>
                <w:noProof/>
                <w:webHidden/>
                <w:sz w:val="18"/>
                <w:szCs w:val="18"/>
              </w:rPr>
              <w:fldChar w:fldCharType="end"/>
            </w:r>
          </w:hyperlink>
        </w:p>
        <w:p w14:paraId="1ECBF94A" w14:textId="32D41CE6" w:rsidR="004E0316" w:rsidRPr="0032661E" w:rsidRDefault="004E0316">
          <w:pPr>
            <w:pStyle w:val="Sommario2"/>
            <w:tabs>
              <w:tab w:val="right" w:leader="dot" w:pos="9628"/>
            </w:tabs>
            <w:rPr>
              <w:rFonts w:ascii="Verdana" w:eastAsiaTheme="minorEastAsia" w:hAnsi="Verdana"/>
              <w:noProof/>
              <w:sz w:val="18"/>
              <w:szCs w:val="18"/>
              <w:lang w:eastAsia="it-IT"/>
            </w:rPr>
          </w:pPr>
          <w:hyperlink w:anchor="_Toc233376244" w:history="1">
            <w:r w:rsidRPr="0032661E">
              <w:rPr>
                <w:rStyle w:val="Collegamentoipertestuale"/>
                <w:rFonts w:ascii="Verdana" w:eastAsia="Yu Gothic Light" w:hAnsi="Verdana"/>
                <w:caps/>
                <w:noProof/>
                <w:sz w:val="18"/>
                <w:szCs w:val="18"/>
              </w:rPr>
              <w:t xml:space="preserve">3.6 </w:t>
            </w:r>
            <w:r w:rsidRPr="0032661E">
              <w:rPr>
                <w:rStyle w:val="Collegamentoipertestuale"/>
                <w:rFonts w:ascii="Verdana" w:eastAsia="Yu Gothic Light" w:hAnsi="Verdana"/>
                <w:noProof/>
                <w:sz w:val="18"/>
                <w:szCs w:val="18"/>
              </w:rPr>
              <w:t>Salute e sicurezza</w:t>
            </w:r>
            <w:r w:rsidRPr="0032661E">
              <w:rPr>
                <w:rFonts w:ascii="Verdana" w:hAnsi="Verdana"/>
                <w:noProof/>
                <w:webHidden/>
                <w:sz w:val="18"/>
                <w:szCs w:val="18"/>
              </w:rPr>
              <w:tab/>
            </w:r>
            <w:r w:rsidRPr="0032661E">
              <w:rPr>
                <w:rFonts w:ascii="Verdana" w:hAnsi="Verdana"/>
                <w:noProof/>
                <w:webHidden/>
                <w:sz w:val="18"/>
                <w:szCs w:val="18"/>
              </w:rPr>
              <w:fldChar w:fldCharType="begin"/>
            </w:r>
            <w:r w:rsidRPr="0032661E">
              <w:rPr>
                <w:rFonts w:ascii="Verdana" w:hAnsi="Verdana"/>
                <w:noProof/>
                <w:webHidden/>
                <w:sz w:val="18"/>
                <w:szCs w:val="18"/>
              </w:rPr>
              <w:instrText xml:space="preserve"> PAGEREF _Toc233376244 \h </w:instrText>
            </w:r>
            <w:r w:rsidRPr="0032661E">
              <w:rPr>
                <w:rFonts w:ascii="Verdana" w:hAnsi="Verdana"/>
                <w:noProof/>
                <w:webHidden/>
                <w:sz w:val="18"/>
                <w:szCs w:val="18"/>
              </w:rPr>
            </w:r>
            <w:r w:rsidRPr="0032661E">
              <w:rPr>
                <w:rFonts w:ascii="Verdana" w:hAnsi="Verdana"/>
                <w:noProof/>
                <w:webHidden/>
                <w:sz w:val="18"/>
                <w:szCs w:val="18"/>
              </w:rPr>
              <w:fldChar w:fldCharType="separate"/>
            </w:r>
            <w:r w:rsidR="004A42D9">
              <w:rPr>
                <w:rFonts w:ascii="Verdana" w:hAnsi="Verdana"/>
                <w:noProof/>
                <w:webHidden/>
                <w:sz w:val="18"/>
                <w:szCs w:val="18"/>
              </w:rPr>
              <w:t>39</w:t>
            </w:r>
            <w:r w:rsidRPr="0032661E">
              <w:rPr>
                <w:rFonts w:ascii="Verdana" w:hAnsi="Verdana"/>
                <w:noProof/>
                <w:webHidden/>
                <w:sz w:val="18"/>
                <w:szCs w:val="18"/>
              </w:rPr>
              <w:fldChar w:fldCharType="end"/>
            </w:r>
          </w:hyperlink>
        </w:p>
        <w:p w14:paraId="122745BB" w14:textId="7B3D7F08" w:rsidR="004E0316" w:rsidRPr="0032661E" w:rsidRDefault="004E0316">
          <w:pPr>
            <w:pStyle w:val="Sommario2"/>
            <w:tabs>
              <w:tab w:val="right" w:leader="dot" w:pos="9628"/>
            </w:tabs>
            <w:rPr>
              <w:rFonts w:ascii="Verdana" w:eastAsiaTheme="minorEastAsia" w:hAnsi="Verdana"/>
              <w:noProof/>
              <w:sz w:val="18"/>
              <w:szCs w:val="18"/>
              <w:lang w:eastAsia="it-IT"/>
            </w:rPr>
          </w:pPr>
          <w:hyperlink w:anchor="_Toc233376245" w:history="1">
            <w:r w:rsidRPr="0032661E">
              <w:rPr>
                <w:rStyle w:val="Collegamentoipertestuale"/>
                <w:rFonts w:ascii="Verdana" w:eastAsia="Yu Gothic Light" w:hAnsi="Verdana"/>
                <w:caps/>
                <w:noProof/>
                <w:sz w:val="18"/>
                <w:szCs w:val="18"/>
              </w:rPr>
              <w:t>3.7 C</w:t>
            </w:r>
            <w:r w:rsidRPr="0032661E">
              <w:rPr>
                <w:rStyle w:val="Collegamentoipertestuale"/>
                <w:rFonts w:ascii="Verdana" w:eastAsia="Yu Gothic Light" w:hAnsi="Verdana"/>
                <w:noProof/>
                <w:sz w:val="18"/>
                <w:szCs w:val="18"/>
              </w:rPr>
              <w:t>ontroversie</w:t>
            </w:r>
            <w:r w:rsidRPr="0032661E">
              <w:rPr>
                <w:rFonts w:ascii="Verdana" w:hAnsi="Verdana"/>
                <w:noProof/>
                <w:webHidden/>
                <w:sz w:val="18"/>
                <w:szCs w:val="18"/>
              </w:rPr>
              <w:tab/>
            </w:r>
            <w:r w:rsidRPr="0032661E">
              <w:rPr>
                <w:rFonts w:ascii="Verdana" w:hAnsi="Verdana"/>
                <w:noProof/>
                <w:webHidden/>
                <w:sz w:val="18"/>
                <w:szCs w:val="18"/>
              </w:rPr>
              <w:fldChar w:fldCharType="begin"/>
            </w:r>
            <w:r w:rsidRPr="0032661E">
              <w:rPr>
                <w:rFonts w:ascii="Verdana" w:hAnsi="Verdana"/>
                <w:noProof/>
                <w:webHidden/>
                <w:sz w:val="18"/>
                <w:szCs w:val="18"/>
              </w:rPr>
              <w:instrText xml:space="preserve"> PAGEREF _Toc233376245 \h </w:instrText>
            </w:r>
            <w:r w:rsidRPr="0032661E">
              <w:rPr>
                <w:rFonts w:ascii="Verdana" w:hAnsi="Verdana"/>
                <w:noProof/>
                <w:webHidden/>
                <w:sz w:val="18"/>
                <w:szCs w:val="18"/>
              </w:rPr>
            </w:r>
            <w:r w:rsidRPr="0032661E">
              <w:rPr>
                <w:rFonts w:ascii="Verdana" w:hAnsi="Verdana"/>
                <w:noProof/>
                <w:webHidden/>
                <w:sz w:val="18"/>
                <w:szCs w:val="18"/>
              </w:rPr>
              <w:fldChar w:fldCharType="separate"/>
            </w:r>
            <w:r w:rsidR="004A42D9">
              <w:rPr>
                <w:rFonts w:ascii="Verdana" w:hAnsi="Verdana"/>
                <w:noProof/>
                <w:webHidden/>
                <w:sz w:val="18"/>
                <w:szCs w:val="18"/>
              </w:rPr>
              <w:t>41</w:t>
            </w:r>
            <w:r w:rsidRPr="0032661E">
              <w:rPr>
                <w:rFonts w:ascii="Verdana" w:hAnsi="Verdana"/>
                <w:noProof/>
                <w:webHidden/>
                <w:sz w:val="18"/>
                <w:szCs w:val="18"/>
              </w:rPr>
              <w:fldChar w:fldCharType="end"/>
            </w:r>
          </w:hyperlink>
        </w:p>
        <w:p w14:paraId="07AAD31B" w14:textId="0C84F53A" w:rsidR="004E0316" w:rsidRPr="0032661E" w:rsidRDefault="004E0316">
          <w:pPr>
            <w:pStyle w:val="Sommario2"/>
            <w:tabs>
              <w:tab w:val="right" w:leader="dot" w:pos="9628"/>
            </w:tabs>
            <w:rPr>
              <w:rFonts w:ascii="Verdana" w:eastAsiaTheme="minorEastAsia" w:hAnsi="Verdana"/>
              <w:noProof/>
              <w:sz w:val="18"/>
              <w:szCs w:val="18"/>
              <w:lang w:eastAsia="it-IT"/>
            </w:rPr>
          </w:pPr>
          <w:hyperlink w:anchor="_Toc233376246" w:history="1">
            <w:r w:rsidRPr="0032661E">
              <w:rPr>
                <w:rStyle w:val="Collegamentoipertestuale"/>
                <w:rFonts w:ascii="Verdana" w:eastAsia="Yu Gothic Light" w:hAnsi="Verdana"/>
                <w:caps/>
                <w:noProof/>
                <w:sz w:val="18"/>
                <w:szCs w:val="18"/>
              </w:rPr>
              <w:t xml:space="preserve">3.8 </w:t>
            </w:r>
            <w:r w:rsidRPr="0032661E">
              <w:rPr>
                <w:rStyle w:val="Collegamentoipertestuale"/>
                <w:rFonts w:ascii="Verdana" w:eastAsia="Yu Gothic Light" w:hAnsi="Verdana"/>
                <w:noProof/>
                <w:sz w:val="18"/>
                <w:szCs w:val="18"/>
              </w:rPr>
              <w:t>Altre informazioni</w:t>
            </w:r>
            <w:r w:rsidRPr="0032661E">
              <w:rPr>
                <w:rFonts w:ascii="Verdana" w:hAnsi="Verdana"/>
                <w:noProof/>
                <w:webHidden/>
                <w:sz w:val="18"/>
                <w:szCs w:val="18"/>
              </w:rPr>
              <w:tab/>
            </w:r>
            <w:r w:rsidRPr="0032661E">
              <w:rPr>
                <w:rFonts w:ascii="Verdana" w:hAnsi="Verdana"/>
                <w:noProof/>
                <w:webHidden/>
                <w:sz w:val="18"/>
                <w:szCs w:val="18"/>
              </w:rPr>
              <w:fldChar w:fldCharType="begin"/>
            </w:r>
            <w:r w:rsidRPr="0032661E">
              <w:rPr>
                <w:rFonts w:ascii="Verdana" w:hAnsi="Verdana"/>
                <w:noProof/>
                <w:webHidden/>
                <w:sz w:val="18"/>
                <w:szCs w:val="18"/>
              </w:rPr>
              <w:instrText xml:space="preserve"> PAGEREF _Toc233376246 \h </w:instrText>
            </w:r>
            <w:r w:rsidRPr="0032661E">
              <w:rPr>
                <w:rFonts w:ascii="Verdana" w:hAnsi="Verdana"/>
                <w:noProof/>
                <w:webHidden/>
                <w:sz w:val="18"/>
                <w:szCs w:val="18"/>
              </w:rPr>
            </w:r>
            <w:r w:rsidRPr="0032661E">
              <w:rPr>
                <w:rFonts w:ascii="Verdana" w:hAnsi="Verdana"/>
                <w:noProof/>
                <w:webHidden/>
                <w:sz w:val="18"/>
                <w:szCs w:val="18"/>
              </w:rPr>
              <w:fldChar w:fldCharType="separate"/>
            </w:r>
            <w:r w:rsidR="004A42D9">
              <w:rPr>
                <w:rFonts w:ascii="Verdana" w:hAnsi="Verdana"/>
                <w:noProof/>
                <w:webHidden/>
                <w:sz w:val="18"/>
                <w:szCs w:val="18"/>
              </w:rPr>
              <w:t>41</w:t>
            </w:r>
            <w:r w:rsidRPr="0032661E">
              <w:rPr>
                <w:rFonts w:ascii="Verdana" w:hAnsi="Verdana"/>
                <w:noProof/>
                <w:webHidden/>
                <w:sz w:val="18"/>
                <w:szCs w:val="18"/>
              </w:rPr>
              <w:fldChar w:fldCharType="end"/>
            </w:r>
          </w:hyperlink>
        </w:p>
        <w:p w14:paraId="3F7160D1" w14:textId="72D3FFE7" w:rsidR="004E0316" w:rsidRPr="0032661E" w:rsidRDefault="004E0316">
          <w:pPr>
            <w:pStyle w:val="Sommario1"/>
            <w:tabs>
              <w:tab w:val="right" w:leader="dot" w:pos="9628"/>
            </w:tabs>
            <w:rPr>
              <w:rFonts w:ascii="Verdana" w:eastAsiaTheme="minorEastAsia" w:hAnsi="Verdana"/>
              <w:b/>
              <w:bCs/>
              <w:noProof/>
              <w:sz w:val="18"/>
              <w:szCs w:val="18"/>
              <w:lang w:eastAsia="it-IT"/>
            </w:rPr>
          </w:pPr>
          <w:hyperlink w:anchor="_Toc233376247" w:history="1">
            <w:r w:rsidRPr="0032661E">
              <w:rPr>
                <w:rStyle w:val="Collegamentoipertestuale"/>
                <w:rFonts w:ascii="Verdana" w:eastAsia="Yu Gothic Light" w:hAnsi="Verdana" w:cs="Verdana"/>
                <w:b/>
                <w:bCs/>
                <w:noProof/>
                <w:sz w:val="18"/>
                <w:szCs w:val="18"/>
              </w:rPr>
              <w:t>4. La governance</w:t>
            </w:r>
            <w:r w:rsidRPr="0032661E">
              <w:rPr>
                <w:rFonts w:ascii="Verdana" w:hAnsi="Verdana"/>
                <w:b/>
                <w:bCs/>
                <w:noProof/>
                <w:webHidden/>
                <w:sz w:val="18"/>
                <w:szCs w:val="18"/>
              </w:rPr>
              <w:tab/>
            </w:r>
            <w:r w:rsidRPr="0032661E">
              <w:rPr>
                <w:rFonts w:ascii="Verdana" w:hAnsi="Verdana"/>
                <w:b/>
                <w:bCs/>
                <w:noProof/>
                <w:webHidden/>
                <w:sz w:val="18"/>
                <w:szCs w:val="18"/>
              </w:rPr>
              <w:fldChar w:fldCharType="begin"/>
            </w:r>
            <w:r w:rsidRPr="0032661E">
              <w:rPr>
                <w:rFonts w:ascii="Verdana" w:hAnsi="Verdana"/>
                <w:b/>
                <w:bCs/>
                <w:noProof/>
                <w:webHidden/>
                <w:sz w:val="18"/>
                <w:szCs w:val="18"/>
              </w:rPr>
              <w:instrText xml:space="preserve"> PAGEREF _Toc233376247 \h </w:instrText>
            </w:r>
            <w:r w:rsidRPr="0032661E">
              <w:rPr>
                <w:rFonts w:ascii="Verdana" w:hAnsi="Verdana"/>
                <w:b/>
                <w:bCs/>
                <w:noProof/>
                <w:webHidden/>
                <w:sz w:val="18"/>
                <w:szCs w:val="18"/>
              </w:rPr>
            </w:r>
            <w:r w:rsidRPr="0032661E">
              <w:rPr>
                <w:rFonts w:ascii="Verdana" w:hAnsi="Verdana"/>
                <w:b/>
                <w:bCs/>
                <w:noProof/>
                <w:webHidden/>
                <w:sz w:val="18"/>
                <w:szCs w:val="18"/>
              </w:rPr>
              <w:fldChar w:fldCharType="separate"/>
            </w:r>
            <w:r w:rsidR="004A42D9">
              <w:rPr>
                <w:rFonts w:ascii="Verdana" w:hAnsi="Verdana"/>
                <w:b/>
                <w:bCs/>
                <w:noProof/>
                <w:webHidden/>
                <w:sz w:val="18"/>
                <w:szCs w:val="18"/>
              </w:rPr>
              <w:t>42</w:t>
            </w:r>
            <w:r w:rsidRPr="0032661E">
              <w:rPr>
                <w:rFonts w:ascii="Verdana" w:hAnsi="Verdana"/>
                <w:b/>
                <w:bCs/>
                <w:noProof/>
                <w:webHidden/>
                <w:sz w:val="18"/>
                <w:szCs w:val="18"/>
              </w:rPr>
              <w:fldChar w:fldCharType="end"/>
            </w:r>
          </w:hyperlink>
        </w:p>
        <w:p w14:paraId="7B9BF9A1" w14:textId="44B0FF5E" w:rsidR="004E0316" w:rsidRPr="0032661E" w:rsidRDefault="004E0316">
          <w:pPr>
            <w:pStyle w:val="Sommario2"/>
            <w:tabs>
              <w:tab w:val="right" w:leader="dot" w:pos="9628"/>
            </w:tabs>
            <w:rPr>
              <w:rFonts w:ascii="Verdana" w:eastAsiaTheme="minorEastAsia" w:hAnsi="Verdana"/>
              <w:noProof/>
              <w:sz w:val="18"/>
              <w:szCs w:val="18"/>
              <w:lang w:eastAsia="it-IT"/>
            </w:rPr>
          </w:pPr>
          <w:hyperlink w:anchor="_Toc233376248" w:history="1">
            <w:r w:rsidRPr="0032661E">
              <w:rPr>
                <w:rStyle w:val="Collegamentoipertestuale"/>
                <w:rFonts w:ascii="Verdana" w:eastAsia="Yu Gothic Light" w:hAnsi="Verdana"/>
                <w:caps/>
                <w:noProof/>
                <w:sz w:val="18"/>
                <w:szCs w:val="18"/>
              </w:rPr>
              <w:t xml:space="preserve">4.1 </w:t>
            </w:r>
            <w:r w:rsidRPr="0032661E">
              <w:rPr>
                <w:rStyle w:val="Collegamentoipertestuale"/>
                <w:rFonts w:ascii="Verdana" w:eastAsia="Yu Gothic Light" w:hAnsi="Verdana"/>
                <w:noProof/>
                <w:sz w:val="18"/>
                <w:szCs w:val="18"/>
              </w:rPr>
              <w:t>Prevenzione e individuazione della corruzione e della concussione</w:t>
            </w:r>
            <w:r w:rsidRPr="0032661E">
              <w:rPr>
                <w:rFonts w:ascii="Verdana" w:hAnsi="Verdana"/>
                <w:noProof/>
                <w:webHidden/>
                <w:sz w:val="18"/>
                <w:szCs w:val="18"/>
              </w:rPr>
              <w:tab/>
            </w:r>
            <w:r w:rsidRPr="0032661E">
              <w:rPr>
                <w:rFonts w:ascii="Verdana" w:hAnsi="Verdana"/>
                <w:noProof/>
                <w:webHidden/>
                <w:sz w:val="18"/>
                <w:szCs w:val="18"/>
              </w:rPr>
              <w:fldChar w:fldCharType="begin"/>
            </w:r>
            <w:r w:rsidRPr="0032661E">
              <w:rPr>
                <w:rFonts w:ascii="Verdana" w:hAnsi="Verdana"/>
                <w:noProof/>
                <w:webHidden/>
                <w:sz w:val="18"/>
                <w:szCs w:val="18"/>
              </w:rPr>
              <w:instrText xml:space="preserve"> PAGEREF _Toc233376248 \h </w:instrText>
            </w:r>
            <w:r w:rsidRPr="0032661E">
              <w:rPr>
                <w:rFonts w:ascii="Verdana" w:hAnsi="Verdana"/>
                <w:noProof/>
                <w:webHidden/>
                <w:sz w:val="18"/>
                <w:szCs w:val="18"/>
              </w:rPr>
            </w:r>
            <w:r w:rsidRPr="0032661E">
              <w:rPr>
                <w:rFonts w:ascii="Verdana" w:hAnsi="Verdana"/>
                <w:noProof/>
                <w:webHidden/>
                <w:sz w:val="18"/>
                <w:szCs w:val="18"/>
              </w:rPr>
              <w:fldChar w:fldCharType="separate"/>
            </w:r>
            <w:r w:rsidR="004A42D9">
              <w:rPr>
                <w:rFonts w:ascii="Verdana" w:hAnsi="Verdana"/>
                <w:noProof/>
                <w:webHidden/>
                <w:sz w:val="18"/>
                <w:szCs w:val="18"/>
              </w:rPr>
              <w:t>42</w:t>
            </w:r>
            <w:r w:rsidRPr="0032661E">
              <w:rPr>
                <w:rFonts w:ascii="Verdana" w:hAnsi="Verdana"/>
                <w:noProof/>
                <w:webHidden/>
                <w:sz w:val="18"/>
                <w:szCs w:val="18"/>
              </w:rPr>
              <w:fldChar w:fldCharType="end"/>
            </w:r>
          </w:hyperlink>
        </w:p>
        <w:p w14:paraId="29C48F2C" w14:textId="47B6B326" w:rsidR="004E0316" w:rsidRPr="0032661E" w:rsidRDefault="004E0316">
          <w:pPr>
            <w:pStyle w:val="Sommario2"/>
            <w:tabs>
              <w:tab w:val="right" w:leader="dot" w:pos="9628"/>
            </w:tabs>
            <w:rPr>
              <w:rFonts w:ascii="Verdana" w:eastAsiaTheme="minorEastAsia" w:hAnsi="Verdana"/>
              <w:noProof/>
              <w:sz w:val="18"/>
              <w:szCs w:val="18"/>
              <w:lang w:eastAsia="it-IT"/>
            </w:rPr>
          </w:pPr>
          <w:hyperlink w:anchor="_Toc233376249" w:history="1">
            <w:r w:rsidRPr="0032661E">
              <w:rPr>
                <w:rStyle w:val="Collegamentoipertestuale"/>
                <w:rFonts w:ascii="Verdana" w:eastAsiaTheme="majorEastAsia" w:hAnsi="Verdana"/>
                <w:caps/>
                <w:noProof/>
                <w:sz w:val="18"/>
                <w:szCs w:val="18"/>
              </w:rPr>
              <w:t xml:space="preserve">4.2 </w:t>
            </w:r>
            <w:r w:rsidRPr="0032661E">
              <w:rPr>
                <w:rStyle w:val="Collegamentoipertestuale"/>
                <w:rFonts w:ascii="Verdana" w:eastAsiaTheme="majorEastAsia" w:hAnsi="Verdana"/>
                <w:noProof/>
                <w:sz w:val="18"/>
                <w:szCs w:val="18"/>
              </w:rPr>
              <w:t>Rapporti con i fornitori e pratiche di pagamento</w:t>
            </w:r>
            <w:r w:rsidRPr="0032661E">
              <w:rPr>
                <w:rFonts w:ascii="Verdana" w:hAnsi="Verdana"/>
                <w:noProof/>
                <w:webHidden/>
                <w:sz w:val="18"/>
                <w:szCs w:val="18"/>
              </w:rPr>
              <w:tab/>
            </w:r>
            <w:r w:rsidRPr="0032661E">
              <w:rPr>
                <w:rFonts w:ascii="Verdana" w:hAnsi="Verdana"/>
                <w:noProof/>
                <w:webHidden/>
                <w:sz w:val="18"/>
                <w:szCs w:val="18"/>
              </w:rPr>
              <w:fldChar w:fldCharType="begin"/>
            </w:r>
            <w:r w:rsidRPr="0032661E">
              <w:rPr>
                <w:rFonts w:ascii="Verdana" w:hAnsi="Verdana"/>
                <w:noProof/>
                <w:webHidden/>
                <w:sz w:val="18"/>
                <w:szCs w:val="18"/>
              </w:rPr>
              <w:instrText xml:space="preserve"> PAGEREF _Toc233376249 \h </w:instrText>
            </w:r>
            <w:r w:rsidRPr="0032661E">
              <w:rPr>
                <w:rFonts w:ascii="Verdana" w:hAnsi="Verdana"/>
                <w:noProof/>
                <w:webHidden/>
                <w:sz w:val="18"/>
                <w:szCs w:val="18"/>
              </w:rPr>
            </w:r>
            <w:r w:rsidRPr="0032661E">
              <w:rPr>
                <w:rFonts w:ascii="Verdana" w:hAnsi="Verdana"/>
                <w:noProof/>
                <w:webHidden/>
                <w:sz w:val="18"/>
                <w:szCs w:val="18"/>
              </w:rPr>
              <w:fldChar w:fldCharType="separate"/>
            </w:r>
            <w:r w:rsidR="004A42D9">
              <w:rPr>
                <w:rFonts w:ascii="Verdana" w:hAnsi="Verdana"/>
                <w:noProof/>
                <w:webHidden/>
                <w:sz w:val="18"/>
                <w:szCs w:val="18"/>
              </w:rPr>
              <w:t>42</w:t>
            </w:r>
            <w:r w:rsidRPr="0032661E">
              <w:rPr>
                <w:rFonts w:ascii="Verdana" w:hAnsi="Verdana"/>
                <w:noProof/>
                <w:webHidden/>
                <w:sz w:val="18"/>
                <w:szCs w:val="18"/>
              </w:rPr>
              <w:fldChar w:fldCharType="end"/>
            </w:r>
          </w:hyperlink>
        </w:p>
        <w:p w14:paraId="74B56439" w14:textId="795C55ED" w:rsidR="004E0316" w:rsidRPr="0032661E" w:rsidRDefault="004E0316">
          <w:pPr>
            <w:pStyle w:val="Sommario1"/>
            <w:tabs>
              <w:tab w:val="right" w:leader="dot" w:pos="9628"/>
            </w:tabs>
            <w:rPr>
              <w:rFonts w:ascii="Verdana" w:eastAsiaTheme="minorEastAsia" w:hAnsi="Verdana"/>
              <w:b/>
              <w:bCs/>
              <w:noProof/>
              <w:sz w:val="18"/>
              <w:szCs w:val="18"/>
              <w:lang w:eastAsia="it-IT"/>
            </w:rPr>
          </w:pPr>
          <w:hyperlink w:anchor="_Toc233376250" w:history="1">
            <w:r w:rsidRPr="0032661E">
              <w:rPr>
                <w:rStyle w:val="Collegamentoipertestuale"/>
                <w:rFonts w:ascii="Verdana" w:eastAsia="Yu Gothic Light" w:hAnsi="Verdana" w:cs="Verdana"/>
                <w:b/>
                <w:bCs/>
                <w:noProof/>
                <w:sz w:val="18"/>
                <w:szCs w:val="18"/>
              </w:rPr>
              <w:t>Nota metodologica</w:t>
            </w:r>
            <w:r w:rsidRPr="0032661E">
              <w:rPr>
                <w:rFonts w:ascii="Verdana" w:hAnsi="Verdana"/>
                <w:b/>
                <w:bCs/>
                <w:noProof/>
                <w:webHidden/>
                <w:sz w:val="18"/>
                <w:szCs w:val="18"/>
              </w:rPr>
              <w:tab/>
            </w:r>
            <w:r w:rsidRPr="0032661E">
              <w:rPr>
                <w:rFonts w:ascii="Verdana" w:hAnsi="Verdana"/>
                <w:b/>
                <w:bCs/>
                <w:noProof/>
                <w:webHidden/>
                <w:sz w:val="18"/>
                <w:szCs w:val="18"/>
              </w:rPr>
              <w:fldChar w:fldCharType="begin"/>
            </w:r>
            <w:r w:rsidRPr="0032661E">
              <w:rPr>
                <w:rFonts w:ascii="Verdana" w:hAnsi="Verdana"/>
                <w:b/>
                <w:bCs/>
                <w:noProof/>
                <w:webHidden/>
                <w:sz w:val="18"/>
                <w:szCs w:val="18"/>
              </w:rPr>
              <w:instrText xml:space="preserve"> PAGEREF _Toc233376250 \h </w:instrText>
            </w:r>
            <w:r w:rsidRPr="0032661E">
              <w:rPr>
                <w:rFonts w:ascii="Verdana" w:hAnsi="Verdana"/>
                <w:b/>
                <w:bCs/>
                <w:noProof/>
                <w:webHidden/>
                <w:sz w:val="18"/>
                <w:szCs w:val="18"/>
              </w:rPr>
            </w:r>
            <w:r w:rsidRPr="0032661E">
              <w:rPr>
                <w:rFonts w:ascii="Verdana" w:hAnsi="Verdana"/>
                <w:b/>
                <w:bCs/>
                <w:noProof/>
                <w:webHidden/>
                <w:sz w:val="18"/>
                <w:szCs w:val="18"/>
              </w:rPr>
              <w:fldChar w:fldCharType="separate"/>
            </w:r>
            <w:r w:rsidR="004A42D9">
              <w:rPr>
                <w:rFonts w:ascii="Verdana" w:hAnsi="Verdana"/>
                <w:b/>
                <w:bCs/>
                <w:noProof/>
                <w:webHidden/>
                <w:sz w:val="18"/>
                <w:szCs w:val="18"/>
              </w:rPr>
              <w:t>45</w:t>
            </w:r>
            <w:r w:rsidRPr="0032661E">
              <w:rPr>
                <w:rFonts w:ascii="Verdana" w:hAnsi="Verdana"/>
                <w:b/>
                <w:bCs/>
                <w:noProof/>
                <w:webHidden/>
                <w:sz w:val="18"/>
                <w:szCs w:val="18"/>
              </w:rPr>
              <w:fldChar w:fldCharType="end"/>
            </w:r>
          </w:hyperlink>
        </w:p>
        <w:p w14:paraId="6DD2C55B" w14:textId="0BBD90A7" w:rsidR="004E0316" w:rsidRPr="0032661E" w:rsidRDefault="004E0316">
          <w:pPr>
            <w:pStyle w:val="Sommario1"/>
            <w:tabs>
              <w:tab w:val="right" w:leader="dot" w:pos="9628"/>
            </w:tabs>
            <w:rPr>
              <w:rFonts w:ascii="Verdana" w:eastAsiaTheme="minorEastAsia" w:hAnsi="Verdana"/>
              <w:b/>
              <w:bCs/>
              <w:noProof/>
              <w:sz w:val="18"/>
              <w:szCs w:val="18"/>
              <w:lang w:eastAsia="it-IT"/>
            </w:rPr>
          </w:pPr>
          <w:hyperlink w:anchor="_Toc233376251" w:history="1">
            <w:r w:rsidRPr="0032661E">
              <w:rPr>
                <w:rStyle w:val="Collegamentoipertestuale"/>
                <w:rFonts w:ascii="Verdana" w:eastAsia="Yu Gothic Light" w:hAnsi="Verdana" w:cs="Verdana"/>
                <w:b/>
                <w:bCs/>
                <w:noProof/>
                <w:sz w:val="18"/>
                <w:szCs w:val="18"/>
              </w:rPr>
              <w:t>Indice dei contenuti VSME</w:t>
            </w:r>
            <w:r w:rsidRPr="0032661E">
              <w:rPr>
                <w:rFonts w:ascii="Verdana" w:hAnsi="Verdana"/>
                <w:b/>
                <w:bCs/>
                <w:noProof/>
                <w:webHidden/>
                <w:sz w:val="18"/>
                <w:szCs w:val="18"/>
              </w:rPr>
              <w:tab/>
            </w:r>
            <w:r w:rsidRPr="0032661E">
              <w:rPr>
                <w:rFonts w:ascii="Verdana" w:hAnsi="Verdana"/>
                <w:b/>
                <w:bCs/>
                <w:noProof/>
                <w:webHidden/>
                <w:sz w:val="18"/>
                <w:szCs w:val="18"/>
              </w:rPr>
              <w:fldChar w:fldCharType="begin"/>
            </w:r>
            <w:r w:rsidRPr="0032661E">
              <w:rPr>
                <w:rFonts w:ascii="Verdana" w:hAnsi="Verdana"/>
                <w:b/>
                <w:bCs/>
                <w:noProof/>
                <w:webHidden/>
                <w:sz w:val="18"/>
                <w:szCs w:val="18"/>
              </w:rPr>
              <w:instrText xml:space="preserve"> PAGEREF _Toc233376251 \h </w:instrText>
            </w:r>
            <w:r w:rsidRPr="0032661E">
              <w:rPr>
                <w:rFonts w:ascii="Verdana" w:hAnsi="Verdana"/>
                <w:b/>
                <w:bCs/>
                <w:noProof/>
                <w:webHidden/>
                <w:sz w:val="18"/>
                <w:szCs w:val="18"/>
              </w:rPr>
            </w:r>
            <w:r w:rsidRPr="0032661E">
              <w:rPr>
                <w:rFonts w:ascii="Verdana" w:hAnsi="Verdana"/>
                <w:b/>
                <w:bCs/>
                <w:noProof/>
                <w:webHidden/>
                <w:sz w:val="18"/>
                <w:szCs w:val="18"/>
              </w:rPr>
              <w:fldChar w:fldCharType="separate"/>
            </w:r>
            <w:r w:rsidR="004A42D9">
              <w:rPr>
                <w:rFonts w:ascii="Verdana" w:hAnsi="Verdana"/>
                <w:b/>
                <w:bCs/>
                <w:noProof/>
                <w:webHidden/>
                <w:sz w:val="18"/>
                <w:szCs w:val="18"/>
              </w:rPr>
              <w:t>46</w:t>
            </w:r>
            <w:r w:rsidRPr="0032661E">
              <w:rPr>
                <w:rFonts w:ascii="Verdana" w:hAnsi="Verdana"/>
                <w:b/>
                <w:bCs/>
                <w:noProof/>
                <w:webHidden/>
                <w:sz w:val="18"/>
                <w:szCs w:val="18"/>
              </w:rPr>
              <w:fldChar w:fldCharType="end"/>
            </w:r>
          </w:hyperlink>
        </w:p>
        <w:p w14:paraId="49EA2E91" w14:textId="5AFD6C92" w:rsidR="004E0316" w:rsidRPr="0032661E" w:rsidRDefault="004E0316">
          <w:pPr>
            <w:pStyle w:val="Sommario1"/>
            <w:tabs>
              <w:tab w:val="right" w:leader="dot" w:pos="9628"/>
            </w:tabs>
            <w:rPr>
              <w:rFonts w:ascii="Verdana" w:eastAsiaTheme="minorEastAsia" w:hAnsi="Verdana"/>
              <w:noProof/>
              <w:sz w:val="18"/>
              <w:szCs w:val="18"/>
              <w:lang w:eastAsia="it-IT"/>
            </w:rPr>
          </w:pPr>
          <w:hyperlink w:anchor="_Toc233376252" w:history="1">
            <w:r w:rsidRPr="0032661E">
              <w:rPr>
                <w:rStyle w:val="Collegamentoipertestuale"/>
                <w:rFonts w:ascii="Verdana" w:eastAsia="Yu Gothic Light" w:hAnsi="Verdana" w:cs="Verdana"/>
                <w:b/>
                <w:bCs/>
                <w:noProof/>
                <w:sz w:val="18"/>
                <w:szCs w:val="18"/>
              </w:rPr>
              <w:t>Indice dei contenuti del Dialogo di Sostenibilità tra PMI e Banche</w:t>
            </w:r>
            <w:r w:rsidRPr="0032661E">
              <w:rPr>
                <w:rFonts w:ascii="Verdana" w:hAnsi="Verdana"/>
                <w:b/>
                <w:bCs/>
                <w:noProof/>
                <w:webHidden/>
                <w:sz w:val="18"/>
                <w:szCs w:val="18"/>
              </w:rPr>
              <w:tab/>
            </w:r>
            <w:r w:rsidRPr="0032661E">
              <w:rPr>
                <w:rFonts w:ascii="Verdana" w:hAnsi="Verdana"/>
                <w:b/>
                <w:bCs/>
                <w:noProof/>
                <w:webHidden/>
                <w:sz w:val="18"/>
                <w:szCs w:val="18"/>
              </w:rPr>
              <w:fldChar w:fldCharType="begin"/>
            </w:r>
            <w:r w:rsidRPr="0032661E">
              <w:rPr>
                <w:rFonts w:ascii="Verdana" w:hAnsi="Verdana"/>
                <w:b/>
                <w:bCs/>
                <w:noProof/>
                <w:webHidden/>
                <w:sz w:val="18"/>
                <w:szCs w:val="18"/>
              </w:rPr>
              <w:instrText xml:space="preserve"> PAGEREF _Toc233376252 \h </w:instrText>
            </w:r>
            <w:r w:rsidRPr="0032661E">
              <w:rPr>
                <w:rFonts w:ascii="Verdana" w:hAnsi="Verdana"/>
                <w:b/>
                <w:bCs/>
                <w:noProof/>
                <w:webHidden/>
                <w:sz w:val="18"/>
                <w:szCs w:val="18"/>
              </w:rPr>
            </w:r>
            <w:r w:rsidRPr="0032661E">
              <w:rPr>
                <w:rFonts w:ascii="Verdana" w:hAnsi="Verdana"/>
                <w:b/>
                <w:bCs/>
                <w:noProof/>
                <w:webHidden/>
                <w:sz w:val="18"/>
                <w:szCs w:val="18"/>
              </w:rPr>
              <w:fldChar w:fldCharType="separate"/>
            </w:r>
            <w:r w:rsidR="004A42D9">
              <w:rPr>
                <w:rFonts w:ascii="Verdana" w:hAnsi="Verdana"/>
                <w:b/>
                <w:bCs/>
                <w:noProof/>
                <w:webHidden/>
                <w:sz w:val="18"/>
                <w:szCs w:val="18"/>
              </w:rPr>
              <w:t>57</w:t>
            </w:r>
            <w:r w:rsidRPr="0032661E">
              <w:rPr>
                <w:rFonts w:ascii="Verdana" w:hAnsi="Verdana"/>
                <w:b/>
                <w:bCs/>
                <w:noProof/>
                <w:webHidden/>
                <w:sz w:val="18"/>
                <w:szCs w:val="18"/>
              </w:rPr>
              <w:fldChar w:fldCharType="end"/>
            </w:r>
          </w:hyperlink>
        </w:p>
        <w:p w14:paraId="27A621E4" w14:textId="5DE291D4" w:rsidR="004662AC" w:rsidRDefault="00F8422E" w:rsidP="0032661E">
          <w:pPr>
            <w:pStyle w:val="Sommario1"/>
            <w:tabs>
              <w:tab w:val="right" w:leader="dot" w:pos="10194"/>
            </w:tabs>
            <w:contextualSpacing/>
          </w:pPr>
          <w:r w:rsidRPr="0032661E">
            <w:rPr>
              <w:rFonts w:ascii="Verdana" w:hAnsi="Verdana"/>
              <w:sz w:val="18"/>
              <w:szCs w:val="18"/>
            </w:rPr>
            <w:fldChar w:fldCharType="end"/>
          </w:r>
        </w:p>
      </w:sdtContent>
    </w:sdt>
    <w:p w14:paraId="44E6A764" w14:textId="77D337D6" w:rsidR="00583C8B" w:rsidRDefault="00583C8B" w:rsidP="0032661E">
      <w:pPr>
        <w:pStyle w:val="Titolo1"/>
        <w:spacing w:before="0"/>
        <w:rPr>
          <w:rFonts w:ascii="Verdana" w:hAnsi="Verdana"/>
          <w:b/>
          <w:bCs/>
        </w:rPr>
      </w:pPr>
      <w:bookmarkStart w:id="1" w:name="_Toc233376222"/>
      <w:r w:rsidRPr="0079440E">
        <w:rPr>
          <w:rFonts w:ascii="Verdana" w:hAnsi="Verdana"/>
          <w:b/>
          <w:bCs/>
        </w:rPr>
        <w:lastRenderedPageBreak/>
        <w:t>1. Thermocast e la sostenibilità</w:t>
      </w:r>
      <w:bookmarkEnd w:id="1"/>
    </w:p>
    <w:p w14:paraId="4AF547B2" w14:textId="77777777" w:rsidR="0032661E" w:rsidRPr="0032661E" w:rsidRDefault="0032661E" w:rsidP="0032661E"/>
    <w:p w14:paraId="3681E48B" w14:textId="0E521A8A" w:rsidR="00AE5B85" w:rsidRPr="00AB12E0" w:rsidRDefault="00347C92" w:rsidP="00CF5279">
      <w:pPr>
        <w:keepNext/>
        <w:keepLines/>
        <w:spacing w:before="120" w:after="160" w:line="240" w:lineRule="auto"/>
        <w:outlineLvl w:val="1"/>
        <w:rPr>
          <w:rFonts w:ascii="Verdana" w:eastAsia="Yu Gothic Light" w:hAnsi="Verdana" w:cs="Times New Roman"/>
          <w:b/>
          <w:bCs/>
          <w:caps/>
          <w:sz w:val="28"/>
          <w:szCs w:val="28"/>
        </w:rPr>
      </w:pPr>
      <w:bookmarkStart w:id="2" w:name="_Toc137559215"/>
      <w:bookmarkStart w:id="3" w:name="_Toc229467765"/>
      <w:bookmarkStart w:id="4" w:name="_Toc233376223"/>
      <w:r>
        <w:rPr>
          <w:noProof/>
        </w:rPr>
        <mc:AlternateContent>
          <mc:Choice Requires="wps">
            <w:drawing>
              <wp:anchor distT="0" distB="0" distL="114300" distR="114300" simplePos="0" relativeHeight="251658255" behindDoc="0" locked="0" layoutInCell="1" allowOverlap="1" wp14:anchorId="5AB6EFE8" wp14:editId="5EDB86DB">
                <wp:simplePos x="0" y="0"/>
                <wp:positionH relativeFrom="margin">
                  <wp:posOffset>4683760</wp:posOffset>
                </wp:positionH>
                <wp:positionV relativeFrom="paragraph">
                  <wp:posOffset>31750</wp:posOffset>
                </wp:positionV>
                <wp:extent cx="1428115" cy="252000"/>
                <wp:effectExtent l="0" t="0" r="19685" b="15240"/>
                <wp:wrapSquare wrapText="bothSides"/>
                <wp:docPr id="21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115" cy="252000"/>
                        </a:xfrm>
                        <a:prstGeom prst="rect">
                          <a:avLst/>
                        </a:prstGeom>
                        <a:solidFill>
                          <a:srgbClr val="FFFFFF"/>
                        </a:solidFill>
                        <a:ln w="9525">
                          <a:solidFill>
                            <a:srgbClr val="000000"/>
                          </a:solidFill>
                          <a:miter lim="800000"/>
                          <a:headEnd/>
                          <a:tailEnd/>
                        </a:ln>
                      </wps:spPr>
                      <wps:txbx>
                        <w:txbxContent>
                          <w:p w14:paraId="19176632" w14:textId="54B2F6B2" w:rsidR="009E0D6A" w:rsidRPr="00786407" w:rsidRDefault="009E0D6A" w:rsidP="00745C0F">
                            <w:pPr>
                              <w:jc w:val="center"/>
                              <w:rPr>
                                <w:rFonts w:ascii="Verdana" w:hAnsi="Verdana"/>
                                <w:b/>
                                <w:bCs/>
                                <w:sz w:val="20"/>
                                <w:szCs w:val="20"/>
                              </w:rPr>
                            </w:pPr>
                            <w:r w:rsidRPr="00786407">
                              <w:rPr>
                                <w:rFonts w:ascii="Verdana" w:hAnsi="Verdana"/>
                                <w:b/>
                                <w:bCs/>
                                <w:sz w:val="20"/>
                                <w:szCs w:val="20"/>
                              </w:rPr>
                              <w:t>VSME B1–C1</w:t>
                            </w:r>
                            <w:r w:rsidR="00421287" w:rsidRPr="00786407">
                              <w:rPr>
                                <w:rFonts w:ascii="Verdana" w:hAnsi="Verdana"/>
                                <w:b/>
                                <w:bCs/>
                                <w:sz w:val="20"/>
                                <w:szCs w:val="20"/>
                              </w:rPr>
                              <w:t>–</w:t>
                            </w:r>
                            <w:r>
                              <w:rPr>
                                <w:rFonts w:ascii="Verdana" w:hAnsi="Verdana"/>
                                <w:b/>
                                <w:bCs/>
                                <w:sz w:val="20"/>
                                <w:szCs w:val="20"/>
                              </w:rPr>
                              <w:t>C8</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5AB6EFE8" id="_x0000_t202" coordsize="21600,21600" o:spt="202" path="m,l,21600r21600,l21600,xe">
                <v:stroke joinstyle="miter"/>
                <v:path gradientshapeok="t" o:connecttype="rect"/>
              </v:shapetype>
              <v:shape id="Casella di testo 2" o:spid="_x0000_s1026" type="#_x0000_t202" style="position:absolute;margin-left:368.8pt;margin-top:2.5pt;width:112.45pt;height:19.85pt;z-index:25165825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">
                <v:textbox>
                  <w:txbxContent>
                    <w:p w14:paraId="19176632" w14:textId="54B2F6B2" w:rsidR="009E0D6A" w:rsidRPr="00786407" w:rsidRDefault="009E0D6A" w:rsidP="00745C0F">
                      <w:pPr>
                        <w:jc w:val="center"/>
                        <w:rPr>
                          <w:rFonts w:ascii="Verdana" w:hAnsi="Verdana"/>
                          <w:b/>
                          <w:bCs/>
                          <w:sz w:val="20"/>
                          <w:szCs w:val="20"/>
                        </w:rPr>
                      </w:pPr>
                      <w:r w:rsidRPr="00786407">
                        <w:rPr>
                          <w:rFonts w:ascii="Verdana" w:hAnsi="Verdana"/>
                          <w:b/>
                          <w:bCs/>
                          <w:sz w:val="20"/>
                          <w:szCs w:val="20"/>
                        </w:rPr>
                        <w:t>VSME B1–C1</w:t>
                      </w:r>
                      <w:r w:rsidR="00421287" w:rsidRPr="00786407">
                        <w:rPr>
                          <w:rFonts w:ascii="Verdana" w:hAnsi="Verdana"/>
                          <w:b/>
                          <w:bCs/>
                          <w:sz w:val="20"/>
                          <w:szCs w:val="20"/>
                        </w:rPr>
                        <w:t>–</w:t>
                      </w:r>
                      <w:r>
                        <w:rPr>
                          <w:rFonts w:ascii="Verdana" w:hAnsi="Verdana"/>
                          <w:b/>
                          <w:bCs/>
                          <w:sz w:val="20"/>
                          <w:szCs w:val="20"/>
                        </w:rPr>
                        <w:t>C8</w:t>
                      </w:r>
                    </w:p>
                  </w:txbxContent>
                </v:textbox>
                <w10:wrap type="square" anchorx="margin"/>
              </v:shape>
            </w:pict>
          </mc:Fallback>
        </mc:AlternateContent>
      </w:r>
      <w:r w:rsidR="00AE5B85" w:rsidRPr="00AB12E0">
        <w:rPr>
          <w:rFonts w:ascii="Verdana" w:eastAsia="Yu Gothic Light" w:hAnsi="Verdana" w:cs="Times New Roman"/>
          <w:b/>
          <w:bCs/>
          <w:caps/>
          <w:sz w:val="28"/>
          <w:szCs w:val="28"/>
        </w:rPr>
        <w:t xml:space="preserve">1.1 </w:t>
      </w:r>
      <w:r w:rsidR="00CF5279">
        <w:rPr>
          <w:rFonts w:ascii="Verdana" w:eastAsia="Yu Gothic Light" w:hAnsi="Verdana" w:cs="Times New Roman"/>
          <w:b/>
          <w:bCs/>
          <w:sz w:val="28"/>
          <w:szCs w:val="28"/>
        </w:rPr>
        <w:t>P</w:t>
      </w:r>
      <w:r w:rsidR="00CF5279" w:rsidRPr="00AB12E0">
        <w:rPr>
          <w:rFonts w:ascii="Verdana" w:eastAsia="Yu Gothic Light" w:hAnsi="Verdana" w:cs="Times New Roman"/>
          <w:b/>
          <w:bCs/>
          <w:sz w:val="28"/>
          <w:szCs w:val="28"/>
        </w:rPr>
        <w:t>rofilo generale</w:t>
      </w:r>
      <w:bookmarkEnd w:id="2"/>
      <w:bookmarkEnd w:id="3"/>
      <w:bookmarkEnd w:id="4"/>
    </w:p>
    <w:p w14:paraId="48029D42" w14:textId="0F1306B5" w:rsidR="00A811D3" w:rsidRPr="002E585A" w:rsidRDefault="00A811D3" w:rsidP="0056047E">
      <w:pPr>
        <w:spacing w:after="120" w:line="240" w:lineRule="auto"/>
        <w:jc w:val="both"/>
        <w:rPr>
          <w:rFonts w:ascii="Verdana" w:eastAsia="Times New Roman" w:hAnsi="Verdana" w:cs="Times New Roman"/>
          <w:sz w:val="20"/>
          <w:szCs w:val="20"/>
        </w:rPr>
      </w:pPr>
      <w:r w:rsidRPr="002E585A">
        <w:rPr>
          <w:rFonts w:ascii="Verdana" w:eastAsia="Times New Roman" w:hAnsi="Verdana" w:cs="Times New Roman"/>
          <w:sz w:val="20"/>
          <w:szCs w:val="20"/>
        </w:rPr>
        <w:t xml:space="preserve">Thermocast </w:t>
      </w:r>
      <w:r w:rsidR="00BF29BA" w:rsidRPr="002E585A">
        <w:rPr>
          <w:rFonts w:ascii="Verdana" w:eastAsia="Times New Roman" w:hAnsi="Verdana" w:cs="Times New Roman"/>
          <w:sz w:val="20"/>
          <w:szCs w:val="20"/>
        </w:rPr>
        <w:t>S.p.A. (di seguito indicata anche come “Thermocast” o la “Società”)</w:t>
      </w:r>
      <w:r w:rsidR="00CF5279" w:rsidRPr="002E585A">
        <w:rPr>
          <w:rFonts w:ascii="Verdana" w:eastAsia="Times New Roman" w:hAnsi="Verdana" w:cs="Times New Roman"/>
          <w:sz w:val="20"/>
          <w:szCs w:val="20"/>
        </w:rPr>
        <w:t xml:space="preserve"> </w:t>
      </w:r>
      <w:r w:rsidR="00724415" w:rsidRPr="002E585A">
        <w:rPr>
          <w:rFonts w:ascii="Verdana" w:eastAsia="Times New Roman" w:hAnsi="Verdana" w:cs="Times New Roman"/>
          <w:sz w:val="20"/>
          <w:szCs w:val="20"/>
        </w:rPr>
        <w:t>opera</w:t>
      </w:r>
      <w:r w:rsidR="00EB3A75" w:rsidRPr="002E585A">
        <w:rPr>
          <w:rFonts w:ascii="Verdana" w:eastAsia="Times New Roman" w:hAnsi="Verdana" w:cs="Times New Roman"/>
          <w:sz w:val="20"/>
          <w:szCs w:val="20"/>
        </w:rPr>
        <w:t xml:space="preserve"> nel </w:t>
      </w:r>
      <w:r w:rsidR="00EB3A75" w:rsidRPr="002E585A">
        <w:rPr>
          <w:rFonts w:ascii="Verdana" w:eastAsia="Times New Roman" w:hAnsi="Verdana" w:cs="Times New Roman"/>
          <w:b/>
          <w:bCs/>
          <w:sz w:val="20"/>
          <w:szCs w:val="20"/>
        </w:rPr>
        <w:t>settore metallurgico</w:t>
      </w:r>
      <w:r w:rsidR="00EB3A75" w:rsidRPr="002E585A">
        <w:rPr>
          <w:rFonts w:ascii="Verdana" w:eastAsia="Times New Roman" w:hAnsi="Verdana" w:cs="Times New Roman"/>
          <w:sz w:val="20"/>
          <w:szCs w:val="20"/>
        </w:rPr>
        <w:t xml:space="preserve">, vantando una trentennale esperienza nella </w:t>
      </w:r>
      <w:r w:rsidR="00EB3A75" w:rsidRPr="002E585A">
        <w:rPr>
          <w:rFonts w:ascii="Verdana" w:eastAsia="Times New Roman" w:hAnsi="Verdana" w:cs="Times New Roman"/>
          <w:b/>
          <w:bCs/>
          <w:sz w:val="20"/>
          <w:szCs w:val="20"/>
        </w:rPr>
        <w:t xml:space="preserve">produzione di fusioni in acciaio e leghe </w:t>
      </w:r>
      <w:r w:rsidR="00BD67E0" w:rsidRPr="002E585A">
        <w:rPr>
          <w:rFonts w:ascii="Verdana" w:eastAsia="Times New Roman" w:hAnsi="Verdana" w:cs="Times New Roman"/>
          <w:b/>
          <w:bCs/>
          <w:sz w:val="20"/>
          <w:szCs w:val="20"/>
        </w:rPr>
        <w:t>ad alte prestazioni</w:t>
      </w:r>
      <w:r w:rsidR="00806641" w:rsidRPr="002E585A">
        <w:rPr>
          <w:rFonts w:ascii="Verdana" w:eastAsia="Times New Roman" w:hAnsi="Verdana" w:cs="Times New Roman"/>
          <w:sz w:val="20"/>
          <w:szCs w:val="20"/>
        </w:rPr>
        <w:t>, resistenti alle elevate temperature e alla corrosione</w:t>
      </w:r>
      <w:r w:rsidR="00EE2D2A" w:rsidRPr="002E585A">
        <w:rPr>
          <w:rStyle w:val="Rimandonotaapidipagina"/>
          <w:rFonts w:ascii="Verdana" w:eastAsia="Times New Roman" w:hAnsi="Verdana" w:cs="Times New Roman"/>
          <w:sz w:val="20"/>
          <w:szCs w:val="20"/>
        </w:rPr>
        <w:footnoteReference w:id="1"/>
      </w:r>
      <w:r w:rsidR="00806641" w:rsidRPr="002E585A">
        <w:rPr>
          <w:rFonts w:ascii="Verdana" w:eastAsia="Times New Roman" w:hAnsi="Verdana" w:cs="Times New Roman"/>
          <w:sz w:val="20"/>
          <w:szCs w:val="20"/>
        </w:rPr>
        <w:t>.</w:t>
      </w:r>
    </w:p>
    <w:p w14:paraId="4D0E3F14" w14:textId="54ECC84A" w:rsidR="00CF180D" w:rsidRPr="002E585A" w:rsidRDefault="00E63880" w:rsidP="0056047E">
      <w:pPr>
        <w:pBdr>
          <w:top w:val="nil"/>
          <w:left w:val="nil"/>
          <w:bottom w:val="nil"/>
          <w:right w:val="nil"/>
          <w:between w:val="nil"/>
        </w:pBdr>
        <w:spacing w:after="120" w:line="240" w:lineRule="auto"/>
        <w:jc w:val="both"/>
        <w:rPr>
          <w:rFonts w:ascii="Verdana" w:hAnsi="Verdana"/>
          <w:sz w:val="20"/>
          <w:szCs w:val="20"/>
          <w:lang w:val="it-IT"/>
        </w:rPr>
      </w:pPr>
      <w:r w:rsidRPr="002E585A">
        <w:rPr>
          <w:rFonts w:ascii="Verdana" w:hAnsi="Verdana"/>
          <w:sz w:val="20"/>
          <w:szCs w:val="20"/>
          <w:lang w:val="it-IT"/>
        </w:rPr>
        <w:t>Thermocast non opera in settori considerati ad alto livello di rischio dall’Unione Europea</w:t>
      </w:r>
      <w:r w:rsidRPr="002E585A">
        <w:rPr>
          <w:rStyle w:val="Rimandonotaapidipagina"/>
          <w:rFonts w:ascii="Verdana" w:hAnsi="Verdana"/>
          <w:sz w:val="20"/>
          <w:szCs w:val="20"/>
          <w:lang w:val="it-IT"/>
        </w:rPr>
        <w:footnoteReference w:id="2"/>
      </w:r>
      <w:r w:rsidRPr="002E585A">
        <w:rPr>
          <w:rFonts w:ascii="Verdana" w:hAnsi="Verdana"/>
          <w:sz w:val="20"/>
          <w:szCs w:val="20"/>
          <w:lang w:val="it-IT"/>
        </w:rPr>
        <w:t>. Inoltre,</w:t>
      </w:r>
      <w:r w:rsidR="00EE2A15" w:rsidRPr="002E585A">
        <w:rPr>
          <w:rFonts w:ascii="Verdana" w:hAnsi="Verdana"/>
          <w:sz w:val="20"/>
          <w:szCs w:val="20"/>
          <w:lang w:val="it-IT"/>
        </w:rPr>
        <w:t xml:space="preserve"> la S</w:t>
      </w:r>
      <w:r w:rsidR="003C3738" w:rsidRPr="002E585A">
        <w:rPr>
          <w:rFonts w:ascii="Verdana" w:hAnsi="Verdana"/>
          <w:sz w:val="20"/>
          <w:szCs w:val="20"/>
          <w:lang w:val="it-IT"/>
        </w:rPr>
        <w:t xml:space="preserve">ocietà </w:t>
      </w:r>
      <w:r w:rsidRPr="002E585A">
        <w:rPr>
          <w:rFonts w:ascii="Verdana" w:hAnsi="Verdana"/>
          <w:sz w:val="20"/>
          <w:szCs w:val="20"/>
          <w:lang w:val="it-IT"/>
        </w:rPr>
        <w:t>non è esclusa dai parametri di riferimento dell’UE allineati all’Accordo di Parigi</w:t>
      </w:r>
      <w:r w:rsidRPr="002E585A">
        <w:rPr>
          <w:rStyle w:val="Rimandonotaapidipagina"/>
          <w:rFonts w:ascii="Verdana" w:hAnsi="Verdana"/>
          <w:sz w:val="20"/>
          <w:szCs w:val="20"/>
          <w:lang w:val="it-IT"/>
        </w:rPr>
        <w:footnoteReference w:id="3"/>
      </w:r>
      <w:r w:rsidRPr="002E585A">
        <w:rPr>
          <w:rFonts w:ascii="Verdana" w:hAnsi="Verdana"/>
          <w:sz w:val="20"/>
          <w:szCs w:val="20"/>
          <w:lang w:val="it-IT"/>
        </w:rPr>
        <w:t>.</w:t>
      </w:r>
    </w:p>
    <w:p w14:paraId="42717AD0" w14:textId="33095FA1" w:rsidR="00AE5B85" w:rsidRPr="002E585A" w:rsidRDefault="00F737AC" w:rsidP="0056047E">
      <w:pPr>
        <w:spacing w:line="240" w:lineRule="auto"/>
        <w:jc w:val="both"/>
        <w:rPr>
          <w:rFonts w:ascii="Verdana" w:eastAsia="Times New Roman" w:hAnsi="Verdana" w:cs="Times New Roman"/>
          <w:sz w:val="20"/>
          <w:szCs w:val="20"/>
        </w:rPr>
      </w:pPr>
      <w:r w:rsidRPr="002E585A">
        <w:rPr>
          <w:rFonts w:ascii="Verdana" w:eastAsia="Times New Roman" w:hAnsi="Verdana" w:cs="Times New Roman"/>
          <w:sz w:val="20"/>
          <w:szCs w:val="20"/>
        </w:rPr>
        <w:t xml:space="preserve">La Società </w:t>
      </w:r>
      <w:r w:rsidR="006B1822" w:rsidRPr="002E585A">
        <w:rPr>
          <w:rFonts w:ascii="Verdana" w:eastAsia="Times New Roman" w:hAnsi="Verdana" w:cs="Times New Roman"/>
          <w:sz w:val="20"/>
          <w:szCs w:val="20"/>
        </w:rPr>
        <w:t xml:space="preserve">ha </w:t>
      </w:r>
      <w:r w:rsidR="006B1822" w:rsidRPr="002E585A">
        <w:rPr>
          <w:rFonts w:ascii="Verdana" w:eastAsia="Times New Roman" w:hAnsi="Verdana" w:cs="Times New Roman"/>
          <w:b/>
          <w:bCs/>
          <w:sz w:val="20"/>
          <w:szCs w:val="20"/>
        </w:rPr>
        <w:t>sede legale e sito produttivo</w:t>
      </w:r>
      <w:r w:rsidR="006B1822" w:rsidRPr="002E585A">
        <w:rPr>
          <w:rFonts w:ascii="Verdana" w:eastAsia="Times New Roman" w:hAnsi="Verdana" w:cs="Times New Roman"/>
          <w:sz w:val="20"/>
          <w:szCs w:val="20"/>
        </w:rPr>
        <w:t xml:space="preserve"> </w:t>
      </w:r>
      <w:r w:rsidR="0041502D" w:rsidRPr="002E585A">
        <w:rPr>
          <w:rFonts w:ascii="Verdana" w:eastAsia="Times New Roman" w:hAnsi="Verdana" w:cs="Times New Roman"/>
          <w:sz w:val="20"/>
          <w:szCs w:val="20"/>
        </w:rPr>
        <w:t xml:space="preserve">in Via Francesco Lazzarini da Caravaggio 8, 24043, </w:t>
      </w:r>
      <w:r w:rsidR="0041502D" w:rsidRPr="002E585A">
        <w:rPr>
          <w:rFonts w:ascii="Verdana" w:eastAsia="Times New Roman" w:hAnsi="Verdana" w:cs="Times New Roman"/>
          <w:b/>
          <w:bCs/>
          <w:sz w:val="20"/>
          <w:szCs w:val="20"/>
        </w:rPr>
        <w:t>Caravaggio (BG)</w:t>
      </w:r>
      <w:r w:rsidR="0041502D" w:rsidRPr="002E585A">
        <w:rPr>
          <w:rFonts w:ascii="Verdana" w:eastAsia="Times New Roman" w:hAnsi="Verdana" w:cs="Times New Roman"/>
          <w:sz w:val="20"/>
          <w:szCs w:val="20"/>
        </w:rPr>
        <w:t xml:space="preserve">, </w:t>
      </w:r>
      <w:r w:rsidR="002A3A18" w:rsidRPr="002E585A">
        <w:rPr>
          <w:rFonts w:ascii="Verdana" w:eastAsia="Times New Roman" w:hAnsi="Verdana" w:cs="Times New Roman"/>
          <w:sz w:val="20"/>
          <w:szCs w:val="20"/>
        </w:rPr>
        <w:t xml:space="preserve">dove sono concentrate </w:t>
      </w:r>
      <w:r w:rsidR="002A3A18" w:rsidRPr="002E585A">
        <w:rPr>
          <w:rFonts w:ascii="Verdana" w:eastAsia="Times New Roman" w:hAnsi="Verdana" w:cs="Times New Roman"/>
          <w:b/>
          <w:bCs/>
          <w:sz w:val="20"/>
          <w:szCs w:val="20"/>
        </w:rPr>
        <w:t>tutte le attività produttive, amministrative e di supporto</w:t>
      </w:r>
      <w:r w:rsidR="002A3A18" w:rsidRPr="002E585A">
        <w:rPr>
          <w:rFonts w:ascii="Verdana" w:eastAsia="Times New Roman" w:hAnsi="Verdana" w:cs="Times New Roman"/>
          <w:sz w:val="20"/>
          <w:szCs w:val="20"/>
        </w:rPr>
        <w:t>.</w:t>
      </w:r>
    </w:p>
    <w:p w14:paraId="3C2966E5" w14:textId="77777777" w:rsidR="004A42D9" w:rsidRPr="00582734" w:rsidRDefault="004A42D9" w:rsidP="00CF5279">
      <w:pPr>
        <w:spacing w:after="120"/>
      </w:pPr>
    </w:p>
    <w:p w14:paraId="1DC3A06A" w14:textId="6D1852AF" w:rsidR="00B131DF" w:rsidRPr="00821CBD" w:rsidRDefault="00B131DF" w:rsidP="00CF5279">
      <w:pPr>
        <w:keepNext/>
        <w:keepLines/>
        <w:spacing w:after="120" w:line="240" w:lineRule="auto"/>
        <w:outlineLvl w:val="2"/>
        <w:rPr>
          <w:rFonts w:ascii="Verdana" w:eastAsia="Yu Gothic Light" w:hAnsi="Verdana" w:cs="Times New Roman"/>
          <w:b/>
          <w:i/>
          <w:sz w:val="24"/>
          <w:szCs w:val="24"/>
          <w:lang w:val="it-IT"/>
        </w:rPr>
      </w:pPr>
      <w:r>
        <w:rPr>
          <w:rFonts w:ascii="Verdana" w:eastAsia="Yu Gothic Light" w:hAnsi="Verdana" w:cs="Times New Roman"/>
          <w:b/>
          <w:i/>
          <w:sz w:val="24"/>
          <w:szCs w:val="24"/>
          <w:lang w:val="it-IT"/>
        </w:rPr>
        <w:t>Assetto proprietario e struttura societaria</w:t>
      </w:r>
    </w:p>
    <w:p w14:paraId="3CA15A92" w14:textId="22FC57BB" w:rsidR="006C677D" w:rsidRDefault="001026E7" w:rsidP="0056047E">
      <w:pPr>
        <w:spacing w:line="240" w:lineRule="auto"/>
        <w:jc w:val="both"/>
        <w:rPr>
          <w:rFonts w:ascii="Verdana" w:hAnsi="Verdana"/>
          <w:sz w:val="20"/>
          <w:szCs w:val="20"/>
        </w:rPr>
      </w:pPr>
      <w:r w:rsidRPr="002E585A">
        <w:rPr>
          <w:rFonts w:ascii="Verdana" w:hAnsi="Verdana"/>
          <w:sz w:val="20"/>
          <w:szCs w:val="20"/>
        </w:rPr>
        <w:t xml:space="preserve">Thermocast è una </w:t>
      </w:r>
      <w:r w:rsidRPr="002E585A">
        <w:rPr>
          <w:rFonts w:ascii="Verdana" w:hAnsi="Verdana"/>
          <w:b/>
          <w:bCs/>
          <w:sz w:val="20"/>
          <w:szCs w:val="20"/>
        </w:rPr>
        <w:t>società per azioni</w:t>
      </w:r>
      <w:r w:rsidRPr="002E585A">
        <w:rPr>
          <w:rFonts w:ascii="Verdana" w:hAnsi="Verdana"/>
          <w:sz w:val="20"/>
          <w:szCs w:val="20"/>
        </w:rPr>
        <w:t xml:space="preserve"> caratterizzata da un </w:t>
      </w:r>
      <w:r w:rsidRPr="002E585A">
        <w:rPr>
          <w:rFonts w:ascii="Verdana" w:hAnsi="Verdana"/>
          <w:b/>
          <w:bCs/>
          <w:sz w:val="20"/>
          <w:szCs w:val="20"/>
        </w:rPr>
        <w:t>assetto proprietario familiare</w:t>
      </w:r>
      <w:r w:rsidRPr="002E585A">
        <w:rPr>
          <w:rFonts w:ascii="Verdana" w:hAnsi="Verdana"/>
          <w:sz w:val="20"/>
          <w:szCs w:val="20"/>
        </w:rPr>
        <w:t>.</w:t>
      </w:r>
      <w:r w:rsidR="006C677D">
        <w:rPr>
          <w:rFonts w:ascii="Verdana" w:hAnsi="Verdana"/>
          <w:sz w:val="20"/>
          <w:szCs w:val="20"/>
        </w:rPr>
        <w:t xml:space="preserve"> </w:t>
      </w:r>
    </w:p>
    <w:p w14:paraId="7E783310" w14:textId="153F3FA4" w:rsidR="00801625" w:rsidRPr="002E585A" w:rsidRDefault="00595E65" w:rsidP="0056047E">
      <w:pPr>
        <w:spacing w:line="240" w:lineRule="auto"/>
        <w:jc w:val="both"/>
        <w:rPr>
          <w:rFonts w:ascii="Verdana" w:hAnsi="Verdana"/>
          <w:sz w:val="20"/>
          <w:szCs w:val="20"/>
        </w:rPr>
      </w:pPr>
      <w:r w:rsidRPr="002E585A">
        <w:rPr>
          <w:rFonts w:ascii="Verdana" w:hAnsi="Verdana"/>
          <w:sz w:val="20"/>
          <w:szCs w:val="20"/>
        </w:rPr>
        <w:t xml:space="preserve">Il capitale sociale pari a </w:t>
      </w:r>
      <w:r w:rsidR="003F0CD8" w:rsidRPr="002E585A">
        <w:rPr>
          <w:rFonts w:ascii="Verdana" w:hAnsi="Verdana"/>
          <w:b/>
          <w:bCs/>
          <w:sz w:val="20"/>
          <w:szCs w:val="20"/>
        </w:rPr>
        <w:t>2,5 milioni di euro</w:t>
      </w:r>
      <w:r w:rsidRPr="002E585A">
        <w:rPr>
          <w:rFonts w:ascii="Verdana" w:hAnsi="Verdana"/>
          <w:sz w:val="20"/>
          <w:szCs w:val="20"/>
        </w:rPr>
        <w:t xml:space="preserve"> è </w:t>
      </w:r>
      <w:r w:rsidR="00270FDA" w:rsidRPr="002E585A">
        <w:rPr>
          <w:rFonts w:ascii="Verdana" w:hAnsi="Verdana"/>
          <w:sz w:val="20"/>
          <w:szCs w:val="20"/>
        </w:rPr>
        <w:t xml:space="preserve">rappresentato al </w:t>
      </w:r>
      <w:r w:rsidR="00270FDA" w:rsidRPr="002E585A">
        <w:rPr>
          <w:rFonts w:ascii="Verdana" w:hAnsi="Verdana"/>
          <w:b/>
          <w:bCs/>
          <w:sz w:val="20"/>
          <w:szCs w:val="20"/>
        </w:rPr>
        <w:t>72,5%</w:t>
      </w:r>
      <w:r w:rsidR="00270FDA" w:rsidRPr="002E585A">
        <w:rPr>
          <w:rFonts w:ascii="Verdana" w:hAnsi="Verdana"/>
          <w:sz w:val="20"/>
          <w:szCs w:val="20"/>
        </w:rPr>
        <w:t xml:space="preserve"> dalla presenza di </w:t>
      </w:r>
      <w:r w:rsidR="00270FDA" w:rsidRPr="002E585A">
        <w:rPr>
          <w:rFonts w:ascii="Verdana" w:hAnsi="Verdana"/>
          <w:b/>
          <w:bCs/>
          <w:sz w:val="20"/>
          <w:szCs w:val="20"/>
        </w:rPr>
        <w:t>Paolo Raffaelli (padre)</w:t>
      </w:r>
      <w:r w:rsidR="00270FDA" w:rsidRPr="002E585A">
        <w:rPr>
          <w:rFonts w:ascii="Verdana" w:hAnsi="Verdana"/>
          <w:sz w:val="20"/>
          <w:szCs w:val="20"/>
        </w:rPr>
        <w:t xml:space="preserve"> e</w:t>
      </w:r>
      <w:r w:rsidR="00270FDA" w:rsidRPr="002E585A">
        <w:rPr>
          <w:rFonts w:ascii="Verdana" w:hAnsi="Verdana"/>
          <w:b/>
          <w:bCs/>
          <w:sz w:val="20"/>
          <w:szCs w:val="20"/>
        </w:rPr>
        <w:t xml:space="preserve"> Francesco Raffaelli (figlio)</w:t>
      </w:r>
      <w:r w:rsidR="00270FDA" w:rsidRPr="002E585A">
        <w:rPr>
          <w:rFonts w:ascii="Verdana" w:hAnsi="Verdana"/>
          <w:sz w:val="20"/>
          <w:szCs w:val="20"/>
        </w:rPr>
        <w:t xml:space="preserve">; mentre il restante </w:t>
      </w:r>
      <w:r w:rsidR="0045077B" w:rsidRPr="002E585A">
        <w:rPr>
          <w:rFonts w:ascii="Verdana" w:hAnsi="Verdana"/>
          <w:sz w:val="20"/>
          <w:szCs w:val="20"/>
        </w:rPr>
        <w:t>27,5% è rappresentato da azioni proprie</w:t>
      </w:r>
      <w:bookmarkStart w:id="5" w:name="_heading=h.dsr30p95t4fe" w:colFirst="0" w:colLast="0"/>
      <w:bookmarkEnd w:id="5"/>
      <w:r w:rsidR="0045077B" w:rsidRPr="002E585A">
        <w:rPr>
          <w:rFonts w:ascii="Verdana" w:hAnsi="Verdana"/>
          <w:sz w:val="20"/>
          <w:szCs w:val="20"/>
        </w:rPr>
        <w:t>.</w:t>
      </w:r>
    </w:p>
    <w:p w14:paraId="75D2878B" w14:textId="77777777" w:rsidR="00A62E53" w:rsidRDefault="00A62E53" w:rsidP="00170A42">
      <w:pPr>
        <w:spacing w:line="240" w:lineRule="auto"/>
        <w:jc w:val="both"/>
        <w:rPr>
          <w:rFonts w:ascii="Verdana" w:hAnsi="Verdana"/>
          <w:sz w:val="21"/>
          <w:szCs w:val="21"/>
        </w:rPr>
      </w:pPr>
    </w:p>
    <w:p w14:paraId="2290B6C6" w14:textId="77777777" w:rsidR="004C2E08" w:rsidRDefault="004C2E08" w:rsidP="00170A42">
      <w:pPr>
        <w:spacing w:line="240" w:lineRule="auto"/>
        <w:jc w:val="both"/>
        <w:rPr>
          <w:rFonts w:ascii="Verdana" w:hAnsi="Verdana"/>
          <w:sz w:val="21"/>
          <w:szCs w:val="21"/>
        </w:rPr>
      </w:pPr>
    </w:p>
    <w:p w14:paraId="0AE20A90" w14:textId="77777777" w:rsidR="004C2E08" w:rsidRDefault="004C2E08" w:rsidP="00170A42">
      <w:pPr>
        <w:spacing w:line="240" w:lineRule="auto"/>
        <w:jc w:val="both"/>
        <w:rPr>
          <w:rFonts w:ascii="Verdana" w:hAnsi="Verdana"/>
          <w:sz w:val="21"/>
          <w:szCs w:val="21"/>
        </w:rPr>
      </w:pPr>
    </w:p>
    <w:p w14:paraId="72F8BA0A" w14:textId="77777777" w:rsidR="004C2E08" w:rsidRDefault="004C2E08" w:rsidP="00170A42">
      <w:pPr>
        <w:spacing w:line="240" w:lineRule="auto"/>
        <w:jc w:val="both"/>
        <w:rPr>
          <w:rFonts w:ascii="Verdana" w:hAnsi="Verdana"/>
          <w:sz w:val="21"/>
          <w:szCs w:val="21"/>
        </w:rPr>
      </w:pPr>
    </w:p>
    <w:p w14:paraId="416301E0" w14:textId="77777777" w:rsidR="004C2E08" w:rsidRDefault="004C2E08" w:rsidP="00170A42">
      <w:pPr>
        <w:spacing w:line="240" w:lineRule="auto"/>
        <w:jc w:val="both"/>
        <w:rPr>
          <w:rFonts w:ascii="Verdana" w:hAnsi="Verdana"/>
          <w:sz w:val="21"/>
          <w:szCs w:val="21"/>
        </w:rPr>
      </w:pPr>
    </w:p>
    <w:p w14:paraId="095E7969" w14:textId="77777777" w:rsidR="004C2E08" w:rsidRDefault="004C2E08" w:rsidP="00170A42">
      <w:pPr>
        <w:spacing w:line="240" w:lineRule="auto"/>
        <w:jc w:val="both"/>
        <w:rPr>
          <w:rFonts w:ascii="Verdana" w:hAnsi="Verdana"/>
          <w:sz w:val="21"/>
          <w:szCs w:val="21"/>
        </w:rPr>
      </w:pPr>
    </w:p>
    <w:p w14:paraId="0E9A57C1" w14:textId="77777777" w:rsidR="004C2E08" w:rsidRDefault="004C2E08" w:rsidP="00170A42">
      <w:pPr>
        <w:spacing w:line="240" w:lineRule="auto"/>
        <w:jc w:val="both"/>
        <w:rPr>
          <w:rFonts w:ascii="Verdana" w:hAnsi="Verdana"/>
          <w:sz w:val="21"/>
          <w:szCs w:val="21"/>
        </w:rPr>
      </w:pPr>
    </w:p>
    <w:p w14:paraId="7CAC7D57" w14:textId="77777777" w:rsidR="004C2E08" w:rsidRDefault="004C2E08" w:rsidP="00170A42">
      <w:pPr>
        <w:spacing w:line="240" w:lineRule="auto"/>
        <w:jc w:val="both"/>
        <w:rPr>
          <w:rFonts w:ascii="Verdana" w:hAnsi="Verdana"/>
          <w:sz w:val="21"/>
          <w:szCs w:val="21"/>
        </w:rPr>
      </w:pPr>
    </w:p>
    <w:p w14:paraId="4C7545FD" w14:textId="77777777" w:rsidR="004C2E08" w:rsidRDefault="004C2E08" w:rsidP="00170A42">
      <w:pPr>
        <w:spacing w:line="240" w:lineRule="auto"/>
        <w:jc w:val="both"/>
        <w:rPr>
          <w:rFonts w:ascii="Verdana" w:hAnsi="Verdana"/>
          <w:sz w:val="21"/>
          <w:szCs w:val="21"/>
        </w:rPr>
      </w:pPr>
    </w:p>
    <w:p w14:paraId="25DD9C65" w14:textId="77777777" w:rsidR="00A62E53" w:rsidRDefault="00A62E53" w:rsidP="00170A42">
      <w:pPr>
        <w:spacing w:line="240" w:lineRule="auto"/>
        <w:jc w:val="both"/>
        <w:rPr>
          <w:rFonts w:ascii="Verdana" w:hAnsi="Verdana"/>
          <w:sz w:val="21"/>
          <w:szCs w:val="21"/>
        </w:rPr>
      </w:pPr>
    </w:p>
    <w:p w14:paraId="2BC6CAEF" w14:textId="4BA74AE7" w:rsidR="004A42D9" w:rsidRPr="0023091A" w:rsidRDefault="009C0086" w:rsidP="0032661E">
      <w:pPr>
        <w:keepNext/>
        <w:keepLines/>
        <w:spacing w:after="120" w:line="240" w:lineRule="auto"/>
        <w:outlineLvl w:val="2"/>
        <w:rPr>
          <w:rFonts w:ascii="Verdana" w:eastAsia="Yu Gothic Light" w:hAnsi="Verdana" w:cs="Times New Roman"/>
          <w:b/>
          <w:i/>
          <w:sz w:val="24"/>
          <w:szCs w:val="24"/>
        </w:rPr>
      </w:pPr>
      <w:r w:rsidRPr="00267E66">
        <w:rPr>
          <w:rFonts w:ascii="Verdana" w:eastAsia="Yu Gothic Light" w:hAnsi="Verdana" w:cs="Times New Roman"/>
          <w:b/>
          <w:i/>
          <w:sz w:val="24"/>
          <w:szCs w:val="24"/>
        </w:rPr>
        <w:lastRenderedPageBreak/>
        <w:t>Modello di business e sostenibilità</w:t>
      </w:r>
    </w:p>
    <w:p w14:paraId="029A13EA" w14:textId="77777777" w:rsidR="004A42D9" w:rsidRDefault="004A42D9" w:rsidP="004A42D9"/>
    <w:p w14:paraId="1239EA38" w14:textId="4E99F007" w:rsidR="009C0086" w:rsidRPr="00870F95" w:rsidRDefault="009C0086" w:rsidP="00870F95">
      <w:pPr>
        <w:spacing w:after="120" w:line="240" w:lineRule="auto"/>
        <w:outlineLvl w:val="3"/>
        <w:rPr>
          <w:rFonts w:ascii="Verdana" w:eastAsia="Times New Roman" w:hAnsi="Verdana"/>
          <w:b/>
          <w:bCs/>
          <w:sz w:val="20"/>
          <w:szCs w:val="20"/>
          <w:u w:val="single"/>
        </w:rPr>
      </w:pPr>
      <w:r w:rsidRPr="002E585A">
        <w:rPr>
          <w:rFonts w:ascii="Verdana" w:eastAsia="Times New Roman" w:hAnsi="Verdana"/>
          <w:b/>
          <w:bCs/>
          <w:sz w:val="20"/>
          <w:szCs w:val="20"/>
          <w:u w:val="single"/>
        </w:rPr>
        <w:t>Aree di business e prodotti</w:t>
      </w:r>
    </w:p>
    <w:p w14:paraId="52DB291B" w14:textId="74AB0AC5" w:rsidR="009C0086" w:rsidRDefault="0002182D" w:rsidP="009C0086">
      <w:pPr>
        <w:spacing w:line="240" w:lineRule="auto"/>
        <w:jc w:val="both"/>
        <w:rPr>
          <w:rFonts w:ascii="Verdana" w:eastAsia="Times New Roman" w:hAnsi="Verdana" w:cs="Times New Roman"/>
          <w:sz w:val="21"/>
          <w:szCs w:val="21"/>
        </w:rPr>
      </w:pPr>
      <w:r w:rsidRPr="002E585A">
        <w:rPr>
          <w:rFonts w:ascii="Verdana" w:eastAsia="Times New Roman" w:hAnsi="Verdana" w:cs="Times New Roman"/>
          <w:sz w:val="20"/>
          <w:szCs w:val="20"/>
        </w:rPr>
        <w:t>Thermocast</w:t>
      </w:r>
      <w:r w:rsidR="009C0086" w:rsidRPr="002E585A">
        <w:rPr>
          <w:rFonts w:ascii="Verdana" w:eastAsia="Times New Roman" w:hAnsi="Verdana" w:cs="Times New Roman"/>
          <w:sz w:val="20"/>
          <w:szCs w:val="20"/>
        </w:rPr>
        <w:t xml:space="preserve"> opera in </w:t>
      </w:r>
      <w:r w:rsidR="00797A77" w:rsidRPr="002E585A">
        <w:rPr>
          <w:rFonts w:ascii="Verdana" w:eastAsia="Times New Roman" w:hAnsi="Verdana" w:cs="Times New Roman"/>
          <w:b/>
          <w:bCs/>
          <w:sz w:val="20"/>
          <w:szCs w:val="20"/>
        </w:rPr>
        <w:t xml:space="preserve">5 </w:t>
      </w:r>
      <w:r w:rsidR="009C0086" w:rsidRPr="002E585A">
        <w:rPr>
          <w:rFonts w:ascii="Verdana" w:eastAsia="Times New Roman" w:hAnsi="Verdana" w:cs="Times New Roman"/>
          <w:b/>
          <w:bCs/>
          <w:sz w:val="20"/>
          <w:szCs w:val="20"/>
        </w:rPr>
        <w:t>principali aree di business</w:t>
      </w:r>
      <w:r w:rsidR="009C0086" w:rsidRPr="00C923D4">
        <w:rPr>
          <w:rFonts w:ascii="Verdana" w:eastAsia="Times New Roman" w:hAnsi="Verdana" w:cs="Times New Roman"/>
          <w:sz w:val="21"/>
          <w:szCs w:val="21"/>
        </w:rPr>
        <w:t xml:space="preserve">: </w:t>
      </w:r>
    </w:p>
    <w:p w14:paraId="56101606" w14:textId="70823B53" w:rsidR="006568B6" w:rsidRDefault="001D23F5">
      <w:pPr>
        <w:pBdr>
          <w:top w:val="nil"/>
          <w:left w:val="nil"/>
          <w:bottom w:val="nil"/>
          <w:right w:val="nil"/>
          <w:between w:val="nil"/>
        </w:pBdr>
        <w:spacing w:after="140"/>
      </w:pPr>
      <w:r w:rsidRPr="005F5FDE">
        <w:rPr>
          <w:rFonts w:ascii="Verdana" w:eastAsia="Times New Roman" w:hAnsi="Verdana" w:cs="Times New Roman"/>
          <w:noProof/>
          <w:sz w:val="21"/>
          <w:szCs w:val="21"/>
          <w:lang w:val="it-IT"/>
          <w14:ligatures w14:val="standardContextual"/>
        </w:rPr>
        <mc:AlternateContent>
          <mc:Choice Requires="wps">
            <w:drawing>
              <wp:anchor distT="0" distB="0" distL="114300" distR="114300" simplePos="0" relativeHeight="251658282" behindDoc="0" locked="0" layoutInCell="1" allowOverlap="1" wp14:anchorId="2F68C9A3" wp14:editId="4480C8A9">
                <wp:simplePos x="0" y="0"/>
                <wp:positionH relativeFrom="margin">
                  <wp:posOffset>5479423</wp:posOffset>
                </wp:positionH>
                <wp:positionV relativeFrom="paragraph">
                  <wp:posOffset>95962</wp:posOffset>
                </wp:positionV>
                <wp:extent cx="691515" cy="405168"/>
                <wp:effectExtent l="19050" t="19050" r="13335" b="13970"/>
                <wp:wrapNone/>
                <wp:docPr id="121426816" name="Rettangolo 1"/>
                <wp:cNvGraphicFramePr/>
                <a:graphic xmlns:a="http://schemas.openxmlformats.org/drawingml/2006/main">
                  <a:graphicData uri="http://schemas.microsoft.com/office/word/2010/wordprocessingShape">
                    <wps:wsp>
                      <wps:cNvSpPr/>
                      <wps:spPr>
                        <a:xfrm>
                          <a:off x="0" y="0"/>
                          <a:ext cx="691515" cy="405168"/>
                        </a:xfrm>
                        <a:prstGeom prst="rect">
                          <a:avLst/>
                        </a:prstGeom>
                        <a:solidFill>
                          <a:schemeClr val="bg1"/>
                        </a:solidFill>
                        <a:ln w="28575" cap="flat" cmpd="sng" algn="ctr">
                          <a:solidFill>
                            <a:srgbClr val="FFF576"/>
                          </a:solidFill>
                          <a:prstDash val="solid"/>
                          <a:miter lim="800000"/>
                        </a:ln>
                        <a:effectLst/>
                      </wps:spPr>
                      <wps:txbx>
                        <w:txbxContent>
                          <w:p w14:paraId="6A9E4806" w14:textId="3298FAE6" w:rsidR="003924BA" w:rsidRDefault="00BD2BFF" w:rsidP="00802613">
                            <w:pPr>
                              <w:jc w:val="center"/>
                              <w:rPr>
                                <w:rFonts w:ascii="Verdana" w:hAnsi="Verdana"/>
                                <w:b/>
                                <w:bCs/>
                                <w:color w:val="000000" w:themeColor="text1"/>
                                <w:sz w:val="20"/>
                                <w:szCs w:val="20"/>
                              </w:rPr>
                            </w:pPr>
                            <w:r>
                              <w:rPr>
                                <w:rFonts w:ascii="Verdana" w:hAnsi="Verdana"/>
                                <w:b/>
                                <w:bCs/>
                                <w:color w:val="000000" w:themeColor="text1"/>
                                <w:sz w:val="20"/>
                                <w:szCs w:val="20"/>
                              </w:rPr>
                              <w:t>96,5%</w:t>
                            </w:r>
                          </w:p>
                          <w:p w14:paraId="0546D85A" w14:textId="083CB847" w:rsidR="003924BA" w:rsidRPr="00802613" w:rsidRDefault="003924BA" w:rsidP="00802613">
                            <w:pPr>
                              <w:jc w:val="center"/>
                              <w:rPr>
                                <w:rFonts w:ascii="Verdana" w:hAnsi="Verdana"/>
                                <w:color w:val="000000"/>
                                <w:sz w:val="12"/>
                                <w:szCs w:val="12"/>
                                <w:lang w:val="it-IT"/>
                              </w:rPr>
                            </w:pPr>
                            <w:r w:rsidRPr="00802613">
                              <w:rPr>
                                <w:rFonts w:ascii="Verdana" w:hAnsi="Verdana"/>
                                <w:color w:val="000000" w:themeColor="text1"/>
                                <w:sz w:val="12"/>
                                <w:szCs w:val="12"/>
                              </w:rPr>
                              <w:t>Ricavi</w:t>
                            </w:r>
                            <w:r w:rsidR="001D23F5" w:rsidRPr="00802613">
                              <w:rPr>
                                <w:rFonts w:ascii="Verdana" w:hAnsi="Verdana"/>
                                <w:color w:val="000000" w:themeColor="text1"/>
                                <w:sz w:val="12"/>
                                <w:szCs w:val="12"/>
                              </w:rPr>
                              <w:t xml:space="preserve"> </w:t>
                            </w:r>
                            <w:r w:rsidRPr="00802613">
                              <w:rPr>
                                <w:rFonts w:ascii="Verdana" w:hAnsi="Verdana"/>
                                <w:color w:val="000000" w:themeColor="text1"/>
                                <w:sz w:val="12"/>
                                <w:szCs w:val="12"/>
                              </w:rPr>
                              <w:t>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68C9A3" id="Rettangolo 1" o:spid="_x0000_s1027" style="position:absolute;margin-left:431.45pt;margin-top:7.55pt;width:54.45pt;height:31.9pt;z-index:25165828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" fillcolor="white [3212]" strokecolor="#fff576" strokeweight="2.25pt">
                <v:textbox>
                  <w:txbxContent>
                    <w:p w14:paraId="6A9E4806" w14:textId="3298FAE6" w:rsidR="003924BA" w:rsidRDefault="00BD2BFF" w:rsidP="00802613">
                      <w:pPr>
                        <w:jc w:val="center"/>
                        <w:rPr>
                          <w:rFonts w:ascii="Verdana" w:hAnsi="Verdana"/>
                          <w:b/>
                          <w:bCs/>
                          <w:color w:val="000000" w:themeColor="text1"/>
                          <w:sz w:val="20"/>
                          <w:szCs w:val="20"/>
                        </w:rPr>
                      </w:pPr>
                      <w:r>
                        <w:rPr>
                          <w:rFonts w:ascii="Verdana" w:hAnsi="Verdana"/>
                          <w:b/>
                          <w:bCs/>
                          <w:color w:val="000000" w:themeColor="text1"/>
                          <w:sz w:val="20"/>
                          <w:szCs w:val="20"/>
                        </w:rPr>
                        <w:t>96,5%</w:t>
                      </w:r>
                    </w:p>
                    <w:p w14:paraId="0546D85A" w14:textId="083CB847" w:rsidR="003924BA" w:rsidRPr="00802613" w:rsidRDefault="003924BA" w:rsidP="00802613">
                      <w:pPr>
                        <w:jc w:val="center"/>
                        <w:rPr>
                          <w:rFonts w:ascii="Verdana" w:hAnsi="Verdana"/>
                          <w:color w:val="000000"/>
                          <w:sz w:val="12"/>
                          <w:szCs w:val="12"/>
                          <w:lang w:val="it-IT"/>
                        </w:rPr>
                      </w:pPr>
                      <w:r w:rsidRPr="00802613">
                        <w:rPr>
                          <w:rFonts w:ascii="Verdana" w:hAnsi="Verdana"/>
                          <w:color w:val="000000" w:themeColor="text1"/>
                          <w:sz w:val="12"/>
                          <w:szCs w:val="12"/>
                        </w:rPr>
                        <w:t>Ricavi</w:t>
                      </w:r>
                      <w:r w:rsidR="001D23F5" w:rsidRPr="00802613">
                        <w:rPr>
                          <w:rFonts w:ascii="Verdana" w:hAnsi="Verdana"/>
                          <w:color w:val="000000" w:themeColor="text1"/>
                          <w:sz w:val="12"/>
                          <w:szCs w:val="12"/>
                        </w:rPr>
                        <w:t xml:space="preserve"> </w:t>
                      </w:r>
                      <w:r w:rsidRPr="00802613">
                        <w:rPr>
                          <w:rFonts w:ascii="Verdana" w:hAnsi="Verdana"/>
                          <w:color w:val="000000" w:themeColor="text1"/>
                          <w:sz w:val="12"/>
                          <w:szCs w:val="12"/>
                        </w:rPr>
                        <w:t>2025</w:t>
                      </w:r>
                    </w:p>
                  </w:txbxContent>
                </v:textbox>
                <w10:wrap anchorx="margin"/>
              </v:rect>
            </w:pict>
          </mc:Fallback>
        </mc:AlternateContent>
      </w:r>
      <w:r w:rsidR="00F15973" w:rsidRPr="005F5FDE">
        <w:rPr>
          <w:rFonts w:ascii="Verdana" w:eastAsia="Times New Roman" w:hAnsi="Verdana" w:cs="Times New Roman"/>
          <w:noProof/>
          <w:sz w:val="21"/>
          <w:szCs w:val="21"/>
          <w:lang w:val="it-IT"/>
          <w14:ligatures w14:val="standardContextual"/>
        </w:rPr>
        <mc:AlternateContent>
          <mc:Choice Requires="wps">
            <w:drawing>
              <wp:anchor distT="0" distB="0" distL="114300" distR="114300" simplePos="0" relativeHeight="251658240" behindDoc="0" locked="0" layoutInCell="1" allowOverlap="1" wp14:anchorId="1B979E19" wp14:editId="28269D04">
                <wp:simplePos x="0" y="0"/>
                <wp:positionH relativeFrom="margin">
                  <wp:align>left</wp:align>
                </wp:positionH>
                <wp:positionV relativeFrom="paragraph">
                  <wp:posOffset>245938</wp:posOffset>
                </wp:positionV>
                <wp:extent cx="6056080" cy="912881"/>
                <wp:effectExtent l="19050" t="19050" r="20955" b="20955"/>
                <wp:wrapNone/>
                <wp:docPr id="789262748" name="Rettangolo 1"/>
                <wp:cNvGraphicFramePr/>
                <a:graphic xmlns:a="http://schemas.openxmlformats.org/drawingml/2006/main">
                  <a:graphicData uri="http://schemas.microsoft.com/office/word/2010/wordprocessingShape">
                    <wps:wsp>
                      <wps:cNvSpPr/>
                      <wps:spPr>
                        <a:xfrm>
                          <a:off x="0" y="0"/>
                          <a:ext cx="6056080" cy="912881"/>
                        </a:xfrm>
                        <a:prstGeom prst="rect">
                          <a:avLst/>
                        </a:prstGeom>
                        <a:noFill/>
                        <a:ln w="28575" cap="flat" cmpd="sng" algn="ctr">
                          <a:solidFill>
                            <a:srgbClr val="FFF576"/>
                          </a:solidFill>
                          <a:prstDash val="solid"/>
                          <a:miter lim="800000"/>
                        </a:ln>
                        <a:effectLst/>
                      </wps:spPr>
                      <wps:txbx>
                        <w:txbxContent>
                          <w:p w14:paraId="2A5E8E27" w14:textId="7C16D97F" w:rsidR="005F5FDE" w:rsidRPr="002E585A" w:rsidRDefault="0048747B" w:rsidP="005F5FDE">
                            <w:pPr>
                              <w:jc w:val="both"/>
                              <w:rPr>
                                <w:rFonts w:ascii="Verdana" w:hAnsi="Verdana"/>
                                <w:b/>
                                <w:bCs/>
                                <w:color w:val="000000" w:themeColor="text1"/>
                                <w:sz w:val="20"/>
                                <w:szCs w:val="20"/>
                              </w:rPr>
                            </w:pPr>
                            <w:r w:rsidRPr="002E585A">
                              <w:rPr>
                                <w:rFonts w:ascii="Verdana" w:hAnsi="Verdana"/>
                                <w:b/>
                                <w:bCs/>
                                <w:color w:val="000000" w:themeColor="text1"/>
                                <w:sz w:val="20"/>
                                <w:szCs w:val="20"/>
                              </w:rPr>
                              <w:t>Industria siderurgica</w:t>
                            </w:r>
                          </w:p>
                          <w:p w14:paraId="3AEFF691" w14:textId="0C14EDF5" w:rsidR="005F5FDE" w:rsidRPr="002E585A" w:rsidRDefault="008E017A" w:rsidP="005F5FDE">
                            <w:pPr>
                              <w:jc w:val="both"/>
                              <w:rPr>
                                <w:rFonts w:ascii="Verdana" w:hAnsi="Verdana"/>
                                <w:color w:val="000000"/>
                                <w:sz w:val="20"/>
                                <w:szCs w:val="20"/>
                                <w:lang w:val="it-IT"/>
                              </w:rPr>
                            </w:pPr>
                            <w:r>
                              <w:rPr>
                                <w:rFonts w:ascii="Verdana" w:hAnsi="Verdana"/>
                                <w:color w:val="000000"/>
                                <w:sz w:val="20"/>
                                <w:szCs w:val="20"/>
                                <w:lang w:val="it-IT"/>
                              </w:rPr>
                              <w:t>Progettazione e realizzazione di diverse componenti</w:t>
                            </w:r>
                            <w:r w:rsidR="00335486">
                              <w:rPr>
                                <w:rFonts w:ascii="Verdana" w:hAnsi="Verdana"/>
                                <w:color w:val="000000"/>
                                <w:sz w:val="20"/>
                                <w:szCs w:val="20"/>
                                <w:lang w:val="it-IT"/>
                              </w:rPr>
                              <w:t xml:space="preserve">, quali </w:t>
                            </w:r>
                            <w:r w:rsidR="00F12C57" w:rsidRPr="002E585A">
                              <w:rPr>
                                <w:rFonts w:ascii="Verdana" w:hAnsi="Verdana"/>
                                <w:color w:val="000000"/>
                                <w:sz w:val="20"/>
                                <w:szCs w:val="20"/>
                                <w:lang w:val="it-IT"/>
                              </w:rPr>
                              <w:t>rulli, tubi radianti, recuperatori di calore e riders per forni</w:t>
                            </w:r>
                            <w:r w:rsidR="00335486">
                              <w:rPr>
                                <w:rFonts w:ascii="Verdana" w:hAnsi="Verdana"/>
                                <w:color w:val="000000"/>
                                <w:sz w:val="20"/>
                                <w:szCs w:val="20"/>
                                <w:lang w:val="it-IT"/>
                              </w:rPr>
                              <w:t xml:space="preserve">, </w:t>
                            </w:r>
                            <w:r w:rsidR="00F12C57" w:rsidRPr="002E585A">
                              <w:rPr>
                                <w:rFonts w:ascii="Verdana" w:hAnsi="Verdana"/>
                                <w:color w:val="000000"/>
                                <w:sz w:val="20"/>
                                <w:szCs w:val="20"/>
                                <w:lang w:val="it-IT"/>
                              </w:rPr>
                              <w:t xml:space="preserve">oltre </w:t>
                            </w:r>
                            <w:r>
                              <w:rPr>
                                <w:rFonts w:ascii="Verdana" w:hAnsi="Verdana"/>
                                <w:color w:val="000000"/>
                                <w:sz w:val="20"/>
                                <w:szCs w:val="20"/>
                                <w:lang w:val="it-IT"/>
                              </w:rPr>
                              <w:t>che di</w:t>
                            </w:r>
                            <w:r w:rsidR="00F12C57" w:rsidRPr="002E585A">
                              <w:rPr>
                                <w:rFonts w:ascii="Verdana" w:hAnsi="Verdana"/>
                                <w:color w:val="000000"/>
                                <w:sz w:val="20"/>
                                <w:szCs w:val="20"/>
                                <w:lang w:val="it-IT"/>
                              </w:rPr>
                              <w:t xml:space="preserve"> altre soluzioni dedicate alle specifiche esigenze applicative del settore.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979E19" id="_x0000_s1028" style="position:absolute;margin-left:0;margin-top:19.35pt;width:476.85pt;height:71.9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" filled="f" strokecolor="#fff576" strokeweight="2.25pt">
                <v:textbox>
                  <w:txbxContent>
                    <w:p w14:paraId="2A5E8E27" w14:textId="7C16D97F" w:rsidR="005F5FDE" w:rsidRPr="002E585A" w:rsidRDefault="0048747B" w:rsidP="005F5FDE">
                      <w:pPr>
                        <w:jc w:val="both"/>
                        <w:rPr>
                          <w:rFonts w:ascii="Verdana" w:hAnsi="Verdana"/>
                          <w:b/>
                          <w:bCs/>
                          <w:color w:val="000000" w:themeColor="text1"/>
                          <w:sz w:val="20"/>
                          <w:szCs w:val="20"/>
                        </w:rPr>
                      </w:pPr>
                      <w:r w:rsidRPr="002E585A">
                        <w:rPr>
                          <w:rFonts w:ascii="Verdana" w:hAnsi="Verdana"/>
                          <w:b/>
                          <w:bCs/>
                          <w:color w:val="000000" w:themeColor="text1"/>
                          <w:sz w:val="20"/>
                          <w:szCs w:val="20"/>
                        </w:rPr>
                        <w:t>Industria siderurgica</w:t>
                      </w:r>
                    </w:p>
                    <w:p w14:paraId="3AEFF691" w14:textId="0C14EDF5" w:rsidR="005F5FDE" w:rsidRPr="002E585A" w:rsidRDefault="008E017A" w:rsidP="005F5FDE">
                      <w:pPr>
                        <w:jc w:val="both"/>
                        <w:rPr>
                          <w:rFonts w:ascii="Verdana" w:hAnsi="Verdana"/>
                          <w:color w:val="000000"/>
                          <w:sz w:val="20"/>
                          <w:szCs w:val="20"/>
                          <w:lang w:val="it-IT"/>
                        </w:rPr>
                      </w:pPr>
                      <w:r>
                        <w:rPr>
                          <w:rFonts w:ascii="Verdana" w:hAnsi="Verdana"/>
                          <w:color w:val="000000"/>
                          <w:sz w:val="20"/>
                          <w:szCs w:val="20"/>
                          <w:lang w:val="it-IT"/>
                        </w:rPr>
                        <w:t>Progettazione e realizzazione di diverse componenti</w:t>
                      </w:r>
                      <w:r w:rsidR="00335486">
                        <w:rPr>
                          <w:rFonts w:ascii="Verdana" w:hAnsi="Verdana"/>
                          <w:color w:val="000000"/>
                          <w:sz w:val="20"/>
                          <w:szCs w:val="20"/>
                          <w:lang w:val="it-IT"/>
                        </w:rPr>
                        <w:t xml:space="preserve">, quali </w:t>
                      </w:r>
                      <w:r w:rsidR="00F12C57" w:rsidRPr="002E585A">
                        <w:rPr>
                          <w:rFonts w:ascii="Verdana" w:hAnsi="Verdana"/>
                          <w:color w:val="000000"/>
                          <w:sz w:val="20"/>
                          <w:szCs w:val="20"/>
                          <w:lang w:val="it-IT"/>
                        </w:rPr>
                        <w:t>rulli, tubi radianti, recuperatori di calore e riders per forni</w:t>
                      </w:r>
                      <w:r w:rsidR="00335486">
                        <w:rPr>
                          <w:rFonts w:ascii="Verdana" w:hAnsi="Verdana"/>
                          <w:color w:val="000000"/>
                          <w:sz w:val="20"/>
                          <w:szCs w:val="20"/>
                          <w:lang w:val="it-IT"/>
                        </w:rPr>
                        <w:t xml:space="preserve">, </w:t>
                      </w:r>
                      <w:r w:rsidR="00F12C57" w:rsidRPr="002E585A">
                        <w:rPr>
                          <w:rFonts w:ascii="Verdana" w:hAnsi="Verdana"/>
                          <w:color w:val="000000"/>
                          <w:sz w:val="20"/>
                          <w:szCs w:val="20"/>
                          <w:lang w:val="it-IT"/>
                        </w:rPr>
                        <w:t xml:space="preserve">oltre </w:t>
                      </w:r>
                      <w:r>
                        <w:rPr>
                          <w:rFonts w:ascii="Verdana" w:hAnsi="Verdana"/>
                          <w:color w:val="000000"/>
                          <w:sz w:val="20"/>
                          <w:szCs w:val="20"/>
                          <w:lang w:val="it-IT"/>
                        </w:rPr>
                        <w:t>che di</w:t>
                      </w:r>
                      <w:r w:rsidR="00F12C57" w:rsidRPr="002E585A">
                        <w:rPr>
                          <w:rFonts w:ascii="Verdana" w:hAnsi="Verdana"/>
                          <w:color w:val="000000"/>
                          <w:sz w:val="20"/>
                          <w:szCs w:val="20"/>
                          <w:lang w:val="it-IT"/>
                        </w:rPr>
                        <w:t xml:space="preserve"> altre soluzioni dedicate alle specifiche esigenze applicative del settore. </w:t>
                      </w:r>
                    </w:p>
                  </w:txbxContent>
                </v:textbox>
                <w10:wrap anchorx="margin"/>
              </v:rect>
            </w:pict>
          </mc:Fallback>
        </mc:AlternateContent>
      </w:r>
    </w:p>
    <w:p w14:paraId="08C5D63B" w14:textId="6277A859" w:rsidR="005F5FDE" w:rsidRPr="005F5FDE" w:rsidRDefault="005F5FDE" w:rsidP="005F5FDE">
      <w:pPr>
        <w:spacing w:line="240" w:lineRule="auto"/>
        <w:jc w:val="both"/>
        <w:rPr>
          <w:rFonts w:ascii="Verdana" w:eastAsia="Times New Roman" w:hAnsi="Verdana" w:cs="Times New Roman"/>
          <w:sz w:val="21"/>
          <w:szCs w:val="21"/>
          <w:lang w:val="it-IT"/>
        </w:rPr>
      </w:pPr>
    </w:p>
    <w:p w14:paraId="28B843E4" w14:textId="7E6A0CA1" w:rsidR="005F5FDE" w:rsidRPr="005F5FDE" w:rsidRDefault="005F5FDE" w:rsidP="005F5FDE">
      <w:pPr>
        <w:spacing w:line="240" w:lineRule="auto"/>
        <w:jc w:val="both"/>
        <w:rPr>
          <w:rFonts w:ascii="Verdana" w:eastAsia="Times New Roman" w:hAnsi="Verdana" w:cs="Times New Roman"/>
          <w:sz w:val="21"/>
          <w:szCs w:val="21"/>
          <w:lang w:val="it-IT"/>
        </w:rPr>
      </w:pPr>
    </w:p>
    <w:p w14:paraId="40114CFB" w14:textId="506C2AB7" w:rsidR="005F5FDE" w:rsidRPr="005F5FDE" w:rsidRDefault="005F5FDE" w:rsidP="005F5FDE">
      <w:pPr>
        <w:spacing w:line="240" w:lineRule="auto"/>
        <w:jc w:val="both"/>
        <w:rPr>
          <w:rFonts w:ascii="Verdana" w:eastAsia="Times New Roman" w:hAnsi="Verdana" w:cs="Times New Roman"/>
          <w:sz w:val="21"/>
          <w:szCs w:val="21"/>
          <w:lang w:val="it-IT"/>
        </w:rPr>
      </w:pPr>
    </w:p>
    <w:p w14:paraId="72C31A23" w14:textId="1FA902A6" w:rsidR="005F5FDE" w:rsidRPr="005F5FDE" w:rsidRDefault="005F5FDE" w:rsidP="005F5FDE">
      <w:pPr>
        <w:spacing w:line="240" w:lineRule="auto"/>
        <w:jc w:val="both"/>
        <w:rPr>
          <w:rFonts w:ascii="Verdana" w:eastAsia="Times New Roman" w:hAnsi="Verdana" w:cs="Times New Roman"/>
          <w:sz w:val="21"/>
          <w:szCs w:val="21"/>
          <w:lang w:val="it-IT"/>
        </w:rPr>
      </w:pPr>
    </w:p>
    <w:p w14:paraId="41CEB291" w14:textId="7A62738D" w:rsidR="005F5FDE" w:rsidRPr="005F5FDE" w:rsidRDefault="005F5FDE" w:rsidP="005F5FDE">
      <w:pPr>
        <w:spacing w:line="240" w:lineRule="auto"/>
        <w:jc w:val="both"/>
        <w:rPr>
          <w:rFonts w:ascii="Verdana" w:eastAsia="Times New Roman" w:hAnsi="Verdana" w:cs="Times New Roman"/>
          <w:sz w:val="21"/>
          <w:szCs w:val="21"/>
          <w:lang w:val="it-IT"/>
        </w:rPr>
      </w:pPr>
    </w:p>
    <w:p w14:paraId="31A53646" w14:textId="496EC599" w:rsidR="005F5FDE" w:rsidRPr="005F5FDE" w:rsidRDefault="005F5FDE" w:rsidP="005F5FDE">
      <w:pPr>
        <w:spacing w:line="240" w:lineRule="auto"/>
        <w:jc w:val="both"/>
        <w:rPr>
          <w:rFonts w:ascii="Verdana" w:eastAsia="Times New Roman" w:hAnsi="Verdana" w:cs="Times New Roman"/>
          <w:sz w:val="21"/>
          <w:szCs w:val="21"/>
          <w:lang w:val="it-IT"/>
        </w:rPr>
      </w:pPr>
    </w:p>
    <w:p w14:paraId="2A1FEDDA" w14:textId="2D68F6D7" w:rsidR="005F5FDE" w:rsidRPr="005F5FDE" w:rsidRDefault="001D23F5" w:rsidP="005F5FDE">
      <w:pPr>
        <w:spacing w:line="240" w:lineRule="auto"/>
        <w:jc w:val="both"/>
        <w:rPr>
          <w:rFonts w:ascii="Verdana" w:eastAsia="Times New Roman" w:hAnsi="Verdana" w:cs="Times New Roman"/>
          <w:sz w:val="21"/>
          <w:szCs w:val="21"/>
          <w:lang w:val="it-IT"/>
        </w:rPr>
      </w:pPr>
      <w:r w:rsidRPr="005F5FDE">
        <w:rPr>
          <w:rFonts w:ascii="Verdana" w:eastAsia="Times New Roman" w:hAnsi="Verdana" w:cs="Times New Roman"/>
          <w:noProof/>
          <w:sz w:val="21"/>
          <w:szCs w:val="21"/>
          <w:lang w:val="it-IT"/>
          <w14:ligatures w14:val="standardContextual"/>
        </w:rPr>
        <mc:AlternateContent>
          <mc:Choice Requires="wps">
            <w:drawing>
              <wp:anchor distT="0" distB="0" distL="114300" distR="114300" simplePos="0" relativeHeight="251658283" behindDoc="0" locked="0" layoutInCell="1" allowOverlap="1" wp14:anchorId="566144DD" wp14:editId="1B9ECA5F">
                <wp:simplePos x="0" y="0"/>
                <wp:positionH relativeFrom="margin">
                  <wp:posOffset>5477510</wp:posOffset>
                </wp:positionH>
                <wp:positionV relativeFrom="paragraph">
                  <wp:posOffset>40847</wp:posOffset>
                </wp:positionV>
                <wp:extent cx="691515" cy="405130"/>
                <wp:effectExtent l="19050" t="19050" r="13335" b="13970"/>
                <wp:wrapNone/>
                <wp:docPr id="1785621103" name="Rettangolo 1"/>
                <wp:cNvGraphicFramePr/>
                <a:graphic xmlns:a="http://schemas.openxmlformats.org/drawingml/2006/main">
                  <a:graphicData uri="http://schemas.microsoft.com/office/word/2010/wordprocessingShape">
                    <wps:wsp>
                      <wps:cNvSpPr/>
                      <wps:spPr>
                        <a:xfrm>
                          <a:off x="0" y="0"/>
                          <a:ext cx="691515" cy="405130"/>
                        </a:xfrm>
                        <a:prstGeom prst="rect">
                          <a:avLst/>
                        </a:prstGeom>
                        <a:solidFill>
                          <a:schemeClr val="bg1"/>
                        </a:solidFill>
                        <a:ln w="28575" cap="flat" cmpd="sng" algn="ctr">
                          <a:solidFill>
                            <a:schemeClr val="accent6">
                              <a:lumMod val="75000"/>
                            </a:schemeClr>
                          </a:solidFill>
                          <a:prstDash val="solid"/>
                          <a:miter lim="800000"/>
                        </a:ln>
                        <a:effectLst/>
                      </wps:spPr>
                      <wps:txbx>
                        <w:txbxContent>
                          <w:p w14:paraId="2A7F11D3" w14:textId="0CAE3B0D" w:rsidR="001D23F5" w:rsidRDefault="00946564" w:rsidP="00802613">
                            <w:pPr>
                              <w:jc w:val="center"/>
                              <w:rPr>
                                <w:rFonts w:ascii="Verdana" w:hAnsi="Verdana"/>
                                <w:b/>
                                <w:bCs/>
                                <w:color w:val="000000" w:themeColor="text1"/>
                                <w:sz w:val="20"/>
                                <w:szCs w:val="20"/>
                              </w:rPr>
                            </w:pPr>
                            <w:r>
                              <w:rPr>
                                <w:rFonts w:ascii="Verdana" w:hAnsi="Verdana"/>
                                <w:b/>
                                <w:bCs/>
                                <w:color w:val="000000" w:themeColor="text1"/>
                                <w:sz w:val="20"/>
                                <w:szCs w:val="20"/>
                              </w:rPr>
                              <w:t>2,3</w:t>
                            </w:r>
                            <w:r w:rsidR="001D23F5">
                              <w:rPr>
                                <w:rFonts w:ascii="Verdana" w:hAnsi="Verdana"/>
                                <w:b/>
                                <w:bCs/>
                                <w:color w:val="000000" w:themeColor="text1"/>
                                <w:sz w:val="20"/>
                                <w:szCs w:val="20"/>
                              </w:rPr>
                              <w:t>%</w:t>
                            </w:r>
                          </w:p>
                          <w:p w14:paraId="67DB9F59" w14:textId="77777777" w:rsidR="001D23F5" w:rsidRPr="00802613" w:rsidRDefault="001D23F5" w:rsidP="00802613">
                            <w:pPr>
                              <w:jc w:val="center"/>
                              <w:rPr>
                                <w:rFonts w:ascii="Verdana" w:hAnsi="Verdana"/>
                                <w:color w:val="000000"/>
                                <w:sz w:val="12"/>
                                <w:szCs w:val="12"/>
                                <w:lang w:val="it-IT"/>
                              </w:rPr>
                            </w:pPr>
                            <w:r w:rsidRPr="00802613">
                              <w:rPr>
                                <w:rFonts w:ascii="Verdana" w:hAnsi="Verdana"/>
                                <w:color w:val="000000" w:themeColor="text1"/>
                                <w:sz w:val="12"/>
                                <w:szCs w:val="12"/>
                              </w:rPr>
                              <w:t>Ricavi 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6144DD" id="_x0000_s1029" style="position:absolute;left:0;text-align:left;margin-left:431.3pt;margin-top:3.2pt;width:54.45pt;height:31.9pt;z-index:25165828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" fillcolor="white [3212]" strokecolor="#e36c0a [2409]" strokeweight="2.25pt">
                <v:textbox>
                  <w:txbxContent>
                    <w:p w14:paraId="2A7F11D3" w14:textId="0CAE3B0D" w:rsidR="001D23F5" w:rsidRDefault="00946564" w:rsidP="00802613">
                      <w:pPr>
                        <w:jc w:val="center"/>
                        <w:rPr>
                          <w:rFonts w:ascii="Verdana" w:hAnsi="Verdana"/>
                          <w:b/>
                          <w:bCs/>
                          <w:color w:val="000000" w:themeColor="text1"/>
                          <w:sz w:val="20"/>
                          <w:szCs w:val="20"/>
                        </w:rPr>
                      </w:pPr>
                      <w:r>
                        <w:rPr>
                          <w:rFonts w:ascii="Verdana" w:hAnsi="Verdana"/>
                          <w:b/>
                          <w:bCs/>
                          <w:color w:val="000000" w:themeColor="text1"/>
                          <w:sz w:val="20"/>
                          <w:szCs w:val="20"/>
                        </w:rPr>
                        <w:t>2,3</w:t>
                      </w:r>
                      <w:r w:rsidR="001D23F5">
                        <w:rPr>
                          <w:rFonts w:ascii="Verdana" w:hAnsi="Verdana"/>
                          <w:b/>
                          <w:bCs/>
                          <w:color w:val="000000" w:themeColor="text1"/>
                          <w:sz w:val="20"/>
                          <w:szCs w:val="20"/>
                        </w:rPr>
                        <w:t>%</w:t>
                      </w:r>
                    </w:p>
                    <w:p w14:paraId="67DB9F59" w14:textId="77777777" w:rsidR="001D23F5" w:rsidRPr="00802613" w:rsidRDefault="001D23F5" w:rsidP="00802613">
                      <w:pPr>
                        <w:jc w:val="center"/>
                        <w:rPr>
                          <w:rFonts w:ascii="Verdana" w:hAnsi="Verdana"/>
                          <w:color w:val="000000"/>
                          <w:sz w:val="12"/>
                          <w:szCs w:val="12"/>
                          <w:lang w:val="it-IT"/>
                        </w:rPr>
                      </w:pPr>
                      <w:r w:rsidRPr="00802613">
                        <w:rPr>
                          <w:rFonts w:ascii="Verdana" w:hAnsi="Verdana"/>
                          <w:color w:val="000000" w:themeColor="text1"/>
                          <w:sz w:val="12"/>
                          <w:szCs w:val="12"/>
                        </w:rPr>
                        <w:t>Ricavi 2025</w:t>
                      </w:r>
                    </w:p>
                  </w:txbxContent>
                </v:textbox>
                <w10:wrap anchorx="margin"/>
              </v:rect>
            </w:pict>
          </mc:Fallback>
        </mc:AlternateContent>
      </w:r>
    </w:p>
    <w:p w14:paraId="25F4968B" w14:textId="1B0F1A19" w:rsidR="005F5FDE" w:rsidRPr="005F5FDE" w:rsidRDefault="00F15973" w:rsidP="005F5FDE">
      <w:pPr>
        <w:spacing w:line="240" w:lineRule="auto"/>
        <w:jc w:val="both"/>
        <w:rPr>
          <w:rFonts w:ascii="Verdana" w:eastAsia="Times New Roman" w:hAnsi="Verdana" w:cs="Times New Roman"/>
          <w:sz w:val="21"/>
          <w:szCs w:val="21"/>
          <w:lang w:val="it-IT"/>
        </w:rPr>
      </w:pPr>
      <w:r w:rsidRPr="005F5FDE">
        <w:rPr>
          <w:rFonts w:ascii="Verdana" w:eastAsia="Times New Roman" w:hAnsi="Verdana" w:cs="Times New Roman"/>
          <w:noProof/>
          <w:sz w:val="21"/>
          <w:szCs w:val="21"/>
          <w:lang w:val="it-IT"/>
          <w14:ligatures w14:val="standardContextual"/>
        </w:rPr>
        <mc:AlternateContent>
          <mc:Choice Requires="wps">
            <w:drawing>
              <wp:anchor distT="0" distB="0" distL="114300" distR="114300" simplePos="0" relativeHeight="251658241" behindDoc="0" locked="0" layoutInCell="1" allowOverlap="1" wp14:anchorId="1F822A3A" wp14:editId="2B97E4E6">
                <wp:simplePos x="0" y="0"/>
                <wp:positionH relativeFrom="margin">
                  <wp:align>right</wp:align>
                </wp:positionH>
                <wp:positionV relativeFrom="paragraph">
                  <wp:posOffset>27581</wp:posOffset>
                </wp:positionV>
                <wp:extent cx="6055995" cy="776081"/>
                <wp:effectExtent l="19050" t="19050" r="20955" b="24130"/>
                <wp:wrapNone/>
                <wp:docPr id="1367805351" name="Rettangolo 1"/>
                <wp:cNvGraphicFramePr/>
                <a:graphic xmlns:a="http://schemas.openxmlformats.org/drawingml/2006/main">
                  <a:graphicData uri="http://schemas.microsoft.com/office/word/2010/wordprocessingShape">
                    <wps:wsp>
                      <wps:cNvSpPr/>
                      <wps:spPr>
                        <a:xfrm>
                          <a:off x="0" y="0"/>
                          <a:ext cx="6055995" cy="776081"/>
                        </a:xfrm>
                        <a:prstGeom prst="rect">
                          <a:avLst/>
                        </a:prstGeom>
                        <a:noFill/>
                        <a:ln w="28575" cap="flat" cmpd="sng" algn="ctr">
                          <a:solidFill>
                            <a:srgbClr val="F68928"/>
                          </a:solidFill>
                          <a:prstDash val="solid"/>
                          <a:miter lim="800000"/>
                        </a:ln>
                        <a:effectLst/>
                      </wps:spPr>
                      <wps:txbx>
                        <w:txbxContent>
                          <w:p w14:paraId="48AD544B" w14:textId="78C1715E" w:rsidR="005F5FDE" w:rsidRPr="002E585A" w:rsidRDefault="008A5155" w:rsidP="005F5FDE">
                            <w:pPr>
                              <w:jc w:val="both"/>
                              <w:rPr>
                                <w:rFonts w:ascii="Verdana" w:hAnsi="Verdana"/>
                                <w:b/>
                                <w:bCs/>
                                <w:color w:val="00B050"/>
                                <w:sz w:val="20"/>
                                <w:szCs w:val="20"/>
                              </w:rPr>
                            </w:pPr>
                            <w:r w:rsidRPr="002E585A">
                              <w:rPr>
                                <w:rFonts w:ascii="Verdana" w:hAnsi="Verdana"/>
                                <w:b/>
                                <w:bCs/>
                                <w:color w:val="000000" w:themeColor="text1"/>
                                <w:sz w:val="20"/>
                                <w:szCs w:val="20"/>
                              </w:rPr>
                              <w:t>In</w:t>
                            </w:r>
                            <w:r w:rsidR="00DF6E53" w:rsidRPr="002E585A">
                              <w:rPr>
                                <w:rFonts w:ascii="Verdana" w:hAnsi="Verdana"/>
                                <w:b/>
                                <w:bCs/>
                                <w:color w:val="000000" w:themeColor="text1"/>
                                <w:sz w:val="20"/>
                                <w:szCs w:val="20"/>
                              </w:rPr>
                              <w:t>dustria del cemento</w:t>
                            </w:r>
                          </w:p>
                          <w:p w14:paraId="5E2A012D" w14:textId="76EBFBF9" w:rsidR="005F5FDE" w:rsidRPr="002E585A" w:rsidRDefault="00433573" w:rsidP="005F5FDE">
                            <w:pPr>
                              <w:jc w:val="both"/>
                              <w:rPr>
                                <w:rFonts w:ascii="Verdana" w:hAnsi="Verdana"/>
                                <w:color w:val="000000"/>
                                <w:sz w:val="20"/>
                                <w:szCs w:val="20"/>
                                <w:lang w:val="it-IT"/>
                              </w:rPr>
                            </w:pPr>
                            <w:r>
                              <w:rPr>
                                <w:rFonts w:ascii="Verdana" w:hAnsi="Verdana"/>
                                <w:color w:val="000000"/>
                                <w:sz w:val="20"/>
                                <w:szCs w:val="20"/>
                                <w:lang w:val="it-IT"/>
                              </w:rPr>
                              <w:t>Progettazione e realizzazione di pezzi</w:t>
                            </w:r>
                            <w:r w:rsidR="00335486">
                              <w:rPr>
                                <w:rFonts w:ascii="Verdana" w:hAnsi="Verdana"/>
                                <w:color w:val="000000"/>
                                <w:sz w:val="20"/>
                                <w:szCs w:val="20"/>
                                <w:lang w:val="it-IT"/>
                              </w:rPr>
                              <w:t xml:space="preserve">, quali </w:t>
                            </w:r>
                            <w:r w:rsidR="00DE46A7" w:rsidRPr="002E585A">
                              <w:rPr>
                                <w:rFonts w:ascii="Verdana" w:hAnsi="Verdana"/>
                                <w:color w:val="000000"/>
                                <w:sz w:val="20"/>
                                <w:szCs w:val="20"/>
                                <w:lang w:val="it-IT"/>
                              </w:rPr>
                              <w:t>catene raschianti, martelli, settori di scarico per forni e griglie di raffreddamento</w:t>
                            </w:r>
                            <w:r w:rsidR="00C314F3" w:rsidRPr="002E585A">
                              <w:rPr>
                                <w:rFonts w:ascii="Verdana" w:hAnsi="Verdana"/>
                                <w:color w:val="000000"/>
                                <w:sz w:val="20"/>
                                <w:szCs w:val="20"/>
                                <w:lang w:val="it-IT"/>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822A3A" id="_x0000_s1030" style="position:absolute;left:0;text-align:left;margin-left:425.65pt;margin-top:2.15pt;width:476.85pt;height:61.1pt;z-index:25165824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" filled="f" strokecolor="#f68928" strokeweight="2.25pt">
                <v:textbox>
                  <w:txbxContent>
                    <w:p w14:paraId="48AD544B" w14:textId="78C1715E" w:rsidR="005F5FDE" w:rsidRPr="002E585A" w:rsidRDefault="008A5155" w:rsidP="005F5FDE">
                      <w:pPr>
                        <w:jc w:val="both"/>
                        <w:rPr>
                          <w:rFonts w:ascii="Verdana" w:hAnsi="Verdana"/>
                          <w:b/>
                          <w:bCs/>
                          <w:color w:val="00B050"/>
                          <w:sz w:val="20"/>
                          <w:szCs w:val="20"/>
                        </w:rPr>
                      </w:pPr>
                      <w:r w:rsidRPr="002E585A">
                        <w:rPr>
                          <w:rFonts w:ascii="Verdana" w:hAnsi="Verdana"/>
                          <w:b/>
                          <w:bCs/>
                          <w:color w:val="000000" w:themeColor="text1"/>
                          <w:sz w:val="20"/>
                          <w:szCs w:val="20"/>
                        </w:rPr>
                        <w:t>In</w:t>
                      </w:r>
                      <w:r w:rsidR="00DF6E53" w:rsidRPr="002E585A">
                        <w:rPr>
                          <w:rFonts w:ascii="Verdana" w:hAnsi="Verdana"/>
                          <w:b/>
                          <w:bCs/>
                          <w:color w:val="000000" w:themeColor="text1"/>
                          <w:sz w:val="20"/>
                          <w:szCs w:val="20"/>
                        </w:rPr>
                        <w:t>dustria del cemento</w:t>
                      </w:r>
                    </w:p>
                    <w:p w14:paraId="5E2A012D" w14:textId="76EBFBF9" w:rsidR="005F5FDE" w:rsidRPr="002E585A" w:rsidRDefault="00433573" w:rsidP="005F5FDE">
                      <w:pPr>
                        <w:jc w:val="both"/>
                        <w:rPr>
                          <w:rFonts w:ascii="Verdana" w:hAnsi="Verdana"/>
                          <w:color w:val="000000"/>
                          <w:sz w:val="20"/>
                          <w:szCs w:val="20"/>
                          <w:lang w:val="it-IT"/>
                        </w:rPr>
                      </w:pPr>
                      <w:r>
                        <w:rPr>
                          <w:rFonts w:ascii="Verdana" w:hAnsi="Verdana"/>
                          <w:color w:val="000000"/>
                          <w:sz w:val="20"/>
                          <w:szCs w:val="20"/>
                          <w:lang w:val="it-IT"/>
                        </w:rPr>
                        <w:t>Progettazione e realizzazione di pezzi</w:t>
                      </w:r>
                      <w:r w:rsidR="00335486">
                        <w:rPr>
                          <w:rFonts w:ascii="Verdana" w:hAnsi="Verdana"/>
                          <w:color w:val="000000"/>
                          <w:sz w:val="20"/>
                          <w:szCs w:val="20"/>
                          <w:lang w:val="it-IT"/>
                        </w:rPr>
                        <w:t xml:space="preserve">, quali </w:t>
                      </w:r>
                      <w:r w:rsidR="00DE46A7" w:rsidRPr="002E585A">
                        <w:rPr>
                          <w:rFonts w:ascii="Verdana" w:hAnsi="Verdana"/>
                          <w:color w:val="000000"/>
                          <w:sz w:val="20"/>
                          <w:szCs w:val="20"/>
                          <w:lang w:val="it-IT"/>
                        </w:rPr>
                        <w:t>catene raschianti, martelli, settori di scarico per forni e griglie di raffreddamento</w:t>
                      </w:r>
                      <w:r w:rsidR="00C314F3" w:rsidRPr="002E585A">
                        <w:rPr>
                          <w:rFonts w:ascii="Verdana" w:hAnsi="Verdana"/>
                          <w:color w:val="000000"/>
                          <w:sz w:val="20"/>
                          <w:szCs w:val="20"/>
                          <w:lang w:val="it-IT"/>
                        </w:rPr>
                        <w:t>.</w:t>
                      </w:r>
                    </w:p>
                  </w:txbxContent>
                </v:textbox>
                <w10:wrap anchorx="margin"/>
              </v:rect>
            </w:pict>
          </mc:Fallback>
        </mc:AlternateContent>
      </w:r>
    </w:p>
    <w:p w14:paraId="33401DE0" w14:textId="0C8FFEF2" w:rsidR="005F5FDE" w:rsidRPr="005F5FDE" w:rsidRDefault="005F5FDE" w:rsidP="005F5FDE">
      <w:pPr>
        <w:spacing w:line="240" w:lineRule="auto"/>
        <w:jc w:val="both"/>
        <w:rPr>
          <w:rFonts w:ascii="Verdana" w:eastAsia="Times New Roman" w:hAnsi="Verdana" w:cs="Times New Roman"/>
          <w:sz w:val="21"/>
          <w:szCs w:val="21"/>
          <w:lang w:val="it-IT"/>
        </w:rPr>
      </w:pPr>
    </w:p>
    <w:p w14:paraId="3DC6E9E0" w14:textId="67B7B3A5" w:rsidR="005F5FDE" w:rsidRPr="005F5FDE" w:rsidRDefault="005F5FDE" w:rsidP="005F5FDE">
      <w:pPr>
        <w:spacing w:line="240" w:lineRule="auto"/>
        <w:jc w:val="both"/>
        <w:rPr>
          <w:rFonts w:ascii="Verdana" w:eastAsia="Times New Roman" w:hAnsi="Verdana" w:cs="Times New Roman"/>
          <w:sz w:val="21"/>
          <w:szCs w:val="21"/>
          <w:lang w:val="it-IT"/>
        </w:rPr>
      </w:pPr>
    </w:p>
    <w:p w14:paraId="13070581" w14:textId="5B0B8A3B" w:rsidR="005F5FDE" w:rsidRPr="005F5FDE" w:rsidRDefault="005F5FDE" w:rsidP="005F5FDE">
      <w:pPr>
        <w:spacing w:line="240" w:lineRule="auto"/>
        <w:jc w:val="both"/>
        <w:rPr>
          <w:rFonts w:ascii="Verdana" w:eastAsia="Times New Roman" w:hAnsi="Verdana" w:cs="Times New Roman"/>
          <w:sz w:val="21"/>
          <w:szCs w:val="21"/>
          <w:lang w:val="it-IT"/>
        </w:rPr>
      </w:pPr>
    </w:p>
    <w:p w14:paraId="0F6AD226" w14:textId="3D9DE7EF" w:rsidR="005F5FDE" w:rsidRPr="005F5FDE" w:rsidRDefault="005F5FDE" w:rsidP="005F5FDE">
      <w:pPr>
        <w:spacing w:line="240" w:lineRule="auto"/>
        <w:jc w:val="both"/>
        <w:rPr>
          <w:rFonts w:ascii="Verdana" w:eastAsia="Times New Roman" w:hAnsi="Verdana" w:cs="Times New Roman"/>
          <w:sz w:val="21"/>
          <w:szCs w:val="21"/>
          <w:lang w:val="it-IT"/>
        </w:rPr>
      </w:pPr>
    </w:p>
    <w:p w14:paraId="100CBCB2" w14:textId="11D7F896" w:rsidR="005F5FDE" w:rsidRDefault="00D51501" w:rsidP="005F5FDE">
      <w:pPr>
        <w:spacing w:line="240" w:lineRule="auto"/>
        <w:jc w:val="both"/>
        <w:rPr>
          <w:rFonts w:ascii="Verdana" w:eastAsia="Times New Roman" w:hAnsi="Verdana" w:cs="Times New Roman"/>
          <w:sz w:val="21"/>
          <w:szCs w:val="21"/>
          <w:lang w:val="it-IT"/>
        </w:rPr>
      </w:pPr>
      <w:r w:rsidRPr="005F5FDE">
        <w:rPr>
          <w:rFonts w:ascii="Verdana" w:eastAsia="Times New Roman" w:hAnsi="Verdana" w:cs="Times New Roman"/>
          <w:noProof/>
          <w:sz w:val="21"/>
          <w:szCs w:val="21"/>
          <w:lang w:val="it-IT"/>
          <w14:ligatures w14:val="standardContextual"/>
        </w:rPr>
        <mc:AlternateContent>
          <mc:Choice Requires="wps">
            <w:drawing>
              <wp:anchor distT="0" distB="0" distL="114300" distR="114300" simplePos="0" relativeHeight="251658284" behindDoc="0" locked="0" layoutInCell="1" allowOverlap="1" wp14:anchorId="1462903A" wp14:editId="35C66339">
                <wp:simplePos x="0" y="0"/>
                <wp:positionH relativeFrom="margin">
                  <wp:posOffset>5480685</wp:posOffset>
                </wp:positionH>
                <wp:positionV relativeFrom="paragraph">
                  <wp:posOffset>163830</wp:posOffset>
                </wp:positionV>
                <wp:extent cx="691515" cy="405130"/>
                <wp:effectExtent l="19050" t="19050" r="13335" b="13970"/>
                <wp:wrapNone/>
                <wp:docPr id="962710081" name="Rettangolo 1"/>
                <wp:cNvGraphicFramePr/>
                <a:graphic xmlns:a="http://schemas.openxmlformats.org/drawingml/2006/main">
                  <a:graphicData uri="http://schemas.microsoft.com/office/word/2010/wordprocessingShape">
                    <wps:wsp>
                      <wps:cNvSpPr/>
                      <wps:spPr>
                        <a:xfrm>
                          <a:off x="0" y="0"/>
                          <a:ext cx="691515" cy="405130"/>
                        </a:xfrm>
                        <a:prstGeom prst="rect">
                          <a:avLst/>
                        </a:prstGeom>
                        <a:solidFill>
                          <a:schemeClr val="bg1"/>
                        </a:solidFill>
                        <a:ln w="28575" cap="flat" cmpd="sng" algn="ctr">
                          <a:solidFill>
                            <a:schemeClr val="tx1">
                              <a:lumMod val="95000"/>
                              <a:lumOff val="5000"/>
                            </a:schemeClr>
                          </a:solidFill>
                          <a:prstDash val="solid"/>
                          <a:miter lim="800000"/>
                        </a:ln>
                        <a:effectLst/>
                      </wps:spPr>
                      <wps:txbx>
                        <w:txbxContent>
                          <w:p w14:paraId="5EB3C7F8" w14:textId="0738954F" w:rsidR="00946564" w:rsidRDefault="00D51501" w:rsidP="00802613">
                            <w:pPr>
                              <w:jc w:val="center"/>
                              <w:rPr>
                                <w:rFonts w:ascii="Verdana" w:hAnsi="Verdana"/>
                                <w:b/>
                                <w:bCs/>
                                <w:color w:val="000000" w:themeColor="text1"/>
                                <w:sz w:val="20"/>
                                <w:szCs w:val="20"/>
                              </w:rPr>
                            </w:pPr>
                            <w:r>
                              <w:rPr>
                                <w:rFonts w:ascii="Verdana" w:hAnsi="Verdana"/>
                                <w:b/>
                                <w:bCs/>
                                <w:color w:val="000000" w:themeColor="text1"/>
                                <w:sz w:val="20"/>
                                <w:szCs w:val="20"/>
                              </w:rPr>
                              <w:t>0,2</w:t>
                            </w:r>
                            <w:r w:rsidR="00946564">
                              <w:rPr>
                                <w:rFonts w:ascii="Verdana" w:hAnsi="Verdana"/>
                                <w:b/>
                                <w:bCs/>
                                <w:color w:val="000000" w:themeColor="text1"/>
                                <w:sz w:val="20"/>
                                <w:szCs w:val="20"/>
                              </w:rPr>
                              <w:t>%</w:t>
                            </w:r>
                          </w:p>
                          <w:p w14:paraId="320B615E" w14:textId="77777777" w:rsidR="00946564" w:rsidRPr="00802613" w:rsidRDefault="00946564" w:rsidP="00802613">
                            <w:pPr>
                              <w:jc w:val="center"/>
                              <w:rPr>
                                <w:rFonts w:ascii="Verdana" w:hAnsi="Verdana"/>
                                <w:color w:val="000000"/>
                                <w:sz w:val="12"/>
                                <w:szCs w:val="12"/>
                                <w:lang w:val="it-IT"/>
                              </w:rPr>
                            </w:pPr>
                            <w:r w:rsidRPr="00802613">
                              <w:rPr>
                                <w:rFonts w:ascii="Verdana" w:hAnsi="Verdana"/>
                                <w:color w:val="000000" w:themeColor="text1"/>
                                <w:sz w:val="12"/>
                                <w:szCs w:val="12"/>
                              </w:rPr>
                              <w:t>Ricavi 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62903A" id="_x0000_s1031" style="position:absolute;left:0;text-align:left;margin-left:431.55pt;margin-top:12.9pt;width:54.45pt;height:31.9pt;z-index:2516582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" fillcolor="white [3212]" strokecolor="#0d0d0d [3069]" strokeweight="2.25pt">
                <v:textbox>
                  <w:txbxContent>
                    <w:p w14:paraId="5EB3C7F8" w14:textId="0738954F" w:rsidR="00946564" w:rsidRDefault="00D51501" w:rsidP="00802613">
                      <w:pPr>
                        <w:jc w:val="center"/>
                        <w:rPr>
                          <w:rFonts w:ascii="Verdana" w:hAnsi="Verdana"/>
                          <w:b/>
                          <w:bCs/>
                          <w:color w:val="000000" w:themeColor="text1"/>
                          <w:sz w:val="20"/>
                          <w:szCs w:val="20"/>
                        </w:rPr>
                      </w:pPr>
                      <w:r>
                        <w:rPr>
                          <w:rFonts w:ascii="Verdana" w:hAnsi="Verdana"/>
                          <w:b/>
                          <w:bCs/>
                          <w:color w:val="000000" w:themeColor="text1"/>
                          <w:sz w:val="20"/>
                          <w:szCs w:val="20"/>
                        </w:rPr>
                        <w:t>0,2</w:t>
                      </w:r>
                      <w:r w:rsidR="00946564">
                        <w:rPr>
                          <w:rFonts w:ascii="Verdana" w:hAnsi="Verdana"/>
                          <w:b/>
                          <w:bCs/>
                          <w:color w:val="000000" w:themeColor="text1"/>
                          <w:sz w:val="20"/>
                          <w:szCs w:val="20"/>
                        </w:rPr>
                        <w:t>%</w:t>
                      </w:r>
                    </w:p>
                    <w:p w14:paraId="320B615E" w14:textId="77777777" w:rsidR="00946564" w:rsidRPr="00802613" w:rsidRDefault="00946564" w:rsidP="00802613">
                      <w:pPr>
                        <w:jc w:val="center"/>
                        <w:rPr>
                          <w:rFonts w:ascii="Verdana" w:hAnsi="Verdana"/>
                          <w:color w:val="000000"/>
                          <w:sz w:val="12"/>
                          <w:szCs w:val="12"/>
                          <w:lang w:val="it-IT"/>
                        </w:rPr>
                      </w:pPr>
                      <w:r w:rsidRPr="00802613">
                        <w:rPr>
                          <w:rFonts w:ascii="Verdana" w:hAnsi="Verdana"/>
                          <w:color w:val="000000" w:themeColor="text1"/>
                          <w:sz w:val="12"/>
                          <w:szCs w:val="12"/>
                        </w:rPr>
                        <w:t>Ricavi 2025</w:t>
                      </w:r>
                    </w:p>
                  </w:txbxContent>
                </v:textbox>
                <w10:wrap anchorx="margin"/>
              </v:rect>
            </w:pict>
          </mc:Fallback>
        </mc:AlternateContent>
      </w:r>
    </w:p>
    <w:p w14:paraId="531BD02C" w14:textId="45A7F3B6" w:rsidR="00260D7E" w:rsidRDefault="00F15973" w:rsidP="005F5FDE">
      <w:pPr>
        <w:spacing w:line="240" w:lineRule="auto"/>
        <w:jc w:val="both"/>
        <w:rPr>
          <w:rFonts w:ascii="Verdana" w:eastAsia="Times New Roman" w:hAnsi="Verdana" w:cs="Times New Roman"/>
          <w:sz w:val="21"/>
          <w:szCs w:val="21"/>
          <w:lang w:val="it-IT"/>
        </w:rPr>
      </w:pPr>
      <w:r w:rsidRPr="005F5FDE">
        <w:rPr>
          <w:rFonts w:ascii="Verdana" w:eastAsia="Times New Roman" w:hAnsi="Verdana" w:cs="Times New Roman"/>
          <w:noProof/>
          <w:sz w:val="21"/>
          <w:szCs w:val="21"/>
          <w:lang w:val="it-IT"/>
          <w14:ligatures w14:val="standardContextual"/>
        </w:rPr>
        <mc:AlternateContent>
          <mc:Choice Requires="wps">
            <w:drawing>
              <wp:anchor distT="0" distB="0" distL="114300" distR="114300" simplePos="0" relativeHeight="251658242" behindDoc="0" locked="0" layoutInCell="1" allowOverlap="1" wp14:anchorId="64835074" wp14:editId="23FF25DD">
                <wp:simplePos x="0" y="0"/>
                <wp:positionH relativeFrom="margin">
                  <wp:align>right</wp:align>
                </wp:positionH>
                <wp:positionV relativeFrom="paragraph">
                  <wp:posOffset>134261</wp:posOffset>
                </wp:positionV>
                <wp:extent cx="6055995" cy="760095"/>
                <wp:effectExtent l="19050" t="19050" r="20955" b="20955"/>
                <wp:wrapNone/>
                <wp:docPr id="343002718" name="Rettangolo 1"/>
                <wp:cNvGraphicFramePr/>
                <a:graphic xmlns:a="http://schemas.openxmlformats.org/drawingml/2006/main">
                  <a:graphicData uri="http://schemas.microsoft.com/office/word/2010/wordprocessingShape">
                    <wps:wsp>
                      <wps:cNvSpPr/>
                      <wps:spPr>
                        <a:xfrm>
                          <a:off x="0" y="0"/>
                          <a:ext cx="6055995" cy="760095"/>
                        </a:xfrm>
                        <a:prstGeom prst="rect">
                          <a:avLst/>
                        </a:prstGeom>
                        <a:noFill/>
                        <a:ln w="28575" cap="flat" cmpd="sng" algn="ctr">
                          <a:solidFill>
                            <a:srgbClr val="2A1C08"/>
                          </a:solidFill>
                          <a:prstDash val="solid"/>
                          <a:miter lim="800000"/>
                        </a:ln>
                        <a:effectLst/>
                      </wps:spPr>
                      <wps:txbx>
                        <w:txbxContent>
                          <w:p w14:paraId="213CED80" w14:textId="3DB56E8F" w:rsidR="005F5FDE" w:rsidRPr="002E585A" w:rsidRDefault="00DF6E53" w:rsidP="005F5FDE">
                            <w:pPr>
                              <w:jc w:val="both"/>
                              <w:rPr>
                                <w:rFonts w:ascii="Verdana" w:hAnsi="Verdana"/>
                                <w:b/>
                                <w:bCs/>
                                <w:color w:val="00B050"/>
                                <w:sz w:val="20"/>
                                <w:szCs w:val="20"/>
                              </w:rPr>
                            </w:pPr>
                            <w:r w:rsidRPr="002E585A">
                              <w:rPr>
                                <w:rFonts w:ascii="Verdana" w:hAnsi="Verdana"/>
                                <w:b/>
                                <w:bCs/>
                                <w:color w:val="000000" w:themeColor="text1"/>
                                <w:sz w:val="20"/>
                                <w:szCs w:val="20"/>
                              </w:rPr>
                              <w:t>Trattamento termico</w:t>
                            </w:r>
                          </w:p>
                          <w:p w14:paraId="17DF5BCA" w14:textId="6C784E60" w:rsidR="005F5FDE" w:rsidRPr="002E585A" w:rsidRDefault="00513AE1" w:rsidP="005F5FDE">
                            <w:pPr>
                              <w:jc w:val="both"/>
                              <w:rPr>
                                <w:rFonts w:ascii="Verdana" w:hAnsi="Verdana"/>
                                <w:color w:val="000000"/>
                                <w:sz w:val="20"/>
                                <w:szCs w:val="20"/>
                              </w:rPr>
                            </w:pPr>
                            <w:r>
                              <w:rPr>
                                <w:rFonts w:ascii="Verdana" w:hAnsi="Verdana"/>
                                <w:color w:val="000000"/>
                                <w:sz w:val="20"/>
                                <w:szCs w:val="20"/>
                                <w:lang w:val="it-IT"/>
                              </w:rPr>
                              <w:t>Accurata selezione di materiali</w:t>
                            </w:r>
                            <w:r w:rsidR="003C1453">
                              <w:rPr>
                                <w:rFonts w:ascii="Verdana" w:hAnsi="Verdana"/>
                                <w:color w:val="000000"/>
                                <w:sz w:val="20"/>
                                <w:szCs w:val="20"/>
                                <w:lang w:val="it-IT"/>
                              </w:rPr>
                              <w:t xml:space="preserve"> per ottenere</w:t>
                            </w:r>
                            <w:r w:rsidR="002564C7" w:rsidRPr="002E585A">
                              <w:rPr>
                                <w:rFonts w:ascii="Verdana" w:hAnsi="Verdana"/>
                                <w:color w:val="000000"/>
                                <w:sz w:val="20"/>
                                <w:szCs w:val="20"/>
                                <w:lang w:val="it-IT"/>
                              </w:rPr>
                              <w:t xml:space="preserve"> la massima performance </w:t>
                            </w:r>
                            <w:r w:rsidR="003C7734">
                              <w:rPr>
                                <w:rFonts w:ascii="Verdana" w:hAnsi="Verdana"/>
                                <w:color w:val="000000"/>
                                <w:sz w:val="20"/>
                                <w:szCs w:val="20"/>
                                <w:lang w:val="it-IT"/>
                              </w:rPr>
                              <w:t>di</w:t>
                            </w:r>
                            <w:r w:rsidR="002564C7" w:rsidRPr="002E585A">
                              <w:rPr>
                                <w:rFonts w:ascii="Verdana" w:hAnsi="Verdana"/>
                                <w:color w:val="000000"/>
                                <w:sz w:val="20"/>
                                <w:szCs w:val="20"/>
                                <w:lang w:val="it-IT"/>
                              </w:rPr>
                              <w:t xml:space="preserve"> prodotti</w:t>
                            </w:r>
                            <w:r w:rsidR="003C7734">
                              <w:rPr>
                                <w:rFonts w:ascii="Verdana" w:hAnsi="Verdana"/>
                                <w:color w:val="000000"/>
                                <w:sz w:val="20"/>
                                <w:szCs w:val="20"/>
                                <w:lang w:val="it-IT"/>
                              </w:rPr>
                              <w:t>, quali</w:t>
                            </w:r>
                            <w:r w:rsidR="002564C7" w:rsidRPr="002E585A">
                              <w:rPr>
                                <w:rFonts w:ascii="Verdana" w:hAnsi="Verdana"/>
                                <w:color w:val="000000"/>
                                <w:sz w:val="20"/>
                                <w:szCs w:val="20"/>
                                <w:lang w:val="it-IT"/>
                              </w:rPr>
                              <w:t xml:space="preserve"> nastri fusi, muffole, ventole</w:t>
                            </w:r>
                            <w:r w:rsidR="003C7734">
                              <w:rPr>
                                <w:rFonts w:ascii="Verdana" w:hAnsi="Verdana"/>
                                <w:color w:val="000000"/>
                                <w:sz w:val="20"/>
                                <w:szCs w:val="20"/>
                                <w:lang w:val="it-IT"/>
                              </w:rPr>
                              <w:t xml:space="preserve"> e</w:t>
                            </w:r>
                            <w:r w:rsidR="002564C7" w:rsidRPr="002E585A">
                              <w:rPr>
                                <w:rFonts w:ascii="Verdana" w:hAnsi="Verdana"/>
                                <w:color w:val="000000"/>
                                <w:sz w:val="20"/>
                                <w:szCs w:val="20"/>
                                <w:lang w:val="it-IT"/>
                              </w:rPr>
                              <w:t xml:space="preserve"> griglie</w:t>
                            </w:r>
                            <w:r w:rsidR="00050569" w:rsidRPr="002E585A">
                              <w:rPr>
                                <w:rFonts w:ascii="Verdana" w:hAnsi="Verdana"/>
                                <w:color w:val="000000"/>
                                <w:sz w:val="20"/>
                                <w:szCs w:val="20"/>
                                <w:lang w:val="it-IT"/>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835074" id="_x0000_s1032" style="position:absolute;left:0;text-align:left;margin-left:425.65pt;margin-top:10.55pt;width:476.85pt;height:59.85pt;z-index:25165824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" filled="f" strokecolor="#2a1c08" strokeweight="2.25pt">
                <v:textbox>
                  <w:txbxContent>
                    <w:p w14:paraId="213CED80" w14:textId="3DB56E8F" w:rsidR="005F5FDE" w:rsidRPr="002E585A" w:rsidRDefault="00DF6E53" w:rsidP="005F5FDE">
                      <w:pPr>
                        <w:jc w:val="both"/>
                        <w:rPr>
                          <w:rFonts w:ascii="Verdana" w:hAnsi="Verdana"/>
                          <w:b/>
                          <w:bCs/>
                          <w:color w:val="00B050"/>
                          <w:sz w:val="20"/>
                          <w:szCs w:val="20"/>
                        </w:rPr>
                      </w:pPr>
                      <w:r w:rsidRPr="002E585A">
                        <w:rPr>
                          <w:rFonts w:ascii="Verdana" w:hAnsi="Verdana"/>
                          <w:b/>
                          <w:bCs/>
                          <w:color w:val="000000" w:themeColor="text1"/>
                          <w:sz w:val="20"/>
                          <w:szCs w:val="20"/>
                        </w:rPr>
                        <w:t>Trattamento termico</w:t>
                      </w:r>
                    </w:p>
                    <w:p w14:paraId="17DF5BCA" w14:textId="6C784E60" w:rsidR="005F5FDE" w:rsidRPr="002E585A" w:rsidRDefault="00513AE1" w:rsidP="005F5FDE">
                      <w:pPr>
                        <w:jc w:val="both"/>
                        <w:rPr>
                          <w:rFonts w:ascii="Verdana" w:hAnsi="Verdana"/>
                          <w:color w:val="000000"/>
                          <w:sz w:val="20"/>
                          <w:szCs w:val="20"/>
                        </w:rPr>
                      </w:pPr>
                      <w:r>
                        <w:rPr>
                          <w:rFonts w:ascii="Verdana" w:hAnsi="Verdana"/>
                          <w:color w:val="000000"/>
                          <w:sz w:val="20"/>
                          <w:szCs w:val="20"/>
                          <w:lang w:val="it-IT"/>
                        </w:rPr>
                        <w:t>Accurata selezione di materiali</w:t>
                      </w:r>
                      <w:r w:rsidR="003C1453">
                        <w:rPr>
                          <w:rFonts w:ascii="Verdana" w:hAnsi="Verdana"/>
                          <w:color w:val="000000"/>
                          <w:sz w:val="20"/>
                          <w:szCs w:val="20"/>
                          <w:lang w:val="it-IT"/>
                        </w:rPr>
                        <w:t xml:space="preserve"> per ottenere</w:t>
                      </w:r>
                      <w:r w:rsidR="002564C7" w:rsidRPr="002E585A">
                        <w:rPr>
                          <w:rFonts w:ascii="Verdana" w:hAnsi="Verdana"/>
                          <w:color w:val="000000"/>
                          <w:sz w:val="20"/>
                          <w:szCs w:val="20"/>
                          <w:lang w:val="it-IT"/>
                        </w:rPr>
                        <w:t xml:space="preserve"> la massima performance </w:t>
                      </w:r>
                      <w:r w:rsidR="003C7734">
                        <w:rPr>
                          <w:rFonts w:ascii="Verdana" w:hAnsi="Verdana"/>
                          <w:color w:val="000000"/>
                          <w:sz w:val="20"/>
                          <w:szCs w:val="20"/>
                          <w:lang w:val="it-IT"/>
                        </w:rPr>
                        <w:t>di</w:t>
                      </w:r>
                      <w:r w:rsidR="002564C7" w:rsidRPr="002E585A">
                        <w:rPr>
                          <w:rFonts w:ascii="Verdana" w:hAnsi="Verdana"/>
                          <w:color w:val="000000"/>
                          <w:sz w:val="20"/>
                          <w:szCs w:val="20"/>
                          <w:lang w:val="it-IT"/>
                        </w:rPr>
                        <w:t xml:space="preserve"> prodotti</w:t>
                      </w:r>
                      <w:r w:rsidR="003C7734">
                        <w:rPr>
                          <w:rFonts w:ascii="Verdana" w:hAnsi="Verdana"/>
                          <w:color w:val="000000"/>
                          <w:sz w:val="20"/>
                          <w:szCs w:val="20"/>
                          <w:lang w:val="it-IT"/>
                        </w:rPr>
                        <w:t>, quali</w:t>
                      </w:r>
                      <w:r w:rsidR="002564C7" w:rsidRPr="002E585A">
                        <w:rPr>
                          <w:rFonts w:ascii="Verdana" w:hAnsi="Verdana"/>
                          <w:color w:val="000000"/>
                          <w:sz w:val="20"/>
                          <w:szCs w:val="20"/>
                          <w:lang w:val="it-IT"/>
                        </w:rPr>
                        <w:t xml:space="preserve"> nastri fusi, muffole, ventole</w:t>
                      </w:r>
                      <w:r w:rsidR="003C7734">
                        <w:rPr>
                          <w:rFonts w:ascii="Verdana" w:hAnsi="Verdana"/>
                          <w:color w:val="000000"/>
                          <w:sz w:val="20"/>
                          <w:szCs w:val="20"/>
                          <w:lang w:val="it-IT"/>
                        </w:rPr>
                        <w:t xml:space="preserve"> e</w:t>
                      </w:r>
                      <w:r w:rsidR="002564C7" w:rsidRPr="002E585A">
                        <w:rPr>
                          <w:rFonts w:ascii="Verdana" w:hAnsi="Verdana"/>
                          <w:color w:val="000000"/>
                          <w:sz w:val="20"/>
                          <w:szCs w:val="20"/>
                          <w:lang w:val="it-IT"/>
                        </w:rPr>
                        <w:t xml:space="preserve"> griglie</w:t>
                      </w:r>
                      <w:r w:rsidR="00050569" w:rsidRPr="002E585A">
                        <w:rPr>
                          <w:rFonts w:ascii="Verdana" w:hAnsi="Verdana"/>
                          <w:color w:val="000000"/>
                          <w:sz w:val="20"/>
                          <w:szCs w:val="20"/>
                          <w:lang w:val="it-IT"/>
                        </w:rPr>
                        <w:t>.</w:t>
                      </w:r>
                    </w:p>
                  </w:txbxContent>
                </v:textbox>
                <w10:wrap anchorx="margin"/>
              </v:rect>
            </w:pict>
          </mc:Fallback>
        </mc:AlternateContent>
      </w:r>
    </w:p>
    <w:p w14:paraId="13F6BA02" w14:textId="50F81FA7" w:rsidR="00260D7E" w:rsidRDefault="00260D7E" w:rsidP="005F5FDE">
      <w:pPr>
        <w:spacing w:line="240" w:lineRule="auto"/>
        <w:jc w:val="both"/>
        <w:rPr>
          <w:rFonts w:ascii="Verdana" w:eastAsia="Times New Roman" w:hAnsi="Verdana" w:cs="Times New Roman"/>
          <w:sz w:val="21"/>
          <w:szCs w:val="21"/>
          <w:lang w:val="it-IT"/>
        </w:rPr>
      </w:pPr>
    </w:p>
    <w:p w14:paraId="75D4F233" w14:textId="1EB820F0" w:rsidR="00260D7E" w:rsidRDefault="00260D7E" w:rsidP="005F5FDE">
      <w:pPr>
        <w:spacing w:line="240" w:lineRule="auto"/>
        <w:jc w:val="both"/>
        <w:rPr>
          <w:rFonts w:ascii="Verdana" w:eastAsia="Times New Roman" w:hAnsi="Verdana" w:cs="Times New Roman"/>
          <w:sz w:val="21"/>
          <w:szCs w:val="21"/>
          <w:lang w:val="it-IT"/>
        </w:rPr>
      </w:pPr>
    </w:p>
    <w:p w14:paraId="48E28471" w14:textId="6974A791" w:rsidR="00260D7E" w:rsidRPr="005F5FDE" w:rsidRDefault="00260D7E" w:rsidP="005F5FDE">
      <w:pPr>
        <w:spacing w:line="240" w:lineRule="auto"/>
        <w:jc w:val="both"/>
        <w:rPr>
          <w:rFonts w:ascii="Verdana" w:eastAsia="Times New Roman" w:hAnsi="Verdana" w:cs="Times New Roman"/>
          <w:sz w:val="21"/>
          <w:szCs w:val="21"/>
          <w:lang w:val="it-IT"/>
        </w:rPr>
      </w:pPr>
    </w:p>
    <w:p w14:paraId="53AFB7AE" w14:textId="5EBD070D" w:rsidR="005F5FDE" w:rsidRPr="005F5FDE" w:rsidRDefault="005F5FDE" w:rsidP="005F5FDE">
      <w:pPr>
        <w:spacing w:line="240" w:lineRule="auto"/>
        <w:jc w:val="both"/>
        <w:rPr>
          <w:rFonts w:ascii="Verdana" w:eastAsia="Times New Roman" w:hAnsi="Verdana" w:cs="Times New Roman"/>
          <w:sz w:val="21"/>
          <w:szCs w:val="21"/>
          <w:lang w:val="it-IT"/>
        </w:rPr>
      </w:pPr>
    </w:p>
    <w:p w14:paraId="17265ED6" w14:textId="66BDA168" w:rsidR="005F5FDE" w:rsidRPr="005F5FDE" w:rsidRDefault="005F5FDE" w:rsidP="005F5FDE">
      <w:pPr>
        <w:spacing w:line="240" w:lineRule="auto"/>
        <w:jc w:val="both"/>
        <w:rPr>
          <w:rFonts w:ascii="Verdana" w:eastAsia="Times New Roman" w:hAnsi="Verdana" w:cs="Times New Roman"/>
          <w:sz w:val="21"/>
          <w:szCs w:val="21"/>
          <w:lang w:val="it-IT"/>
        </w:rPr>
      </w:pPr>
    </w:p>
    <w:p w14:paraId="3610FC4D" w14:textId="36D48CE8" w:rsidR="005F5FDE" w:rsidRPr="005F5FDE" w:rsidRDefault="00141C40" w:rsidP="005F5FDE">
      <w:pPr>
        <w:spacing w:line="240" w:lineRule="auto"/>
        <w:jc w:val="both"/>
        <w:rPr>
          <w:rFonts w:ascii="Verdana" w:eastAsia="Times New Roman" w:hAnsi="Verdana" w:cs="Times New Roman"/>
          <w:sz w:val="21"/>
          <w:szCs w:val="21"/>
          <w:lang w:val="it-IT"/>
        </w:rPr>
      </w:pPr>
      <w:r w:rsidRPr="005F5FDE">
        <w:rPr>
          <w:rFonts w:ascii="Verdana" w:eastAsia="Times New Roman" w:hAnsi="Verdana" w:cs="Times New Roman"/>
          <w:noProof/>
          <w:sz w:val="21"/>
          <w:szCs w:val="21"/>
          <w:lang w:val="it-IT"/>
          <w14:ligatures w14:val="standardContextual"/>
        </w:rPr>
        <mc:AlternateContent>
          <mc:Choice Requires="wps">
            <w:drawing>
              <wp:anchor distT="0" distB="0" distL="114300" distR="114300" simplePos="0" relativeHeight="251658285" behindDoc="0" locked="0" layoutInCell="1" allowOverlap="1" wp14:anchorId="6C216568" wp14:editId="16D94AD7">
                <wp:simplePos x="0" y="0"/>
                <wp:positionH relativeFrom="margin">
                  <wp:posOffset>5477579</wp:posOffset>
                </wp:positionH>
                <wp:positionV relativeFrom="paragraph">
                  <wp:posOffset>54358</wp:posOffset>
                </wp:positionV>
                <wp:extent cx="691515" cy="405130"/>
                <wp:effectExtent l="19050" t="19050" r="13335" b="13970"/>
                <wp:wrapNone/>
                <wp:docPr id="310667913" name="Rettangolo 1"/>
                <wp:cNvGraphicFramePr/>
                <a:graphic xmlns:a="http://schemas.openxmlformats.org/drawingml/2006/main">
                  <a:graphicData uri="http://schemas.microsoft.com/office/word/2010/wordprocessingShape">
                    <wps:wsp>
                      <wps:cNvSpPr/>
                      <wps:spPr>
                        <a:xfrm>
                          <a:off x="0" y="0"/>
                          <a:ext cx="691515" cy="405130"/>
                        </a:xfrm>
                        <a:prstGeom prst="rect">
                          <a:avLst/>
                        </a:prstGeom>
                        <a:solidFill>
                          <a:schemeClr val="bg1"/>
                        </a:solidFill>
                        <a:ln w="28575" cap="flat" cmpd="sng" algn="ctr">
                          <a:solidFill>
                            <a:schemeClr val="bg1">
                              <a:lumMod val="65000"/>
                            </a:schemeClr>
                          </a:solidFill>
                          <a:prstDash val="solid"/>
                          <a:miter lim="800000"/>
                        </a:ln>
                        <a:effectLst/>
                      </wps:spPr>
                      <wps:txbx>
                        <w:txbxContent>
                          <w:p w14:paraId="1C7BC62A" w14:textId="695E824D" w:rsidR="00141C40" w:rsidRDefault="00141C40" w:rsidP="00802613">
                            <w:pPr>
                              <w:jc w:val="center"/>
                              <w:rPr>
                                <w:rFonts w:ascii="Verdana" w:hAnsi="Verdana"/>
                                <w:b/>
                                <w:bCs/>
                                <w:color w:val="000000" w:themeColor="text1"/>
                                <w:sz w:val="20"/>
                                <w:szCs w:val="20"/>
                              </w:rPr>
                            </w:pPr>
                            <w:r>
                              <w:rPr>
                                <w:rFonts w:ascii="Verdana" w:hAnsi="Verdana"/>
                                <w:b/>
                                <w:bCs/>
                                <w:color w:val="000000" w:themeColor="text1"/>
                                <w:sz w:val="20"/>
                                <w:szCs w:val="20"/>
                              </w:rPr>
                              <w:t>0,6%</w:t>
                            </w:r>
                          </w:p>
                          <w:p w14:paraId="536DF07B" w14:textId="77777777" w:rsidR="00141C40" w:rsidRPr="00802613" w:rsidRDefault="00141C40" w:rsidP="00802613">
                            <w:pPr>
                              <w:jc w:val="center"/>
                              <w:rPr>
                                <w:rFonts w:ascii="Verdana" w:hAnsi="Verdana"/>
                                <w:color w:val="000000"/>
                                <w:sz w:val="12"/>
                                <w:szCs w:val="12"/>
                                <w:lang w:val="it-IT"/>
                              </w:rPr>
                            </w:pPr>
                            <w:r w:rsidRPr="00802613">
                              <w:rPr>
                                <w:rFonts w:ascii="Verdana" w:hAnsi="Verdana"/>
                                <w:color w:val="000000" w:themeColor="text1"/>
                                <w:sz w:val="12"/>
                                <w:szCs w:val="12"/>
                              </w:rPr>
                              <w:t>Ricavi 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216568" id="_x0000_s1033" style="position:absolute;left:0;text-align:left;margin-left:431.3pt;margin-top:4.3pt;width:54.45pt;height:31.9pt;z-index:25165828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" fillcolor="white [3212]" strokecolor="#a5a5a5 [2092]" strokeweight="2.25pt">
                <v:textbox>
                  <w:txbxContent>
                    <w:p w14:paraId="1C7BC62A" w14:textId="695E824D" w:rsidR="00141C40" w:rsidRDefault="00141C40" w:rsidP="00802613">
                      <w:pPr>
                        <w:jc w:val="center"/>
                        <w:rPr>
                          <w:rFonts w:ascii="Verdana" w:hAnsi="Verdana"/>
                          <w:b/>
                          <w:bCs/>
                          <w:color w:val="000000" w:themeColor="text1"/>
                          <w:sz w:val="20"/>
                          <w:szCs w:val="20"/>
                        </w:rPr>
                      </w:pPr>
                      <w:r>
                        <w:rPr>
                          <w:rFonts w:ascii="Verdana" w:hAnsi="Verdana"/>
                          <w:b/>
                          <w:bCs/>
                          <w:color w:val="000000" w:themeColor="text1"/>
                          <w:sz w:val="20"/>
                          <w:szCs w:val="20"/>
                        </w:rPr>
                        <w:t>0,6%</w:t>
                      </w:r>
                    </w:p>
                    <w:p w14:paraId="536DF07B" w14:textId="77777777" w:rsidR="00141C40" w:rsidRPr="00802613" w:rsidRDefault="00141C40" w:rsidP="00802613">
                      <w:pPr>
                        <w:jc w:val="center"/>
                        <w:rPr>
                          <w:rFonts w:ascii="Verdana" w:hAnsi="Verdana"/>
                          <w:color w:val="000000"/>
                          <w:sz w:val="12"/>
                          <w:szCs w:val="12"/>
                          <w:lang w:val="it-IT"/>
                        </w:rPr>
                      </w:pPr>
                      <w:r w:rsidRPr="00802613">
                        <w:rPr>
                          <w:rFonts w:ascii="Verdana" w:hAnsi="Verdana"/>
                          <w:color w:val="000000" w:themeColor="text1"/>
                          <w:sz w:val="12"/>
                          <w:szCs w:val="12"/>
                        </w:rPr>
                        <w:t>Ricavi 2025</w:t>
                      </w:r>
                    </w:p>
                  </w:txbxContent>
                </v:textbox>
                <w10:wrap anchorx="margin"/>
              </v:rect>
            </w:pict>
          </mc:Fallback>
        </mc:AlternateContent>
      </w:r>
    </w:p>
    <w:p w14:paraId="44ABF788" w14:textId="00E4B98D" w:rsidR="005F5FDE" w:rsidRPr="005F5FDE" w:rsidRDefault="00F15973" w:rsidP="005F5FDE">
      <w:pPr>
        <w:spacing w:line="240" w:lineRule="auto"/>
        <w:jc w:val="both"/>
        <w:rPr>
          <w:rFonts w:ascii="Verdana" w:eastAsia="Times New Roman" w:hAnsi="Verdana" w:cs="Times New Roman"/>
          <w:sz w:val="21"/>
          <w:szCs w:val="21"/>
          <w:lang w:val="it-IT"/>
        </w:rPr>
      </w:pPr>
      <w:r w:rsidRPr="005F5FDE">
        <w:rPr>
          <w:rFonts w:ascii="Verdana" w:eastAsia="Times New Roman" w:hAnsi="Verdana" w:cs="Times New Roman"/>
          <w:noProof/>
          <w:sz w:val="21"/>
          <w:szCs w:val="21"/>
          <w:lang w:val="it-IT"/>
          <w14:ligatures w14:val="standardContextual"/>
        </w:rPr>
        <mc:AlternateContent>
          <mc:Choice Requires="wps">
            <w:drawing>
              <wp:anchor distT="0" distB="0" distL="114300" distR="114300" simplePos="0" relativeHeight="251658253" behindDoc="0" locked="0" layoutInCell="1" allowOverlap="1" wp14:anchorId="63FFAB21" wp14:editId="7810EED8">
                <wp:simplePos x="0" y="0"/>
                <wp:positionH relativeFrom="margin">
                  <wp:posOffset>13970</wp:posOffset>
                </wp:positionH>
                <wp:positionV relativeFrom="paragraph">
                  <wp:posOffset>27305</wp:posOffset>
                </wp:positionV>
                <wp:extent cx="6055995" cy="735965"/>
                <wp:effectExtent l="19050" t="19050" r="20955" b="26035"/>
                <wp:wrapNone/>
                <wp:docPr id="327201007" name="Rettangolo 1"/>
                <wp:cNvGraphicFramePr/>
                <a:graphic xmlns:a="http://schemas.openxmlformats.org/drawingml/2006/main">
                  <a:graphicData uri="http://schemas.microsoft.com/office/word/2010/wordprocessingShape">
                    <wps:wsp>
                      <wps:cNvSpPr/>
                      <wps:spPr>
                        <a:xfrm>
                          <a:off x="0" y="0"/>
                          <a:ext cx="6055995" cy="735965"/>
                        </a:xfrm>
                        <a:prstGeom prst="rect">
                          <a:avLst/>
                        </a:prstGeom>
                        <a:noFill/>
                        <a:ln w="28575" cap="flat" cmpd="sng" algn="ctr">
                          <a:solidFill>
                            <a:schemeClr val="bg1">
                              <a:lumMod val="75000"/>
                            </a:schemeClr>
                          </a:solidFill>
                          <a:prstDash val="solid"/>
                          <a:miter lim="800000"/>
                        </a:ln>
                        <a:effectLst/>
                      </wps:spPr>
                      <wps:txbx>
                        <w:txbxContent>
                          <w:p w14:paraId="4297EC9A" w14:textId="3354E28C" w:rsidR="00DF6E53" w:rsidRPr="002E585A" w:rsidRDefault="00DF6E53" w:rsidP="00DF6E53">
                            <w:pPr>
                              <w:jc w:val="both"/>
                              <w:rPr>
                                <w:rFonts w:ascii="Verdana" w:hAnsi="Verdana"/>
                                <w:b/>
                                <w:bCs/>
                                <w:color w:val="00B050"/>
                                <w:sz w:val="20"/>
                                <w:szCs w:val="20"/>
                              </w:rPr>
                            </w:pPr>
                            <w:r w:rsidRPr="002E585A">
                              <w:rPr>
                                <w:rFonts w:ascii="Verdana" w:hAnsi="Verdana"/>
                                <w:b/>
                                <w:bCs/>
                                <w:color w:val="000000" w:themeColor="text1"/>
                                <w:sz w:val="20"/>
                                <w:szCs w:val="20"/>
                              </w:rPr>
                              <w:t xml:space="preserve">Smaltimento </w:t>
                            </w:r>
                            <w:r w:rsidR="00DE7842" w:rsidRPr="002E585A">
                              <w:rPr>
                                <w:rFonts w:ascii="Verdana" w:hAnsi="Verdana"/>
                                <w:b/>
                                <w:bCs/>
                                <w:color w:val="000000" w:themeColor="text1"/>
                                <w:sz w:val="20"/>
                                <w:szCs w:val="20"/>
                              </w:rPr>
                              <w:t>rifiuti</w:t>
                            </w:r>
                          </w:p>
                          <w:p w14:paraId="555459E3" w14:textId="717B9CA5" w:rsidR="00DF6E53" w:rsidRPr="00F76C6D" w:rsidRDefault="00BC2A44" w:rsidP="00DF6E53">
                            <w:pPr>
                              <w:jc w:val="both"/>
                              <w:rPr>
                                <w:rFonts w:ascii="Verdana" w:hAnsi="Verdana"/>
                                <w:color w:val="000000"/>
                                <w:sz w:val="20"/>
                                <w:szCs w:val="20"/>
                                <w:lang w:val="it-IT"/>
                              </w:rPr>
                            </w:pPr>
                            <w:r>
                              <w:rPr>
                                <w:rFonts w:ascii="Verdana" w:hAnsi="Verdana"/>
                                <w:color w:val="000000"/>
                                <w:sz w:val="20"/>
                                <w:szCs w:val="20"/>
                                <w:lang w:val="it-IT"/>
                              </w:rPr>
                              <w:t>P</w:t>
                            </w:r>
                            <w:r w:rsidR="00C97D0F" w:rsidRPr="002E585A">
                              <w:rPr>
                                <w:rFonts w:ascii="Verdana" w:hAnsi="Verdana"/>
                                <w:color w:val="000000"/>
                                <w:sz w:val="20"/>
                                <w:szCs w:val="20"/>
                                <w:lang w:val="it-IT"/>
                              </w:rPr>
                              <w:t>roduzione di barrotti di alta qualità destinati agli impianti di trattamento e incenerimento dei rifiuti.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FFAB21" id="_x0000_s1034" style="position:absolute;left:0;text-align:left;margin-left:1.1pt;margin-top:2.15pt;width:476.85pt;height:57.95pt;z-index:25165825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" filled="f" strokecolor="#bfbfbf [2412]" strokeweight="2.25pt">
                <v:textbox>
                  <w:txbxContent>
                    <w:p w14:paraId="4297EC9A" w14:textId="3354E28C" w:rsidR="00DF6E53" w:rsidRPr="002E585A" w:rsidRDefault="00DF6E53" w:rsidP="00DF6E53">
                      <w:pPr>
                        <w:jc w:val="both"/>
                        <w:rPr>
                          <w:rFonts w:ascii="Verdana" w:hAnsi="Verdana"/>
                          <w:b/>
                          <w:bCs/>
                          <w:color w:val="00B050"/>
                          <w:sz w:val="20"/>
                          <w:szCs w:val="20"/>
                        </w:rPr>
                      </w:pPr>
                      <w:r w:rsidRPr="002E585A">
                        <w:rPr>
                          <w:rFonts w:ascii="Verdana" w:hAnsi="Verdana"/>
                          <w:b/>
                          <w:bCs/>
                          <w:color w:val="000000" w:themeColor="text1"/>
                          <w:sz w:val="20"/>
                          <w:szCs w:val="20"/>
                        </w:rPr>
                        <w:t xml:space="preserve">Smaltimento </w:t>
                      </w:r>
                      <w:r w:rsidR="00DE7842" w:rsidRPr="002E585A">
                        <w:rPr>
                          <w:rFonts w:ascii="Verdana" w:hAnsi="Verdana"/>
                          <w:b/>
                          <w:bCs/>
                          <w:color w:val="000000" w:themeColor="text1"/>
                          <w:sz w:val="20"/>
                          <w:szCs w:val="20"/>
                        </w:rPr>
                        <w:t>rifiuti</w:t>
                      </w:r>
                    </w:p>
                    <w:p w14:paraId="555459E3" w14:textId="717B9CA5" w:rsidR="00DF6E53" w:rsidRPr="00F76C6D" w:rsidRDefault="00BC2A44" w:rsidP="00DF6E53">
                      <w:pPr>
                        <w:jc w:val="both"/>
                        <w:rPr>
                          <w:rFonts w:ascii="Verdana" w:hAnsi="Verdana"/>
                          <w:color w:val="000000"/>
                          <w:sz w:val="20"/>
                          <w:szCs w:val="20"/>
                          <w:lang w:val="it-IT"/>
                        </w:rPr>
                      </w:pPr>
                      <w:r>
                        <w:rPr>
                          <w:rFonts w:ascii="Verdana" w:hAnsi="Verdana"/>
                          <w:color w:val="000000"/>
                          <w:sz w:val="20"/>
                          <w:szCs w:val="20"/>
                          <w:lang w:val="it-IT"/>
                        </w:rPr>
                        <w:t>P</w:t>
                      </w:r>
                      <w:r w:rsidR="00C97D0F" w:rsidRPr="002E585A">
                        <w:rPr>
                          <w:rFonts w:ascii="Verdana" w:hAnsi="Verdana"/>
                          <w:color w:val="000000"/>
                          <w:sz w:val="20"/>
                          <w:szCs w:val="20"/>
                          <w:lang w:val="it-IT"/>
                        </w:rPr>
                        <w:t>roduzione di barrotti di alta qualità destinati agli impianti di trattamento e incenerimento dei rifiuti.</w:t>
                      </w:r>
                    </w:p>
                  </w:txbxContent>
                </v:textbox>
                <w10:wrap anchorx="margin"/>
              </v:rect>
            </w:pict>
          </mc:Fallback>
        </mc:AlternateContent>
      </w:r>
    </w:p>
    <w:p w14:paraId="1443E2EB" w14:textId="54944053" w:rsidR="005F5FDE" w:rsidRPr="005F5FDE" w:rsidRDefault="005F5FDE" w:rsidP="005F5FDE">
      <w:pPr>
        <w:spacing w:line="240" w:lineRule="auto"/>
        <w:jc w:val="both"/>
        <w:rPr>
          <w:rFonts w:ascii="Verdana" w:eastAsia="Times New Roman" w:hAnsi="Verdana" w:cs="Times New Roman"/>
          <w:sz w:val="21"/>
          <w:szCs w:val="21"/>
          <w:lang w:val="it-IT"/>
        </w:rPr>
      </w:pPr>
    </w:p>
    <w:p w14:paraId="25083160" w14:textId="316E83B7" w:rsidR="00DF6E53" w:rsidRDefault="00DF6E53" w:rsidP="005F5FDE">
      <w:pPr>
        <w:spacing w:line="240" w:lineRule="auto"/>
        <w:jc w:val="both"/>
        <w:rPr>
          <w:rFonts w:ascii="Verdana" w:eastAsia="Times New Roman" w:hAnsi="Verdana" w:cs="Times New Roman"/>
          <w:sz w:val="21"/>
          <w:szCs w:val="21"/>
          <w:lang w:val="it-IT" w:eastAsia="en-US"/>
        </w:rPr>
      </w:pPr>
    </w:p>
    <w:p w14:paraId="0B5BE2CC" w14:textId="6C8CF91A" w:rsidR="00DF6E53" w:rsidRDefault="00DF6E53" w:rsidP="005F5FDE">
      <w:pPr>
        <w:spacing w:line="240" w:lineRule="auto"/>
        <w:jc w:val="both"/>
        <w:rPr>
          <w:rFonts w:ascii="Verdana" w:eastAsia="Times New Roman" w:hAnsi="Verdana" w:cs="Times New Roman"/>
          <w:sz w:val="21"/>
          <w:szCs w:val="21"/>
          <w:lang w:val="it-IT" w:eastAsia="en-US"/>
        </w:rPr>
      </w:pPr>
    </w:p>
    <w:p w14:paraId="30801580" w14:textId="44F946EE" w:rsidR="00DF6E53" w:rsidRDefault="00DF6E53" w:rsidP="005F5FDE">
      <w:pPr>
        <w:spacing w:line="240" w:lineRule="auto"/>
        <w:jc w:val="both"/>
        <w:rPr>
          <w:rFonts w:ascii="Verdana" w:eastAsia="Times New Roman" w:hAnsi="Verdana" w:cs="Times New Roman"/>
          <w:sz w:val="21"/>
          <w:szCs w:val="21"/>
          <w:lang w:val="it-IT" w:eastAsia="en-US"/>
        </w:rPr>
      </w:pPr>
    </w:p>
    <w:p w14:paraId="5FCDF976" w14:textId="2A22F167" w:rsidR="00DF6E53" w:rsidRDefault="00141C40" w:rsidP="005F5FDE">
      <w:pPr>
        <w:spacing w:line="240" w:lineRule="auto"/>
        <w:jc w:val="both"/>
        <w:rPr>
          <w:rFonts w:ascii="Verdana" w:eastAsia="Times New Roman" w:hAnsi="Verdana" w:cs="Times New Roman"/>
          <w:sz w:val="21"/>
          <w:szCs w:val="21"/>
          <w:lang w:val="it-IT" w:eastAsia="en-US"/>
        </w:rPr>
      </w:pPr>
      <w:r w:rsidRPr="005F5FDE">
        <w:rPr>
          <w:rFonts w:ascii="Verdana" w:eastAsia="Times New Roman" w:hAnsi="Verdana" w:cs="Times New Roman"/>
          <w:noProof/>
          <w:sz w:val="21"/>
          <w:szCs w:val="21"/>
          <w:lang w:val="it-IT"/>
          <w14:ligatures w14:val="standardContextual"/>
        </w:rPr>
        <mc:AlternateContent>
          <mc:Choice Requires="wps">
            <w:drawing>
              <wp:anchor distT="0" distB="0" distL="114300" distR="114300" simplePos="0" relativeHeight="251658286" behindDoc="0" locked="0" layoutInCell="1" allowOverlap="1" wp14:anchorId="1B0F305C" wp14:editId="2918D85F">
                <wp:simplePos x="0" y="0"/>
                <wp:positionH relativeFrom="margin">
                  <wp:posOffset>5477510</wp:posOffset>
                </wp:positionH>
                <wp:positionV relativeFrom="paragraph">
                  <wp:posOffset>60753</wp:posOffset>
                </wp:positionV>
                <wp:extent cx="691515" cy="405130"/>
                <wp:effectExtent l="19050" t="19050" r="13335" b="13970"/>
                <wp:wrapNone/>
                <wp:docPr id="614155214" name="Rettangolo 1"/>
                <wp:cNvGraphicFramePr/>
                <a:graphic xmlns:a="http://schemas.openxmlformats.org/drawingml/2006/main">
                  <a:graphicData uri="http://schemas.microsoft.com/office/word/2010/wordprocessingShape">
                    <wps:wsp>
                      <wps:cNvSpPr/>
                      <wps:spPr>
                        <a:xfrm>
                          <a:off x="0" y="0"/>
                          <a:ext cx="691515" cy="405130"/>
                        </a:xfrm>
                        <a:prstGeom prst="rect">
                          <a:avLst/>
                        </a:prstGeom>
                        <a:solidFill>
                          <a:schemeClr val="bg1"/>
                        </a:solidFill>
                        <a:ln w="28575" cap="flat" cmpd="sng" algn="ctr">
                          <a:solidFill>
                            <a:schemeClr val="accent6">
                              <a:lumMod val="40000"/>
                              <a:lumOff val="60000"/>
                            </a:schemeClr>
                          </a:solidFill>
                          <a:prstDash val="solid"/>
                          <a:miter lim="800000"/>
                        </a:ln>
                        <a:effectLst/>
                      </wps:spPr>
                      <wps:txbx>
                        <w:txbxContent>
                          <w:p w14:paraId="378CDFF6" w14:textId="1C7D1357" w:rsidR="00141C40" w:rsidRDefault="00141C40" w:rsidP="00802613">
                            <w:pPr>
                              <w:jc w:val="center"/>
                              <w:rPr>
                                <w:rFonts w:ascii="Verdana" w:hAnsi="Verdana"/>
                                <w:b/>
                                <w:bCs/>
                                <w:color w:val="000000" w:themeColor="text1"/>
                                <w:sz w:val="20"/>
                                <w:szCs w:val="20"/>
                              </w:rPr>
                            </w:pPr>
                            <w:r>
                              <w:rPr>
                                <w:rFonts w:ascii="Verdana" w:hAnsi="Verdana"/>
                                <w:b/>
                                <w:bCs/>
                                <w:color w:val="000000" w:themeColor="text1"/>
                                <w:sz w:val="20"/>
                                <w:szCs w:val="20"/>
                              </w:rPr>
                              <w:t>0,</w:t>
                            </w:r>
                            <w:r w:rsidR="00EF07CD">
                              <w:rPr>
                                <w:rFonts w:ascii="Verdana" w:hAnsi="Verdana"/>
                                <w:b/>
                                <w:bCs/>
                                <w:color w:val="000000" w:themeColor="text1"/>
                                <w:sz w:val="20"/>
                                <w:szCs w:val="20"/>
                              </w:rPr>
                              <w:t>4</w:t>
                            </w:r>
                            <w:r>
                              <w:rPr>
                                <w:rFonts w:ascii="Verdana" w:hAnsi="Verdana"/>
                                <w:b/>
                                <w:bCs/>
                                <w:color w:val="000000" w:themeColor="text1"/>
                                <w:sz w:val="20"/>
                                <w:szCs w:val="20"/>
                              </w:rPr>
                              <w:t>%</w:t>
                            </w:r>
                          </w:p>
                          <w:p w14:paraId="3278A18F" w14:textId="77777777" w:rsidR="00141C40" w:rsidRPr="00802613" w:rsidRDefault="00141C40" w:rsidP="00802613">
                            <w:pPr>
                              <w:jc w:val="center"/>
                              <w:rPr>
                                <w:rFonts w:ascii="Verdana" w:hAnsi="Verdana"/>
                                <w:color w:val="000000"/>
                                <w:sz w:val="12"/>
                                <w:szCs w:val="12"/>
                                <w:lang w:val="it-IT"/>
                              </w:rPr>
                            </w:pPr>
                            <w:r w:rsidRPr="00802613">
                              <w:rPr>
                                <w:rFonts w:ascii="Verdana" w:hAnsi="Verdana"/>
                                <w:color w:val="000000" w:themeColor="text1"/>
                                <w:sz w:val="12"/>
                                <w:szCs w:val="12"/>
                              </w:rPr>
                              <w:t>Ricavi 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0F305C" id="_x0000_s1035" style="position:absolute;left:0;text-align:left;margin-left:431.3pt;margin-top:4.8pt;width:54.45pt;height:31.9pt;z-index:25165828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" fillcolor="white [3212]" strokecolor="#fbd4b4 [1305]" strokeweight="2.25pt">
                <v:textbox>
                  <w:txbxContent>
                    <w:p w14:paraId="378CDFF6" w14:textId="1C7D1357" w:rsidR="00141C40" w:rsidRDefault="00141C40" w:rsidP="00802613">
                      <w:pPr>
                        <w:jc w:val="center"/>
                        <w:rPr>
                          <w:rFonts w:ascii="Verdana" w:hAnsi="Verdana"/>
                          <w:b/>
                          <w:bCs/>
                          <w:color w:val="000000" w:themeColor="text1"/>
                          <w:sz w:val="20"/>
                          <w:szCs w:val="20"/>
                        </w:rPr>
                      </w:pPr>
                      <w:r>
                        <w:rPr>
                          <w:rFonts w:ascii="Verdana" w:hAnsi="Verdana"/>
                          <w:b/>
                          <w:bCs/>
                          <w:color w:val="000000" w:themeColor="text1"/>
                          <w:sz w:val="20"/>
                          <w:szCs w:val="20"/>
                        </w:rPr>
                        <w:t>0,</w:t>
                      </w:r>
                      <w:r w:rsidR="00EF07CD">
                        <w:rPr>
                          <w:rFonts w:ascii="Verdana" w:hAnsi="Verdana"/>
                          <w:b/>
                          <w:bCs/>
                          <w:color w:val="000000" w:themeColor="text1"/>
                          <w:sz w:val="20"/>
                          <w:szCs w:val="20"/>
                        </w:rPr>
                        <w:t>4</w:t>
                      </w:r>
                      <w:r>
                        <w:rPr>
                          <w:rFonts w:ascii="Verdana" w:hAnsi="Verdana"/>
                          <w:b/>
                          <w:bCs/>
                          <w:color w:val="000000" w:themeColor="text1"/>
                          <w:sz w:val="20"/>
                          <w:szCs w:val="20"/>
                        </w:rPr>
                        <w:t>%</w:t>
                      </w:r>
                    </w:p>
                    <w:p w14:paraId="3278A18F" w14:textId="77777777" w:rsidR="00141C40" w:rsidRPr="00802613" w:rsidRDefault="00141C40" w:rsidP="00802613">
                      <w:pPr>
                        <w:jc w:val="center"/>
                        <w:rPr>
                          <w:rFonts w:ascii="Verdana" w:hAnsi="Verdana"/>
                          <w:color w:val="000000"/>
                          <w:sz w:val="12"/>
                          <w:szCs w:val="12"/>
                          <w:lang w:val="it-IT"/>
                        </w:rPr>
                      </w:pPr>
                      <w:r w:rsidRPr="00802613">
                        <w:rPr>
                          <w:rFonts w:ascii="Verdana" w:hAnsi="Verdana"/>
                          <w:color w:val="000000" w:themeColor="text1"/>
                          <w:sz w:val="12"/>
                          <w:szCs w:val="12"/>
                        </w:rPr>
                        <w:t>Ricavi 2025</w:t>
                      </w:r>
                    </w:p>
                  </w:txbxContent>
                </v:textbox>
                <w10:wrap anchorx="margin"/>
              </v:rect>
            </w:pict>
          </mc:Fallback>
        </mc:AlternateContent>
      </w:r>
    </w:p>
    <w:p w14:paraId="7A3D4141" w14:textId="1428B98C" w:rsidR="00DF6E53" w:rsidRDefault="00F15973" w:rsidP="005F5FDE">
      <w:pPr>
        <w:spacing w:line="240" w:lineRule="auto"/>
        <w:jc w:val="both"/>
        <w:rPr>
          <w:rFonts w:ascii="Verdana" w:eastAsia="Times New Roman" w:hAnsi="Verdana" w:cs="Times New Roman"/>
          <w:sz w:val="21"/>
          <w:szCs w:val="21"/>
          <w:lang w:val="it-IT" w:eastAsia="en-US"/>
        </w:rPr>
      </w:pPr>
      <w:r w:rsidRPr="005F5FDE">
        <w:rPr>
          <w:rFonts w:ascii="Verdana" w:eastAsia="Times New Roman" w:hAnsi="Verdana" w:cs="Times New Roman"/>
          <w:noProof/>
          <w:sz w:val="21"/>
          <w:szCs w:val="21"/>
          <w:lang w:val="it-IT"/>
          <w14:ligatures w14:val="standardContextual"/>
        </w:rPr>
        <mc:AlternateContent>
          <mc:Choice Requires="wps">
            <w:drawing>
              <wp:anchor distT="0" distB="0" distL="114300" distR="114300" simplePos="0" relativeHeight="251658254" behindDoc="0" locked="0" layoutInCell="1" allowOverlap="1" wp14:anchorId="0A1AFF2D" wp14:editId="7962F29E">
                <wp:simplePos x="0" y="0"/>
                <wp:positionH relativeFrom="margin">
                  <wp:align>left</wp:align>
                </wp:positionH>
                <wp:positionV relativeFrom="paragraph">
                  <wp:posOffset>28851</wp:posOffset>
                </wp:positionV>
                <wp:extent cx="6055995" cy="912495"/>
                <wp:effectExtent l="19050" t="19050" r="20955" b="20955"/>
                <wp:wrapNone/>
                <wp:docPr id="1320051168" name="Rettangolo 1"/>
                <wp:cNvGraphicFramePr/>
                <a:graphic xmlns:a="http://schemas.openxmlformats.org/drawingml/2006/main">
                  <a:graphicData uri="http://schemas.microsoft.com/office/word/2010/wordprocessingShape">
                    <wps:wsp>
                      <wps:cNvSpPr/>
                      <wps:spPr>
                        <a:xfrm>
                          <a:off x="0" y="0"/>
                          <a:ext cx="6055995" cy="912495"/>
                        </a:xfrm>
                        <a:prstGeom prst="rect">
                          <a:avLst/>
                        </a:prstGeom>
                        <a:noFill/>
                        <a:ln w="28575" cap="flat" cmpd="sng" algn="ctr">
                          <a:solidFill>
                            <a:schemeClr val="accent6">
                              <a:lumMod val="40000"/>
                              <a:lumOff val="60000"/>
                            </a:schemeClr>
                          </a:solidFill>
                          <a:prstDash val="solid"/>
                          <a:miter lim="800000"/>
                        </a:ln>
                        <a:effectLst/>
                      </wps:spPr>
                      <wps:txbx>
                        <w:txbxContent>
                          <w:p w14:paraId="6E097D31" w14:textId="77777777" w:rsidR="00DE7842" w:rsidRPr="002E585A" w:rsidRDefault="00DE7842" w:rsidP="00DE7842">
                            <w:pPr>
                              <w:jc w:val="both"/>
                              <w:rPr>
                                <w:rFonts w:ascii="Verdana" w:hAnsi="Verdana"/>
                                <w:b/>
                                <w:bCs/>
                                <w:color w:val="00B050"/>
                                <w:sz w:val="20"/>
                                <w:szCs w:val="20"/>
                              </w:rPr>
                            </w:pPr>
                            <w:r w:rsidRPr="002E585A">
                              <w:rPr>
                                <w:rFonts w:ascii="Verdana" w:hAnsi="Verdana"/>
                                <w:b/>
                                <w:bCs/>
                                <w:color w:val="000000" w:themeColor="text1"/>
                                <w:sz w:val="20"/>
                                <w:szCs w:val="20"/>
                              </w:rPr>
                              <w:t>Altre applicazioni</w:t>
                            </w:r>
                          </w:p>
                          <w:p w14:paraId="7D14B9F5" w14:textId="4959FC72" w:rsidR="00DE7842" w:rsidRPr="002E585A" w:rsidRDefault="005C6388" w:rsidP="00DE7842">
                            <w:pPr>
                              <w:jc w:val="both"/>
                              <w:rPr>
                                <w:rFonts w:ascii="Verdana" w:hAnsi="Verdana"/>
                                <w:color w:val="000000"/>
                                <w:sz w:val="20"/>
                                <w:szCs w:val="20"/>
                              </w:rPr>
                            </w:pPr>
                            <w:r>
                              <w:rPr>
                                <w:rFonts w:ascii="Verdana" w:hAnsi="Verdana"/>
                                <w:color w:val="000000"/>
                                <w:sz w:val="20"/>
                                <w:szCs w:val="20"/>
                              </w:rPr>
                              <w:t>Sviluppo di</w:t>
                            </w:r>
                            <w:r w:rsidR="0020366A" w:rsidRPr="002E585A">
                              <w:rPr>
                                <w:rFonts w:ascii="Verdana" w:hAnsi="Verdana"/>
                                <w:color w:val="000000"/>
                                <w:sz w:val="20"/>
                                <w:szCs w:val="20"/>
                              </w:rPr>
                              <w:t xml:space="preserve"> progetti accurati per diversi settori industriali</w:t>
                            </w:r>
                            <w:r w:rsidR="008254D6">
                              <w:rPr>
                                <w:rFonts w:ascii="Verdana" w:hAnsi="Verdana"/>
                                <w:color w:val="000000"/>
                                <w:sz w:val="20"/>
                                <w:szCs w:val="20"/>
                              </w:rPr>
                              <w:t>.</w:t>
                            </w:r>
                            <w:r w:rsidR="0020366A" w:rsidRPr="002E585A">
                              <w:rPr>
                                <w:rFonts w:ascii="Verdana" w:hAnsi="Verdana"/>
                                <w:color w:val="000000"/>
                                <w:sz w:val="20"/>
                                <w:szCs w:val="20"/>
                              </w:rPr>
                              <w:t xml:space="preserve"> </w:t>
                            </w:r>
                            <w:r w:rsidR="008254D6">
                              <w:rPr>
                                <w:rFonts w:ascii="Verdana" w:hAnsi="Verdana"/>
                                <w:color w:val="000000"/>
                                <w:sz w:val="20"/>
                                <w:szCs w:val="20"/>
                              </w:rPr>
                              <w:t>I</w:t>
                            </w:r>
                            <w:r w:rsidR="0020366A" w:rsidRPr="002E585A">
                              <w:rPr>
                                <w:rFonts w:ascii="Verdana" w:hAnsi="Verdana"/>
                                <w:color w:val="000000"/>
                                <w:sz w:val="20"/>
                                <w:szCs w:val="20"/>
                              </w:rPr>
                              <w:t xml:space="preserve"> principali prodotti sono:</w:t>
                            </w:r>
                            <w:r w:rsidR="008C6846" w:rsidRPr="002E585A">
                              <w:rPr>
                                <w:rFonts w:ascii="Verdana" w:hAnsi="Verdana"/>
                                <w:color w:val="000000"/>
                                <w:sz w:val="20"/>
                                <w:szCs w:val="20"/>
                              </w:rPr>
                              <w:t xml:space="preserve"> supporti per tubi nel settore chimico e petrolchimico, fusioni per l’industria del vetro, soluzioni personalizzate per ogni applicazione.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1AFF2D" id="_x0000_s1036" style="position:absolute;left:0;text-align:left;margin-left:0;margin-top:2.25pt;width:476.85pt;height:71.85pt;z-index:25165825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" filled="f" strokecolor="#fbd4b4 [1305]" strokeweight="2.25pt">
                <v:textbox>
                  <w:txbxContent>
                    <w:p w14:paraId="6E097D31" w14:textId="77777777" w:rsidR="00DE7842" w:rsidRPr="002E585A" w:rsidRDefault="00DE7842" w:rsidP="00DE7842">
                      <w:pPr>
                        <w:jc w:val="both"/>
                        <w:rPr>
                          <w:rFonts w:ascii="Verdana" w:hAnsi="Verdana"/>
                          <w:b/>
                          <w:bCs/>
                          <w:color w:val="00B050"/>
                          <w:sz w:val="20"/>
                          <w:szCs w:val="20"/>
                        </w:rPr>
                      </w:pPr>
                      <w:r w:rsidRPr="002E585A">
                        <w:rPr>
                          <w:rFonts w:ascii="Verdana" w:hAnsi="Verdana"/>
                          <w:b/>
                          <w:bCs/>
                          <w:color w:val="000000" w:themeColor="text1"/>
                          <w:sz w:val="20"/>
                          <w:szCs w:val="20"/>
                        </w:rPr>
                        <w:t>Altre applicazioni</w:t>
                      </w:r>
                    </w:p>
                    <w:p w14:paraId="7D14B9F5" w14:textId="4959FC72" w:rsidR="00DE7842" w:rsidRPr="002E585A" w:rsidRDefault="005C6388" w:rsidP="00DE7842">
                      <w:pPr>
                        <w:jc w:val="both"/>
                        <w:rPr>
                          <w:rFonts w:ascii="Verdana" w:hAnsi="Verdana"/>
                          <w:color w:val="000000"/>
                          <w:sz w:val="20"/>
                          <w:szCs w:val="20"/>
                        </w:rPr>
                      </w:pPr>
                      <w:r>
                        <w:rPr>
                          <w:rFonts w:ascii="Verdana" w:hAnsi="Verdana"/>
                          <w:color w:val="000000"/>
                          <w:sz w:val="20"/>
                          <w:szCs w:val="20"/>
                        </w:rPr>
                        <w:t>Sviluppo di</w:t>
                      </w:r>
                      <w:r w:rsidR="0020366A" w:rsidRPr="002E585A">
                        <w:rPr>
                          <w:rFonts w:ascii="Verdana" w:hAnsi="Verdana"/>
                          <w:color w:val="000000"/>
                          <w:sz w:val="20"/>
                          <w:szCs w:val="20"/>
                        </w:rPr>
                        <w:t xml:space="preserve"> progetti accurati per diversi settori industriali</w:t>
                      </w:r>
                      <w:r w:rsidR="008254D6">
                        <w:rPr>
                          <w:rFonts w:ascii="Verdana" w:hAnsi="Verdana"/>
                          <w:color w:val="000000"/>
                          <w:sz w:val="20"/>
                          <w:szCs w:val="20"/>
                        </w:rPr>
                        <w:t>.</w:t>
                      </w:r>
                      <w:r w:rsidR="0020366A" w:rsidRPr="002E585A">
                        <w:rPr>
                          <w:rFonts w:ascii="Verdana" w:hAnsi="Verdana"/>
                          <w:color w:val="000000"/>
                          <w:sz w:val="20"/>
                          <w:szCs w:val="20"/>
                        </w:rPr>
                        <w:t xml:space="preserve"> </w:t>
                      </w:r>
                      <w:r w:rsidR="008254D6">
                        <w:rPr>
                          <w:rFonts w:ascii="Verdana" w:hAnsi="Verdana"/>
                          <w:color w:val="000000"/>
                          <w:sz w:val="20"/>
                          <w:szCs w:val="20"/>
                        </w:rPr>
                        <w:t>I</w:t>
                      </w:r>
                      <w:r w:rsidR="0020366A" w:rsidRPr="002E585A">
                        <w:rPr>
                          <w:rFonts w:ascii="Verdana" w:hAnsi="Verdana"/>
                          <w:color w:val="000000"/>
                          <w:sz w:val="20"/>
                          <w:szCs w:val="20"/>
                        </w:rPr>
                        <w:t xml:space="preserve"> principali prodotti sono:</w:t>
                      </w:r>
                      <w:r w:rsidR="008C6846" w:rsidRPr="002E585A">
                        <w:rPr>
                          <w:rFonts w:ascii="Verdana" w:hAnsi="Verdana"/>
                          <w:color w:val="000000"/>
                          <w:sz w:val="20"/>
                          <w:szCs w:val="20"/>
                        </w:rPr>
                        <w:t xml:space="preserve"> supporti per tubi nel settore chimico e petrolchimico, fusioni per l’industria del vetro, soluzioni personalizzate per ogni applicazione.</w:t>
                      </w:r>
                    </w:p>
                  </w:txbxContent>
                </v:textbox>
                <w10:wrap anchorx="margin"/>
              </v:rect>
            </w:pict>
          </mc:Fallback>
        </mc:AlternateContent>
      </w:r>
    </w:p>
    <w:p w14:paraId="1AAE3DED" w14:textId="1294A1CC" w:rsidR="00203B0C" w:rsidRDefault="00203B0C" w:rsidP="005F5FDE">
      <w:pPr>
        <w:spacing w:line="240" w:lineRule="auto"/>
        <w:jc w:val="both"/>
        <w:rPr>
          <w:rFonts w:ascii="Verdana" w:eastAsia="Times New Roman" w:hAnsi="Verdana" w:cs="Times New Roman"/>
          <w:sz w:val="21"/>
          <w:szCs w:val="21"/>
          <w:lang w:val="it-IT" w:eastAsia="en-US"/>
        </w:rPr>
      </w:pPr>
    </w:p>
    <w:p w14:paraId="5967F500" w14:textId="65C115DC" w:rsidR="002F47B3" w:rsidRDefault="002F47B3" w:rsidP="005F5FDE">
      <w:pPr>
        <w:spacing w:line="240" w:lineRule="auto"/>
        <w:jc w:val="both"/>
        <w:rPr>
          <w:rFonts w:ascii="Verdana" w:eastAsia="Times New Roman" w:hAnsi="Verdana" w:cs="Times New Roman"/>
          <w:sz w:val="21"/>
          <w:szCs w:val="21"/>
          <w:lang w:val="it-IT" w:eastAsia="en-US"/>
        </w:rPr>
      </w:pPr>
    </w:p>
    <w:p w14:paraId="129130B1" w14:textId="3CA2B16C" w:rsidR="00D356F6" w:rsidRDefault="00D356F6" w:rsidP="005F5FDE">
      <w:pPr>
        <w:spacing w:line="240" w:lineRule="auto"/>
        <w:jc w:val="both"/>
        <w:rPr>
          <w:rFonts w:ascii="Verdana" w:eastAsia="Times New Roman" w:hAnsi="Verdana" w:cs="Times New Roman"/>
          <w:sz w:val="21"/>
          <w:szCs w:val="21"/>
          <w:lang w:val="it-IT" w:eastAsia="en-US"/>
        </w:rPr>
      </w:pPr>
    </w:p>
    <w:p w14:paraId="615A316D" w14:textId="17DEFEB9" w:rsidR="00D356F6" w:rsidRDefault="00D356F6" w:rsidP="005F5FDE">
      <w:pPr>
        <w:spacing w:line="240" w:lineRule="auto"/>
        <w:jc w:val="both"/>
        <w:rPr>
          <w:rFonts w:ascii="Verdana" w:eastAsia="Times New Roman" w:hAnsi="Verdana" w:cs="Times New Roman"/>
          <w:sz w:val="21"/>
          <w:szCs w:val="21"/>
          <w:lang w:val="it-IT" w:eastAsia="en-US"/>
        </w:rPr>
      </w:pPr>
    </w:p>
    <w:p w14:paraId="61330963" w14:textId="77777777" w:rsidR="00D356F6" w:rsidRDefault="00D356F6" w:rsidP="005F5FDE">
      <w:pPr>
        <w:spacing w:line="240" w:lineRule="auto"/>
        <w:jc w:val="both"/>
        <w:rPr>
          <w:rFonts w:ascii="Verdana" w:eastAsia="Times New Roman" w:hAnsi="Verdana" w:cs="Times New Roman"/>
          <w:sz w:val="21"/>
          <w:szCs w:val="21"/>
          <w:lang w:val="it-IT" w:eastAsia="en-US"/>
        </w:rPr>
      </w:pPr>
    </w:p>
    <w:p w14:paraId="4B3DD735" w14:textId="77777777" w:rsidR="00D356F6" w:rsidRDefault="00D356F6" w:rsidP="005F5FDE">
      <w:pPr>
        <w:spacing w:line="240" w:lineRule="auto"/>
        <w:jc w:val="both"/>
        <w:rPr>
          <w:rFonts w:ascii="Verdana" w:eastAsia="Times New Roman" w:hAnsi="Verdana" w:cs="Times New Roman"/>
          <w:sz w:val="21"/>
          <w:szCs w:val="21"/>
          <w:lang w:val="it-IT" w:eastAsia="en-US"/>
        </w:rPr>
      </w:pPr>
    </w:p>
    <w:p w14:paraId="2C7073BD" w14:textId="77777777" w:rsidR="00D356F6" w:rsidRDefault="00D356F6" w:rsidP="0056047E">
      <w:pPr>
        <w:spacing w:line="240" w:lineRule="auto"/>
        <w:jc w:val="both"/>
        <w:rPr>
          <w:rFonts w:ascii="Verdana" w:eastAsia="Times New Roman" w:hAnsi="Verdana" w:cs="Times New Roman"/>
          <w:sz w:val="21"/>
          <w:szCs w:val="21"/>
          <w:lang w:val="it-IT" w:eastAsia="en-US"/>
        </w:rPr>
      </w:pPr>
    </w:p>
    <w:p w14:paraId="2C9CA7B7" w14:textId="5C65BC14" w:rsidR="002F47B3" w:rsidRDefault="002F47B3" w:rsidP="0056047E">
      <w:pPr>
        <w:spacing w:line="240" w:lineRule="auto"/>
        <w:jc w:val="both"/>
        <w:rPr>
          <w:rFonts w:ascii="Verdana" w:eastAsia="Times New Roman" w:hAnsi="Verdana" w:cs="Times New Roman"/>
          <w:sz w:val="20"/>
          <w:szCs w:val="20"/>
          <w:lang w:eastAsia="en-US"/>
        </w:rPr>
      </w:pPr>
      <w:r w:rsidRPr="002E585A">
        <w:rPr>
          <w:rFonts w:ascii="Verdana" w:eastAsia="Times New Roman" w:hAnsi="Verdana" w:cs="Times New Roman"/>
          <w:sz w:val="20"/>
          <w:szCs w:val="20"/>
          <w:lang w:val="it-IT" w:eastAsia="en-US"/>
        </w:rPr>
        <w:t>Tutti i prodotti offerti da Thermocast</w:t>
      </w:r>
      <w:r w:rsidR="0020003B">
        <w:rPr>
          <w:rFonts w:ascii="Verdana" w:eastAsia="Times New Roman" w:hAnsi="Verdana" w:cs="Times New Roman"/>
          <w:sz w:val="20"/>
          <w:szCs w:val="20"/>
          <w:lang w:val="it-IT" w:eastAsia="en-US"/>
        </w:rPr>
        <w:t xml:space="preserve"> </w:t>
      </w:r>
      <w:r w:rsidRPr="002E585A">
        <w:rPr>
          <w:rFonts w:ascii="Verdana" w:eastAsia="Times New Roman" w:hAnsi="Verdana" w:cs="Times New Roman"/>
          <w:sz w:val="20"/>
          <w:szCs w:val="20"/>
          <w:lang w:val="it-IT" w:eastAsia="en-US"/>
        </w:rPr>
        <w:t>nelle</w:t>
      </w:r>
      <w:r w:rsidR="00C03887" w:rsidRPr="002E585A">
        <w:rPr>
          <w:rFonts w:ascii="Verdana" w:eastAsia="Times New Roman" w:hAnsi="Verdana" w:cs="Times New Roman"/>
          <w:sz w:val="20"/>
          <w:szCs w:val="20"/>
          <w:lang w:val="it-IT" w:eastAsia="en-US"/>
        </w:rPr>
        <w:t xml:space="preserve"> diverse</w:t>
      </w:r>
      <w:r w:rsidRPr="002E585A">
        <w:rPr>
          <w:rFonts w:ascii="Verdana" w:eastAsia="Times New Roman" w:hAnsi="Verdana" w:cs="Times New Roman"/>
          <w:sz w:val="20"/>
          <w:szCs w:val="20"/>
          <w:lang w:val="it-IT" w:eastAsia="en-US"/>
        </w:rPr>
        <w:t xml:space="preserve"> aree di business</w:t>
      </w:r>
      <w:r w:rsidR="002137A5" w:rsidRPr="002E585A">
        <w:rPr>
          <w:rFonts w:ascii="Verdana" w:eastAsia="Times New Roman" w:hAnsi="Verdana" w:cs="Times New Roman"/>
          <w:sz w:val="20"/>
          <w:szCs w:val="20"/>
          <w:lang w:val="it-IT" w:eastAsia="en-US"/>
        </w:rPr>
        <w:t xml:space="preserve"> possono essere forniti grezzi</w:t>
      </w:r>
      <w:r w:rsidR="00126B93" w:rsidRPr="002E585A">
        <w:rPr>
          <w:rFonts w:ascii="Verdana" w:eastAsia="Times New Roman" w:hAnsi="Verdana" w:cs="Times New Roman"/>
          <w:sz w:val="20"/>
          <w:szCs w:val="20"/>
          <w:lang w:val="it-IT" w:eastAsia="en-US"/>
        </w:rPr>
        <w:t xml:space="preserve">, oppure finiti tramite lavorazioni meccaniche </w:t>
      </w:r>
      <w:r w:rsidR="006D1B2F" w:rsidRPr="002E585A">
        <w:rPr>
          <w:rFonts w:ascii="Verdana" w:eastAsia="Times New Roman" w:hAnsi="Verdana" w:cs="Times New Roman"/>
          <w:sz w:val="20"/>
          <w:szCs w:val="20"/>
          <w:lang w:val="it-IT" w:eastAsia="en-US"/>
        </w:rPr>
        <w:t xml:space="preserve">e processi di assemblaggio, </w:t>
      </w:r>
      <w:r w:rsidR="006B55B9" w:rsidRPr="002E585A">
        <w:rPr>
          <w:rFonts w:ascii="Verdana" w:eastAsia="Times New Roman" w:hAnsi="Verdana" w:cs="Times New Roman"/>
          <w:sz w:val="20"/>
          <w:szCs w:val="20"/>
          <w:lang w:eastAsia="en-US"/>
        </w:rPr>
        <w:t>in funzione delle specifiche tecniche e delle esigenze del cliente.</w:t>
      </w:r>
    </w:p>
    <w:p w14:paraId="01157584" w14:textId="77777777" w:rsidR="004A42D9" w:rsidRDefault="004A42D9" w:rsidP="0056047E">
      <w:pPr>
        <w:spacing w:line="240" w:lineRule="auto"/>
        <w:jc w:val="both"/>
        <w:rPr>
          <w:rFonts w:ascii="Verdana" w:eastAsia="Times New Roman" w:hAnsi="Verdana" w:cs="Times New Roman"/>
          <w:sz w:val="20"/>
          <w:szCs w:val="20"/>
          <w:lang w:eastAsia="en-US"/>
        </w:rPr>
      </w:pPr>
    </w:p>
    <w:p w14:paraId="4143DDB7" w14:textId="77777777" w:rsidR="004A42D9" w:rsidRPr="002E585A" w:rsidRDefault="004A42D9" w:rsidP="0056047E">
      <w:pPr>
        <w:spacing w:line="240" w:lineRule="auto"/>
        <w:jc w:val="both"/>
        <w:rPr>
          <w:rFonts w:ascii="Verdana" w:eastAsia="Times New Roman" w:hAnsi="Verdana" w:cs="Times New Roman"/>
          <w:sz w:val="20"/>
          <w:szCs w:val="20"/>
          <w:lang w:val="it-IT" w:eastAsia="en-US"/>
        </w:rPr>
      </w:pPr>
    </w:p>
    <w:p w14:paraId="37DB7924" w14:textId="270AAC7C" w:rsidR="002F2E40" w:rsidRDefault="009A0DA4" w:rsidP="002F2E40">
      <w:pPr>
        <w:spacing w:line="240" w:lineRule="auto"/>
        <w:outlineLvl w:val="3"/>
        <w:rPr>
          <w:rFonts w:ascii="Verdana" w:eastAsia="Times New Roman" w:hAnsi="Verdana"/>
          <w:b/>
          <w:bCs/>
          <w:sz w:val="23"/>
          <w:szCs w:val="23"/>
          <w:u w:val="single"/>
        </w:rPr>
      </w:pPr>
      <w:r>
        <w:rPr>
          <w:rFonts w:ascii="Verdana" w:eastAsia="Times New Roman" w:hAnsi="Verdana"/>
          <w:b/>
          <w:bCs/>
          <w:sz w:val="23"/>
          <w:szCs w:val="23"/>
          <w:u w:val="single"/>
        </w:rPr>
        <w:lastRenderedPageBreak/>
        <w:t>Principali clienti</w:t>
      </w:r>
    </w:p>
    <w:p w14:paraId="7FB5BC11" w14:textId="32F39D8D" w:rsidR="0032661E" w:rsidRDefault="000D26BD" w:rsidP="0056047E">
      <w:pPr>
        <w:spacing w:before="240" w:after="120" w:line="240" w:lineRule="auto"/>
        <w:jc w:val="both"/>
        <w:rPr>
          <w:rFonts w:ascii="Verdana" w:hAnsi="Verdana"/>
          <w:sz w:val="21"/>
          <w:szCs w:val="21"/>
        </w:rPr>
      </w:pPr>
      <w:r w:rsidRPr="002E585A">
        <w:rPr>
          <w:rFonts w:ascii="Verdana" w:hAnsi="Verdana"/>
          <w:color w:val="000000" w:themeColor="text1"/>
          <w:sz w:val="20"/>
          <w:szCs w:val="20"/>
        </w:rPr>
        <w:t xml:space="preserve">Thermocast opera </w:t>
      </w:r>
      <w:r w:rsidRPr="004620E0">
        <w:rPr>
          <w:rFonts w:ascii="Verdana" w:hAnsi="Verdana"/>
          <w:b/>
          <w:bCs/>
          <w:color w:val="000000" w:themeColor="text1"/>
          <w:sz w:val="20"/>
          <w:szCs w:val="20"/>
        </w:rPr>
        <w:t>esclusivamente</w:t>
      </w:r>
      <w:r w:rsidRPr="002E585A">
        <w:rPr>
          <w:rFonts w:ascii="Verdana" w:hAnsi="Verdana"/>
          <w:color w:val="000000" w:themeColor="text1"/>
          <w:sz w:val="20"/>
          <w:szCs w:val="20"/>
        </w:rPr>
        <w:t xml:space="preserve"> attraverso il </w:t>
      </w:r>
      <w:r w:rsidRPr="004620E0">
        <w:rPr>
          <w:rFonts w:ascii="Verdana" w:hAnsi="Verdana"/>
          <w:b/>
          <w:bCs/>
          <w:color w:val="000000" w:themeColor="text1"/>
          <w:sz w:val="20"/>
          <w:szCs w:val="20"/>
        </w:rPr>
        <w:t xml:space="preserve">canale </w:t>
      </w:r>
      <w:r w:rsidR="00DC1AC0" w:rsidRPr="002E585A">
        <w:rPr>
          <w:rFonts w:ascii="Verdana" w:hAnsi="Verdana"/>
          <w:b/>
          <w:bCs/>
          <w:i/>
          <w:iCs/>
          <w:sz w:val="20"/>
          <w:szCs w:val="20"/>
        </w:rPr>
        <w:t>Business-to-Business</w:t>
      </w:r>
      <w:r w:rsidR="00DC1AC0" w:rsidRPr="002E585A">
        <w:rPr>
          <w:rFonts w:ascii="Verdana" w:hAnsi="Verdana"/>
          <w:b/>
          <w:bCs/>
          <w:sz w:val="20"/>
          <w:szCs w:val="20"/>
        </w:rPr>
        <w:t xml:space="preserve"> (B2B)</w:t>
      </w:r>
      <w:r w:rsidR="00B65375">
        <w:rPr>
          <w:rFonts w:ascii="Verdana" w:hAnsi="Verdana"/>
          <w:sz w:val="20"/>
          <w:szCs w:val="20"/>
        </w:rPr>
        <w:t>.</w:t>
      </w:r>
    </w:p>
    <w:p w14:paraId="196A08CF" w14:textId="1A704D21" w:rsidR="00B16D3E" w:rsidRDefault="00B6093E" w:rsidP="0056047E">
      <w:pPr>
        <w:spacing w:after="120" w:line="240" w:lineRule="auto"/>
        <w:contextualSpacing/>
        <w:jc w:val="both"/>
        <w:rPr>
          <w:rFonts w:ascii="Verdana" w:hAnsi="Verdana"/>
          <w:sz w:val="20"/>
          <w:szCs w:val="20"/>
        </w:rPr>
      </w:pPr>
      <w:r w:rsidRPr="00B6093E">
        <w:rPr>
          <w:rFonts w:ascii="Verdana" w:hAnsi="Verdana"/>
          <w:sz w:val="20"/>
          <w:szCs w:val="20"/>
        </w:rPr>
        <w:t xml:space="preserve">Nel corso del 2025, la clientela di Thermocast è </w:t>
      </w:r>
      <w:r w:rsidRPr="00E51B52">
        <w:rPr>
          <w:rFonts w:ascii="Verdana" w:hAnsi="Verdana"/>
          <w:sz w:val="20"/>
          <w:szCs w:val="20"/>
        </w:rPr>
        <w:t xml:space="preserve">costituita </w:t>
      </w:r>
      <w:r w:rsidRPr="00E51B52">
        <w:rPr>
          <w:rFonts w:ascii="Verdana" w:hAnsi="Verdana"/>
          <w:b/>
          <w:bCs/>
          <w:sz w:val="20"/>
          <w:szCs w:val="20"/>
        </w:rPr>
        <w:t>prevalentemente</w:t>
      </w:r>
      <w:r w:rsidRPr="00E51B52">
        <w:rPr>
          <w:rFonts w:ascii="Verdana" w:hAnsi="Verdana"/>
          <w:sz w:val="20"/>
          <w:szCs w:val="20"/>
        </w:rPr>
        <w:t xml:space="preserve"> da </w:t>
      </w:r>
      <w:r w:rsidRPr="00E51B52">
        <w:rPr>
          <w:rFonts w:ascii="Verdana" w:hAnsi="Verdana"/>
          <w:b/>
          <w:bCs/>
          <w:sz w:val="20"/>
          <w:szCs w:val="20"/>
        </w:rPr>
        <w:t>utilizzatori finali</w:t>
      </w:r>
      <w:r w:rsidR="00B65375" w:rsidRPr="00E51B52">
        <w:rPr>
          <w:rFonts w:ascii="Verdana" w:hAnsi="Verdana"/>
          <w:b/>
          <w:bCs/>
          <w:sz w:val="20"/>
          <w:szCs w:val="20"/>
        </w:rPr>
        <w:t xml:space="preserve"> (</w:t>
      </w:r>
      <w:r w:rsidR="005C187B" w:rsidRPr="00E51B52">
        <w:rPr>
          <w:rFonts w:ascii="Verdana" w:hAnsi="Verdana"/>
          <w:b/>
          <w:bCs/>
          <w:sz w:val="20"/>
          <w:szCs w:val="20"/>
        </w:rPr>
        <w:t>73,2%)</w:t>
      </w:r>
      <w:r w:rsidRPr="00E51B52">
        <w:rPr>
          <w:rFonts w:ascii="Verdana" w:hAnsi="Verdana"/>
          <w:sz w:val="20"/>
          <w:szCs w:val="20"/>
        </w:rPr>
        <w:t xml:space="preserve">, </w:t>
      </w:r>
      <w:r w:rsidR="00E51B52" w:rsidRPr="00E51B52">
        <w:rPr>
          <w:rFonts w:ascii="Verdana" w:hAnsi="Verdana"/>
          <w:sz w:val="20"/>
          <w:szCs w:val="20"/>
        </w:rPr>
        <w:t>nello specifico acciaierie e complessi siderurgici che impiegano i componenti direttamente nei forni e nelle linee di trattamento e trasformazione dell'acciaio.</w:t>
      </w:r>
    </w:p>
    <w:p w14:paraId="61424B58" w14:textId="36F632F8" w:rsidR="0032661E" w:rsidRDefault="00354808" w:rsidP="0056047E">
      <w:pPr>
        <w:spacing w:line="240" w:lineRule="auto"/>
        <w:jc w:val="both"/>
        <w:rPr>
          <w:rFonts w:ascii="Verdana" w:hAnsi="Verdana"/>
          <w:sz w:val="20"/>
          <w:szCs w:val="20"/>
          <w:lang w:val="it-IT"/>
        </w:rPr>
      </w:pPr>
      <w:r w:rsidRPr="00354808">
        <w:rPr>
          <w:rFonts w:ascii="Verdana" w:hAnsi="Verdana"/>
          <w:sz w:val="20"/>
          <w:szCs w:val="20"/>
        </w:rPr>
        <w:t xml:space="preserve">Seguono i </w:t>
      </w:r>
      <w:r w:rsidRPr="00354808">
        <w:rPr>
          <w:rFonts w:ascii="Verdana" w:hAnsi="Verdana"/>
          <w:b/>
          <w:bCs/>
          <w:sz w:val="20"/>
          <w:szCs w:val="20"/>
        </w:rPr>
        <w:t>distributori</w:t>
      </w:r>
      <w:r w:rsidRPr="00354808">
        <w:rPr>
          <w:rFonts w:ascii="Verdana" w:hAnsi="Verdana"/>
          <w:sz w:val="20"/>
          <w:szCs w:val="20"/>
        </w:rPr>
        <w:t xml:space="preserve"> </w:t>
      </w:r>
      <w:r w:rsidRPr="00354808">
        <w:rPr>
          <w:rFonts w:ascii="Verdana" w:hAnsi="Verdana"/>
          <w:b/>
          <w:bCs/>
          <w:sz w:val="20"/>
          <w:szCs w:val="20"/>
        </w:rPr>
        <w:t>(13,4%)</w:t>
      </w:r>
      <w:r w:rsidR="00B42FD4">
        <w:rPr>
          <w:rFonts w:ascii="Verdana" w:hAnsi="Verdana"/>
          <w:b/>
          <w:bCs/>
          <w:sz w:val="20"/>
          <w:szCs w:val="20"/>
        </w:rPr>
        <w:t xml:space="preserve"> </w:t>
      </w:r>
      <w:r w:rsidRPr="00354808">
        <w:rPr>
          <w:rFonts w:ascii="Verdana" w:hAnsi="Verdana"/>
          <w:sz w:val="20"/>
          <w:szCs w:val="20"/>
        </w:rPr>
        <w:t xml:space="preserve">e i </w:t>
      </w:r>
      <w:r w:rsidRPr="00354808">
        <w:rPr>
          <w:rFonts w:ascii="Verdana" w:hAnsi="Verdana"/>
          <w:b/>
          <w:bCs/>
          <w:sz w:val="20"/>
          <w:szCs w:val="20"/>
        </w:rPr>
        <w:t>costruttori di impianti</w:t>
      </w:r>
      <w:r w:rsidRPr="00354808">
        <w:rPr>
          <w:rFonts w:ascii="Verdana" w:hAnsi="Verdana"/>
          <w:sz w:val="20"/>
          <w:szCs w:val="20"/>
        </w:rPr>
        <w:t xml:space="preserve"> </w:t>
      </w:r>
      <w:r w:rsidRPr="00354808">
        <w:rPr>
          <w:rFonts w:ascii="Verdana" w:hAnsi="Verdana"/>
          <w:b/>
          <w:bCs/>
          <w:sz w:val="20"/>
          <w:szCs w:val="20"/>
        </w:rPr>
        <w:t>(10,0%)</w:t>
      </w:r>
      <w:r w:rsidRPr="00354808">
        <w:rPr>
          <w:rFonts w:ascii="Verdana" w:hAnsi="Verdana"/>
          <w:sz w:val="20"/>
          <w:szCs w:val="20"/>
        </w:rPr>
        <w:t>, che integrano i componenti all’interno d</w:t>
      </w:r>
      <w:r>
        <w:rPr>
          <w:rFonts w:ascii="Verdana" w:hAnsi="Verdana"/>
          <w:sz w:val="20"/>
          <w:szCs w:val="20"/>
        </w:rPr>
        <w:t>ei</w:t>
      </w:r>
      <w:r w:rsidRPr="00354808">
        <w:rPr>
          <w:rFonts w:ascii="Verdana" w:hAnsi="Verdana"/>
          <w:sz w:val="20"/>
          <w:szCs w:val="20"/>
        </w:rPr>
        <w:t xml:space="preserve"> macchinari e </w:t>
      </w:r>
      <w:r>
        <w:rPr>
          <w:rFonts w:ascii="Verdana" w:hAnsi="Verdana"/>
          <w:sz w:val="20"/>
          <w:szCs w:val="20"/>
        </w:rPr>
        <w:t xml:space="preserve">dei </w:t>
      </w:r>
      <w:r w:rsidRPr="00354808">
        <w:rPr>
          <w:rFonts w:ascii="Verdana" w:hAnsi="Verdana"/>
          <w:sz w:val="20"/>
          <w:szCs w:val="20"/>
        </w:rPr>
        <w:t xml:space="preserve">sistemi industriali. La restante quota è rappresentata dai </w:t>
      </w:r>
      <w:r w:rsidRPr="00354808">
        <w:rPr>
          <w:rFonts w:ascii="Verdana" w:hAnsi="Verdana"/>
          <w:b/>
          <w:bCs/>
          <w:sz w:val="20"/>
          <w:szCs w:val="20"/>
        </w:rPr>
        <w:t>commercianti</w:t>
      </w:r>
      <w:r w:rsidRPr="00354808">
        <w:rPr>
          <w:rFonts w:ascii="Verdana" w:hAnsi="Verdana"/>
          <w:sz w:val="20"/>
          <w:szCs w:val="20"/>
        </w:rPr>
        <w:t xml:space="preserve"> </w:t>
      </w:r>
      <w:r w:rsidRPr="001F157F">
        <w:rPr>
          <w:rFonts w:ascii="Verdana" w:hAnsi="Verdana"/>
          <w:b/>
          <w:bCs/>
          <w:sz w:val="20"/>
          <w:szCs w:val="20"/>
        </w:rPr>
        <w:t>(3,4%)</w:t>
      </w:r>
      <w:r w:rsidRPr="00354808">
        <w:rPr>
          <w:rFonts w:ascii="Verdana" w:hAnsi="Verdana"/>
          <w:sz w:val="20"/>
          <w:szCs w:val="20"/>
        </w:rPr>
        <w:t>, che acquistano i prodotti per la successiva rivendita sul mercato.</w:t>
      </w:r>
    </w:p>
    <w:p w14:paraId="5980D734" w14:textId="77777777" w:rsidR="00354808" w:rsidRDefault="00354808" w:rsidP="0056047E">
      <w:pPr>
        <w:spacing w:line="240" w:lineRule="auto"/>
        <w:jc w:val="both"/>
        <w:rPr>
          <w:rFonts w:ascii="Verdana" w:hAnsi="Verdana"/>
          <w:sz w:val="20"/>
          <w:szCs w:val="20"/>
          <w:lang w:val="it-IT"/>
        </w:rPr>
      </w:pPr>
    </w:p>
    <w:p w14:paraId="728CFC6B" w14:textId="4D70CE7A" w:rsidR="00EF5E8D" w:rsidRDefault="007E39A6" w:rsidP="0056047E">
      <w:pPr>
        <w:spacing w:after="120" w:line="240" w:lineRule="auto"/>
        <w:jc w:val="both"/>
        <w:rPr>
          <w:rFonts w:ascii="Verdana" w:hAnsi="Verdana"/>
          <w:color w:val="000000" w:themeColor="text1"/>
          <w:sz w:val="20"/>
          <w:szCs w:val="20"/>
        </w:rPr>
      </w:pPr>
      <w:r w:rsidRPr="002E585A">
        <w:rPr>
          <w:rFonts w:ascii="Verdana" w:hAnsi="Verdana"/>
          <w:color w:val="000000" w:themeColor="text1"/>
          <w:sz w:val="20"/>
          <w:szCs w:val="20"/>
        </w:rPr>
        <w:t>Di seguito è riportata la ripartizione del fatturato 2025 per tipologia di cliente.</w:t>
      </w:r>
    </w:p>
    <w:p w14:paraId="79478C57" w14:textId="77777777" w:rsidR="00EF5E8D" w:rsidRPr="00EF5E8D" w:rsidRDefault="00EF5E8D" w:rsidP="0032661E">
      <w:pPr>
        <w:spacing w:after="120"/>
        <w:jc w:val="both"/>
        <w:rPr>
          <w:rFonts w:ascii="Verdana" w:hAnsi="Verdana"/>
          <w:color w:val="000000" w:themeColor="text1"/>
          <w:sz w:val="20"/>
          <w:szCs w:val="20"/>
        </w:rPr>
      </w:pPr>
    </w:p>
    <w:p w14:paraId="44FEBBAE" w14:textId="31817668" w:rsidR="00582734" w:rsidRPr="0032661E" w:rsidRDefault="007510BF" w:rsidP="0032661E">
      <w:pPr>
        <w:spacing w:after="240" w:line="240" w:lineRule="auto"/>
        <w:jc w:val="center"/>
        <w:rPr>
          <w:rFonts w:ascii="Verdana" w:eastAsia="Times New Roman" w:hAnsi="Verdana" w:cs="Times New Roman"/>
          <w:sz w:val="21"/>
          <w:szCs w:val="21"/>
          <w:lang w:val="it-IT" w:eastAsia="en-US"/>
        </w:rPr>
      </w:pPr>
      <w:r>
        <w:rPr>
          <w:noProof/>
        </w:rPr>
        <w:drawing>
          <wp:inline distT="0" distB="0" distL="0" distR="0" wp14:anchorId="0E28C3A0" wp14:editId="3B6AB9AF">
            <wp:extent cx="5128591" cy="2703443"/>
            <wp:effectExtent l="0" t="0" r="0" b="1905"/>
            <wp:docPr id="937431451" name="Grafico 1">
              <a:extLst xmlns:a="http://schemas.openxmlformats.org/drawingml/2006/main">
                <a:ext uri="{FF2B5EF4-FFF2-40B4-BE49-F238E27FC236}">
                  <a16:creationId xmlns:a16="http://schemas.microsoft.com/office/drawing/2014/main" id="{9D648BEA-9889-4A63-18B0-7FC568E829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F30A23E" w14:textId="77777777" w:rsidR="00AA173C" w:rsidRDefault="00AA173C" w:rsidP="0032661E">
      <w:pPr>
        <w:pBdr>
          <w:top w:val="nil"/>
          <w:left w:val="nil"/>
          <w:bottom w:val="nil"/>
          <w:right w:val="nil"/>
          <w:between w:val="nil"/>
        </w:pBdr>
        <w:spacing w:after="140"/>
        <w:jc w:val="both"/>
        <w:rPr>
          <w:rFonts w:ascii="Verdana" w:hAnsi="Verdana"/>
          <w:color w:val="000000" w:themeColor="text1"/>
          <w:sz w:val="20"/>
          <w:szCs w:val="20"/>
        </w:rPr>
      </w:pPr>
    </w:p>
    <w:p w14:paraId="02A6F1FD" w14:textId="4B423579" w:rsidR="004D5B35" w:rsidRPr="0032661E" w:rsidRDefault="00802613" w:rsidP="0033369F">
      <w:pPr>
        <w:pBdr>
          <w:top w:val="nil"/>
          <w:left w:val="nil"/>
          <w:bottom w:val="nil"/>
          <w:right w:val="nil"/>
          <w:between w:val="nil"/>
        </w:pBdr>
        <w:spacing w:after="120"/>
        <w:jc w:val="center"/>
        <w:rPr>
          <w:rFonts w:ascii="Verdana" w:hAnsi="Verdana"/>
          <w:color w:val="000000" w:themeColor="text1"/>
          <w:sz w:val="20"/>
          <w:szCs w:val="20"/>
        </w:rPr>
      </w:pPr>
      <w:r>
        <w:rPr>
          <w:noProof/>
        </w:rPr>
        <w:lastRenderedPageBreak/>
        <w:drawing>
          <wp:anchor distT="0" distB="0" distL="114300" distR="114300" simplePos="0" relativeHeight="251658288" behindDoc="0" locked="0" layoutInCell="1" allowOverlap="1" wp14:anchorId="420556FC" wp14:editId="5734C656">
            <wp:simplePos x="0" y="0"/>
            <wp:positionH relativeFrom="column">
              <wp:posOffset>5028510</wp:posOffset>
            </wp:positionH>
            <wp:positionV relativeFrom="paragraph">
              <wp:posOffset>1231735</wp:posOffset>
            </wp:positionV>
            <wp:extent cx="1635760" cy="1410335"/>
            <wp:effectExtent l="0" t="0" r="2540" b="0"/>
            <wp:wrapNone/>
            <wp:docPr id="1021854637" name="Immagine 31" descr="Icona Di Posizione O Simbolo Di Segno Isolato Logo Simbol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cona Di Posizione O Simbolo Di Segno Isolato Logo Simbolo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35760" cy="1410335"/>
                    </a:xfrm>
                    <a:prstGeom prst="rect">
                      <a:avLst/>
                    </a:prstGeom>
                    <a:noFill/>
                    <a:ln>
                      <a:noFill/>
                    </a:ln>
                  </pic:spPr>
                </pic:pic>
              </a:graphicData>
            </a:graphic>
            <wp14:sizeRelH relativeFrom="page">
              <wp14:pctWidth>0</wp14:pctWidth>
            </wp14:sizeRelH>
            <wp14:sizeRelV relativeFrom="page">
              <wp14:pctHeight>0</wp14:pctHeight>
            </wp14:sizeRelV>
          </wp:anchor>
        </w:drawing>
      </w:r>
      <w:r w:rsidR="00C86670">
        <w:rPr>
          <w:noProof/>
        </w:rPr>
        <mc:AlternateContent>
          <mc:Choice Requires="wps">
            <w:drawing>
              <wp:anchor distT="0" distB="0" distL="114300" distR="114300" simplePos="0" relativeHeight="251658287" behindDoc="0" locked="0" layoutInCell="1" allowOverlap="1" wp14:anchorId="79F1EB65" wp14:editId="78864416">
                <wp:simplePos x="0" y="0"/>
                <wp:positionH relativeFrom="column">
                  <wp:posOffset>5402414</wp:posOffset>
                </wp:positionH>
                <wp:positionV relativeFrom="paragraph">
                  <wp:posOffset>2690992</wp:posOffset>
                </wp:positionV>
                <wp:extent cx="1129086" cy="264405"/>
                <wp:effectExtent l="0" t="0" r="13970" b="21590"/>
                <wp:wrapNone/>
                <wp:docPr id="2032156000" name="Casella di testo 30"/>
                <wp:cNvGraphicFramePr/>
                <a:graphic xmlns:a="http://schemas.openxmlformats.org/drawingml/2006/main">
                  <a:graphicData uri="http://schemas.microsoft.com/office/word/2010/wordprocessingShape">
                    <wps:wsp>
                      <wps:cNvSpPr txBox="1"/>
                      <wps:spPr>
                        <a:xfrm>
                          <a:off x="0" y="0"/>
                          <a:ext cx="1129086" cy="264405"/>
                        </a:xfrm>
                        <a:prstGeom prst="rect">
                          <a:avLst/>
                        </a:prstGeom>
                        <a:solidFill>
                          <a:schemeClr val="lt1"/>
                        </a:solidFill>
                        <a:ln w="6350">
                          <a:solidFill>
                            <a:schemeClr val="bg1"/>
                          </a:solidFill>
                        </a:ln>
                      </wps:spPr>
                      <wps:txbx>
                        <w:txbxContent>
                          <w:p w14:paraId="29488A8C" w14:textId="5BFFA35C" w:rsidR="006B7F4A" w:rsidRPr="00802613" w:rsidRDefault="006B7F4A" w:rsidP="006B7F4A">
                            <w:pPr>
                              <w:pBdr>
                                <w:top w:val="nil"/>
                                <w:left w:val="nil"/>
                                <w:bottom w:val="nil"/>
                                <w:right w:val="nil"/>
                                <w:between w:val="nil"/>
                              </w:pBdr>
                              <w:spacing w:after="140"/>
                              <w:contextualSpacing/>
                              <w:jc w:val="both"/>
                              <w:rPr>
                                <w:rFonts w:ascii="Verdana" w:hAnsi="Verdana"/>
                                <w:b/>
                                <w:bCs/>
                                <w:color w:val="000000" w:themeColor="text1"/>
                                <w:sz w:val="20"/>
                                <w:szCs w:val="20"/>
                              </w:rPr>
                            </w:pPr>
                            <w:r w:rsidRPr="00802613">
                              <w:rPr>
                                <w:rFonts w:ascii="Verdana" w:hAnsi="Verdana"/>
                                <w:b/>
                                <w:bCs/>
                                <w:color w:val="000000" w:themeColor="text1"/>
                                <w:sz w:val="20"/>
                                <w:szCs w:val="20"/>
                              </w:rPr>
                              <w:t xml:space="preserve">Italia 13,6% </w:t>
                            </w:r>
                          </w:p>
                          <w:p w14:paraId="424A2874" w14:textId="77777777" w:rsidR="006B7F4A" w:rsidRDefault="006B7F4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F1EB65" id="Casella di testo 30" o:spid="_x0000_s1037" type="#_x0000_t202" style="position:absolute;left:0;text-align:left;margin-left:425.4pt;margin-top:211.9pt;width:88.9pt;height:20.8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" fillcolor="white [3201]" strokecolor="white [3212]" strokeweight=".5pt">
                <v:textbox>
                  <w:txbxContent>
                    <w:p w14:paraId="29488A8C" w14:textId="5BFFA35C" w:rsidR="006B7F4A" w:rsidRPr="00802613" w:rsidRDefault="006B7F4A" w:rsidP="006B7F4A">
                      <w:pPr>
                        <w:pBdr>
                          <w:top w:val="nil"/>
                          <w:left w:val="nil"/>
                          <w:bottom w:val="nil"/>
                          <w:right w:val="nil"/>
                          <w:between w:val="nil"/>
                        </w:pBdr>
                        <w:spacing w:after="140"/>
                        <w:contextualSpacing/>
                        <w:jc w:val="both"/>
                        <w:rPr>
                          <w:rFonts w:ascii="Verdana" w:hAnsi="Verdana"/>
                          <w:b/>
                          <w:bCs/>
                          <w:color w:val="000000" w:themeColor="text1"/>
                          <w:sz w:val="20"/>
                          <w:szCs w:val="20"/>
                        </w:rPr>
                      </w:pPr>
                      <w:r w:rsidRPr="00802613">
                        <w:rPr>
                          <w:rFonts w:ascii="Verdana" w:hAnsi="Verdana"/>
                          <w:b/>
                          <w:bCs/>
                          <w:color w:val="000000" w:themeColor="text1"/>
                          <w:sz w:val="20"/>
                          <w:szCs w:val="20"/>
                        </w:rPr>
                        <w:t xml:space="preserve">Italia 13,6% </w:t>
                      </w:r>
                    </w:p>
                    <w:p w14:paraId="424A2874" w14:textId="77777777" w:rsidR="006B7F4A" w:rsidRDefault="006B7F4A"/>
                  </w:txbxContent>
                </v:textbox>
              </v:shape>
            </w:pict>
          </mc:Fallback>
        </mc:AlternateContent>
      </w:r>
      <w:r w:rsidR="0032661E">
        <w:rPr>
          <w:noProof/>
        </w:rPr>
        <w:drawing>
          <wp:inline distT="0" distB="0" distL="0" distR="0" wp14:anchorId="5A161763" wp14:editId="186205F7">
            <wp:extent cx="4860000" cy="2520000"/>
            <wp:effectExtent l="0" t="0" r="0" b="0"/>
            <wp:docPr id="1309064817" name="Grafico 1">
              <a:extLst xmlns:a="http://schemas.openxmlformats.org/drawingml/2006/main">
                <a:ext uri="{FF2B5EF4-FFF2-40B4-BE49-F238E27FC236}">
                  <a16:creationId xmlns:a16="http://schemas.microsoft.com/office/drawing/2014/main" id="{996657B7-1E1C-634A-FF5D-F05F74C785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00335EA3" w:rsidRPr="00335EA3">
        <w:t xml:space="preserve"> </w:t>
      </w:r>
    </w:p>
    <w:tbl>
      <w:tblPr>
        <w:tblStyle w:val="notes-table"/>
        <w:tblW w:w="0" w:type="auto"/>
        <w:tblLook w:val="04A0" w:firstRow="1" w:lastRow="0" w:firstColumn="1" w:lastColumn="0" w:noHBand="0" w:noVBand="1"/>
      </w:tblPr>
      <w:tblGrid>
        <w:gridCol w:w="2103"/>
      </w:tblGrid>
      <w:tr w:rsidR="00C74240" w:rsidRPr="001A3786" w14:paraId="00057378" w14:textId="77777777" w:rsidTr="00182B6A">
        <w:tc>
          <w:tcPr>
            <w:tcW w:w="0" w:type="auto"/>
          </w:tcPr>
          <w:p w14:paraId="123E7536" w14:textId="40D98495" w:rsidR="00C74240" w:rsidRPr="00A53B32" w:rsidRDefault="00CD53FA" w:rsidP="00182B6A">
            <w:pPr>
              <w:pStyle w:val="full-justify"/>
              <w:rPr>
                <w:b/>
                <w:bCs/>
                <w:sz w:val="20"/>
                <w:szCs w:val="20"/>
              </w:rPr>
            </w:pPr>
            <w:r>
              <w:rPr>
                <w:b/>
                <w:bCs/>
                <w:sz w:val="20"/>
                <w:szCs w:val="20"/>
              </w:rPr>
              <w:t>30</w:t>
            </w:r>
            <w:r w:rsidR="00C74240" w:rsidRPr="00A53B32">
              <w:rPr>
                <w:b/>
                <w:bCs/>
                <w:sz w:val="20"/>
                <w:szCs w:val="20"/>
              </w:rPr>
              <w:t xml:space="preserve"> nazioni</w:t>
            </w:r>
            <w:r w:rsidR="00566CAE">
              <w:rPr>
                <w:rStyle w:val="Rimandonotaapidipagina"/>
                <w:b/>
                <w:bCs/>
                <w:sz w:val="20"/>
                <w:szCs w:val="20"/>
              </w:rPr>
              <w:footnoteReference w:id="4"/>
            </w:r>
          </w:p>
          <w:p w14:paraId="0123414F" w14:textId="396BA8B9" w:rsidR="00C74240" w:rsidRPr="00A53B32" w:rsidRDefault="005A3EFC" w:rsidP="00182B6A">
            <w:pPr>
              <w:pStyle w:val="full-justify"/>
              <w:rPr>
                <w:b/>
                <w:bCs/>
                <w:sz w:val="20"/>
                <w:szCs w:val="20"/>
              </w:rPr>
            </w:pPr>
            <w:r>
              <w:rPr>
                <w:b/>
                <w:bCs/>
                <w:sz w:val="20"/>
                <w:szCs w:val="20"/>
              </w:rPr>
              <w:t>48</w:t>
            </w:r>
            <w:r w:rsidR="00C74240" w:rsidRPr="00A53B32">
              <w:rPr>
                <w:b/>
                <w:bCs/>
                <w:sz w:val="20"/>
                <w:szCs w:val="20"/>
              </w:rPr>
              <w:t>% fatturato UE</w:t>
            </w:r>
          </w:p>
          <w:p w14:paraId="408D1904" w14:textId="21105285" w:rsidR="00C74240" w:rsidRPr="00A53B32" w:rsidRDefault="005A3EFC" w:rsidP="00182B6A">
            <w:pPr>
              <w:pStyle w:val="full-justify"/>
              <w:rPr>
                <w:b/>
                <w:bCs/>
                <w:sz w:val="20"/>
                <w:szCs w:val="20"/>
              </w:rPr>
            </w:pPr>
            <w:r>
              <w:rPr>
                <w:b/>
                <w:bCs/>
                <w:sz w:val="20"/>
                <w:szCs w:val="20"/>
              </w:rPr>
              <w:t>52</w:t>
            </w:r>
            <w:r w:rsidR="00C74240" w:rsidRPr="00A53B32">
              <w:rPr>
                <w:b/>
                <w:bCs/>
                <w:sz w:val="20"/>
                <w:szCs w:val="20"/>
              </w:rPr>
              <w:t>% fatturato Extra-UE</w:t>
            </w:r>
          </w:p>
        </w:tc>
      </w:tr>
    </w:tbl>
    <w:p w14:paraId="119D8D1A" w14:textId="29DF01F1" w:rsidR="00B45FDC" w:rsidRDefault="00566CAE" w:rsidP="0033369F">
      <w:pPr>
        <w:pBdr>
          <w:top w:val="nil"/>
          <w:left w:val="nil"/>
          <w:bottom w:val="nil"/>
          <w:right w:val="nil"/>
          <w:between w:val="nil"/>
        </w:pBdr>
        <w:spacing w:after="120"/>
        <w:rPr>
          <w:rFonts w:ascii="Verdana" w:hAnsi="Verdana"/>
          <w:sz w:val="20"/>
          <w:szCs w:val="20"/>
          <w:lang w:val="it-IT"/>
        </w:rPr>
      </w:pPr>
      <w:r w:rsidRPr="00B612A8">
        <w:rPr>
          <w:noProof/>
          <w:lang w:val="it-IT"/>
        </w:rPr>
        <w:drawing>
          <wp:anchor distT="0" distB="0" distL="114300" distR="114300" simplePos="0" relativeHeight="251658279" behindDoc="0" locked="0" layoutInCell="1" allowOverlap="1" wp14:anchorId="069C7A51" wp14:editId="0A3C80FD">
            <wp:simplePos x="0" y="0"/>
            <wp:positionH relativeFrom="margin">
              <wp:posOffset>274651</wp:posOffset>
            </wp:positionH>
            <wp:positionV relativeFrom="paragraph">
              <wp:posOffset>317058</wp:posOffset>
            </wp:positionV>
            <wp:extent cx="5587200" cy="2980800"/>
            <wp:effectExtent l="0" t="0" r="0" b="0"/>
            <wp:wrapSquare wrapText="bothSides"/>
            <wp:docPr id="87668352"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5111"/>
                    <a:stretch>
                      <a:fillRect/>
                    </a:stretch>
                  </pic:blipFill>
                  <pic:spPr bwMode="auto">
                    <a:xfrm>
                      <a:off x="0" y="0"/>
                      <a:ext cx="5587200" cy="2980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E1ECF">
        <w:rPr>
          <w:rFonts w:ascii="Verdana" w:hAnsi="Verdana"/>
          <w:noProof/>
          <w:sz w:val="20"/>
          <w:szCs w:val="20"/>
          <w:lang w:val="it-IT"/>
        </w:rPr>
        <w:drawing>
          <wp:anchor distT="0" distB="0" distL="114300" distR="114300" simplePos="0" relativeHeight="251658278" behindDoc="0" locked="0" layoutInCell="1" allowOverlap="1" wp14:anchorId="12B3CDE9" wp14:editId="50868BA8">
            <wp:simplePos x="0" y="0"/>
            <wp:positionH relativeFrom="margin">
              <wp:posOffset>1730916</wp:posOffset>
            </wp:positionH>
            <wp:positionV relativeFrom="paragraph">
              <wp:posOffset>106210</wp:posOffset>
            </wp:positionV>
            <wp:extent cx="2671638" cy="177636"/>
            <wp:effectExtent l="0" t="0" r="0" b="0"/>
            <wp:wrapNone/>
            <wp:docPr id="119458544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585443" name=""/>
                    <pic:cNvPicPr/>
                  </pic:nvPicPr>
                  <pic:blipFill>
                    <a:blip r:embed="rId17">
                      <a:extLst>
                        <a:ext uri="{28A0092B-C50C-407E-A947-70E740481C1C}">
                          <a14:useLocalDpi xmlns:a14="http://schemas.microsoft.com/office/drawing/2010/main" val="0"/>
                        </a:ext>
                      </a:extLst>
                    </a:blip>
                    <a:stretch>
                      <a:fillRect/>
                    </a:stretch>
                  </pic:blipFill>
                  <pic:spPr>
                    <a:xfrm>
                      <a:off x="0" y="0"/>
                      <a:ext cx="2671638" cy="177636"/>
                    </a:xfrm>
                    <a:prstGeom prst="rect">
                      <a:avLst/>
                    </a:prstGeom>
                  </pic:spPr>
                </pic:pic>
              </a:graphicData>
            </a:graphic>
            <wp14:sizeRelH relativeFrom="page">
              <wp14:pctWidth>0</wp14:pctWidth>
            </wp14:sizeRelH>
            <wp14:sizeRelV relativeFrom="page">
              <wp14:pctHeight>0</wp14:pctHeight>
            </wp14:sizeRelV>
          </wp:anchor>
        </w:drawing>
      </w:r>
    </w:p>
    <w:p w14:paraId="2CC8974A" w14:textId="77777777" w:rsidR="006568B6" w:rsidRPr="00821CBD" w:rsidRDefault="006568B6" w:rsidP="00870F95">
      <w:pPr>
        <w:keepNext/>
        <w:keepLines/>
        <w:spacing w:before="120" w:after="120" w:line="240" w:lineRule="auto"/>
        <w:outlineLvl w:val="2"/>
        <w:rPr>
          <w:rFonts w:ascii="Verdana" w:eastAsia="Yu Gothic Light" w:hAnsi="Verdana" w:cs="Times New Roman"/>
          <w:b/>
          <w:i/>
          <w:sz w:val="24"/>
          <w:szCs w:val="24"/>
          <w:lang w:val="it-IT"/>
        </w:rPr>
      </w:pPr>
      <w:bookmarkStart w:id="6" w:name="_Toc226451182"/>
      <w:r w:rsidRPr="00821CBD">
        <w:rPr>
          <w:rFonts w:ascii="Verdana" w:eastAsia="Yu Gothic Light" w:hAnsi="Verdana" w:cs="Times New Roman"/>
          <w:b/>
          <w:i/>
          <w:sz w:val="24"/>
          <w:szCs w:val="24"/>
          <w:lang w:val="it-IT"/>
        </w:rPr>
        <w:lastRenderedPageBreak/>
        <w:t>Indicatori economici e patrimoniali</w:t>
      </w:r>
      <w:bookmarkEnd w:id="6"/>
    </w:p>
    <w:p w14:paraId="269C1E21" w14:textId="639BF88C" w:rsidR="005C7F73" w:rsidRDefault="00DF7CF1" w:rsidP="0056047E">
      <w:pPr>
        <w:spacing w:line="240" w:lineRule="auto"/>
        <w:jc w:val="both"/>
        <w:rPr>
          <w:rFonts w:ascii="Verdana" w:hAnsi="Verdana"/>
          <w:sz w:val="20"/>
          <w:szCs w:val="20"/>
        </w:rPr>
      </w:pPr>
      <w:r w:rsidRPr="004A42D9">
        <w:rPr>
          <w:rFonts w:ascii="Verdana" w:hAnsi="Verdana"/>
          <w:sz w:val="20"/>
          <w:szCs w:val="20"/>
        </w:rPr>
        <w:t>D</w:t>
      </w:r>
      <w:r w:rsidR="00946B13" w:rsidRPr="004A42D9">
        <w:rPr>
          <w:rFonts w:ascii="Verdana" w:hAnsi="Verdana"/>
          <w:sz w:val="20"/>
          <w:szCs w:val="20"/>
        </w:rPr>
        <w:t>i seguito sono riportati i principali indicatori economico-patrimoniali, espressi in migliaia di euro.</w:t>
      </w:r>
    </w:p>
    <w:p w14:paraId="271A4FD3" w14:textId="77777777" w:rsidR="00566CAE" w:rsidRDefault="00566CAE" w:rsidP="006568B6">
      <w:pPr>
        <w:rPr>
          <w:rFonts w:ascii="Verdana" w:hAnsi="Verdana"/>
          <w:sz w:val="20"/>
          <w:szCs w:val="20"/>
        </w:rPr>
      </w:pPr>
    </w:p>
    <w:tbl>
      <w:tblPr>
        <w:tblStyle w:val="Grigliatabella"/>
        <w:tblW w:w="7513" w:type="dxa"/>
        <w:jc w:val="center"/>
        <w:tblBorders>
          <w:left w:val="none" w:sz="0" w:space="0" w:color="auto"/>
          <w:right w:val="none" w:sz="0" w:space="0" w:color="auto"/>
        </w:tblBorders>
        <w:tblLayout w:type="fixed"/>
        <w:tblLook w:val="04A0" w:firstRow="1" w:lastRow="0" w:firstColumn="1" w:lastColumn="0" w:noHBand="0" w:noVBand="1"/>
      </w:tblPr>
      <w:tblGrid>
        <w:gridCol w:w="3516"/>
        <w:gridCol w:w="2580"/>
        <w:gridCol w:w="1417"/>
      </w:tblGrid>
      <w:tr w:rsidR="009A40F3" w:rsidRPr="002E585A" w14:paraId="350A3546" w14:textId="42D4CDF5" w:rsidTr="00AE7FEF">
        <w:trPr>
          <w:trHeight w:val="358"/>
          <w:jc w:val="center"/>
        </w:trPr>
        <w:tc>
          <w:tcPr>
            <w:tcW w:w="7513" w:type="dxa"/>
            <w:gridSpan w:val="3"/>
            <w:tcBorders>
              <w:top w:val="single" w:sz="4" w:space="0" w:color="auto"/>
              <w:left w:val="nil"/>
              <w:bottom w:val="single" w:sz="4" w:space="0" w:color="auto"/>
              <w:right w:val="nil"/>
            </w:tcBorders>
            <w:vAlign w:val="center"/>
          </w:tcPr>
          <w:p w14:paraId="78EE183A" w14:textId="12C21A0F" w:rsidR="009A40F3" w:rsidRPr="002E585A" w:rsidRDefault="009A40F3">
            <w:pPr>
              <w:jc w:val="center"/>
              <w:rPr>
                <w:rFonts w:ascii="Verdana" w:hAnsi="Verdana" w:cs="Calibri"/>
                <w:i/>
                <w:iCs/>
                <w:color w:val="000000"/>
                <w:sz w:val="20"/>
                <w:szCs w:val="20"/>
              </w:rPr>
            </w:pPr>
            <w:r w:rsidRPr="002E585A">
              <w:rPr>
                <w:rFonts w:ascii="Verdana" w:hAnsi="Verdana" w:cs="Calibri"/>
                <w:i/>
                <w:iCs/>
                <w:color w:val="000000"/>
                <w:sz w:val="20"/>
                <w:szCs w:val="20"/>
              </w:rPr>
              <w:t>INDICATORI ECONOMICO-PATRIMONIALI</w:t>
            </w:r>
          </w:p>
        </w:tc>
      </w:tr>
      <w:tr w:rsidR="009A40F3" w:rsidRPr="002E585A" w14:paraId="30F1EA51" w14:textId="60CE137D" w:rsidTr="00AE7FEF">
        <w:trPr>
          <w:trHeight w:val="406"/>
          <w:jc w:val="center"/>
        </w:trPr>
        <w:tc>
          <w:tcPr>
            <w:tcW w:w="3516" w:type="dxa"/>
            <w:tcBorders>
              <w:top w:val="single" w:sz="4" w:space="0" w:color="auto"/>
              <w:left w:val="nil"/>
              <w:bottom w:val="single" w:sz="4" w:space="0" w:color="auto"/>
              <w:right w:val="nil"/>
            </w:tcBorders>
            <w:vAlign w:val="center"/>
          </w:tcPr>
          <w:p w14:paraId="63AA9558" w14:textId="77777777" w:rsidR="009A40F3" w:rsidRPr="002E585A" w:rsidRDefault="009A40F3" w:rsidP="009A40F3">
            <w:pPr>
              <w:rPr>
                <w:rFonts w:ascii="Verdana" w:hAnsi="Verdana" w:cs="Calibri"/>
                <w:i/>
                <w:iCs/>
                <w:color w:val="000000"/>
                <w:sz w:val="20"/>
                <w:szCs w:val="20"/>
              </w:rPr>
            </w:pPr>
            <w:r w:rsidRPr="002E585A">
              <w:rPr>
                <w:rFonts w:ascii="Verdana" w:hAnsi="Verdana" w:cs="Calibri"/>
                <w:i/>
                <w:iCs/>
                <w:color w:val="000000"/>
                <w:sz w:val="20"/>
                <w:szCs w:val="20"/>
              </w:rPr>
              <w:t>Indicatore</w:t>
            </w:r>
          </w:p>
        </w:tc>
        <w:tc>
          <w:tcPr>
            <w:tcW w:w="2580" w:type="dxa"/>
            <w:tcBorders>
              <w:top w:val="single" w:sz="4" w:space="0" w:color="auto"/>
              <w:left w:val="nil"/>
              <w:bottom w:val="single" w:sz="4" w:space="0" w:color="auto"/>
              <w:right w:val="nil"/>
            </w:tcBorders>
            <w:vAlign w:val="center"/>
          </w:tcPr>
          <w:p w14:paraId="223045C9" w14:textId="77777777" w:rsidR="009A40F3" w:rsidRPr="002E585A" w:rsidRDefault="009A40F3" w:rsidP="009A40F3">
            <w:pPr>
              <w:jc w:val="center"/>
              <w:rPr>
                <w:rFonts w:ascii="Verdana" w:hAnsi="Verdana" w:cs="Calibri"/>
                <w:i/>
                <w:iCs/>
                <w:color w:val="000000"/>
                <w:sz w:val="20"/>
                <w:szCs w:val="20"/>
              </w:rPr>
            </w:pPr>
            <w:r w:rsidRPr="002E585A">
              <w:rPr>
                <w:rFonts w:ascii="Verdana" w:hAnsi="Verdana" w:cs="Calibri"/>
                <w:i/>
                <w:iCs/>
                <w:color w:val="000000"/>
                <w:sz w:val="20"/>
                <w:szCs w:val="20"/>
              </w:rPr>
              <w:t>2025</w:t>
            </w:r>
          </w:p>
        </w:tc>
        <w:tc>
          <w:tcPr>
            <w:tcW w:w="1417" w:type="dxa"/>
            <w:tcBorders>
              <w:top w:val="single" w:sz="4" w:space="0" w:color="auto"/>
              <w:left w:val="nil"/>
              <w:bottom w:val="single" w:sz="4" w:space="0" w:color="auto"/>
              <w:right w:val="nil"/>
            </w:tcBorders>
            <w:vAlign w:val="center"/>
          </w:tcPr>
          <w:p w14:paraId="5CCE9AAB" w14:textId="24B83CC0" w:rsidR="009A40F3" w:rsidRPr="002E585A" w:rsidRDefault="009A40F3" w:rsidP="009A40F3">
            <w:pPr>
              <w:jc w:val="center"/>
              <w:rPr>
                <w:rFonts w:ascii="Verdana" w:hAnsi="Verdana" w:cs="Calibri"/>
                <w:i/>
                <w:iCs/>
                <w:color w:val="000000"/>
                <w:sz w:val="20"/>
                <w:szCs w:val="20"/>
              </w:rPr>
            </w:pPr>
            <w:r w:rsidRPr="002E585A">
              <w:rPr>
                <w:rFonts w:ascii="Verdana" w:hAnsi="Verdana" w:cs="Calibri"/>
                <w:i/>
                <w:iCs/>
                <w:color w:val="000000"/>
                <w:sz w:val="20"/>
                <w:szCs w:val="20"/>
              </w:rPr>
              <w:t>2024</w:t>
            </w:r>
          </w:p>
        </w:tc>
      </w:tr>
      <w:tr w:rsidR="009A40F3" w:rsidRPr="002E585A" w14:paraId="5AE3B0F5" w14:textId="1B0EDB40" w:rsidTr="009A40F3">
        <w:trPr>
          <w:trHeight w:val="454"/>
          <w:jc w:val="center"/>
        </w:trPr>
        <w:tc>
          <w:tcPr>
            <w:tcW w:w="3516" w:type="dxa"/>
            <w:tcBorders>
              <w:top w:val="single" w:sz="4" w:space="0" w:color="auto"/>
              <w:left w:val="nil"/>
              <w:bottom w:val="nil"/>
              <w:right w:val="nil"/>
            </w:tcBorders>
            <w:vAlign w:val="center"/>
          </w:tcPr>
          <w:p w14:paraId="4BB6E50A" w14:textId="77777777" w:rsidR="009A40F3" w:rsidRPr="002E585A" w:rsidRDefault="009A40F3" w:rsidP="009A40F3">
            <w:pPr>
              <w:rPr>
                <w:rFonts w:ascii="Verdana" w:hAnsi="Verdana"/>
                <w:sz w:val="20"/>
                <w:szCs w:val="20"/>
              </w:rPr>
            </w:pPr>
            <w:r w:rsidRPr="002E585A">
              <w:rPr>
                <w:rFonts w:ascii="Verdana" w:hAnsi="Verdana"/>
                <w:sz w:val="20"/>
                <w:szCs w:val="20"/>
              </w:rPr>
              <w:t>Ricavi delle vendite e delle prestazioni</w:t>
            </w:r>
          </w:p>
          <w:p w14:paraId="427D92A4" w14:textId="77777777" w:rsidR="009A40F3" w:rsidRPr="002E585A" w:rsidRDefault="009A40F3" w:rsidP="009A40F3">
            <w:pPr>
              <w:rPr>
                <w:rFonts w:ascii="Verdana" w:hAnsi="Verdana"/>
                <w:sz w:val="20"/>
                <w:szCs w:val="20"/>
              </w:rPr>
            </w:pPr>
          </w:p>
        </w:tc>
        <w:tc>
          <w:tcPr>
            <w:tcW w:w="2580" w:type="dxa"/>
            <w:tcBorders>
              <w:top w:val="single" w:sz="4" w:space="0" w:color="auto"/>
              <w:left w:val="nil"/>
              <w:bottom w:val="nil"/>
              <w:right w:val="nil"/>
            </w:tcBorders>
            <w:vAlign w:val="center"/>
          </w:tcPr>
          <w:p w14:paraId="666F6788" w14:textId="7213F7FD" w:rsidR="009A40F3" w:rsidRPr="002E585A" w:rsidRDefault="009A40F3" w:rsidP="009A40F3">
            <w:pPr>
              <w:jc w:val="center"/>
              <w:rPr>
                <w:rFonts w:ascii="Verdana" w:hAnsi="Verdana"/>
                <w:sz w:val="20"/>
                <w:szCs w:val="20"/>
              </w:rPr>
            </w:pPr>
            <w:r w:rsidRPr="002E585A">
              <w:rPr>
                <w:rFonts w:ascii="Verdana" w:hAnsi="Verdana"/>
                <w:sz w:val="20"/>
                <w:szCs w:val="20"/>
              </w:rPr>
              <w:t>34.483,5 €</w:t>
            </w:r>
          </w:p>
        </w:tc>
        <w:tc>
          <w:tcPr>
            <w:tcW w:w="1417" w:type="dxa"/>
            <w:tcBorders>
              <w:top w:val="single" w:sz="4" w:space="0" w:color="auto"/>
              <w:left w:val="nil"/>
              <w:bottom w:val="nil"/>
              <w:right w:val="nil"/>
            </w:tcBorders>
            <w:vAlign w:val="center"/>
          </w:tcPr>
          <w:p w14:paraId="23FDEEB5" w14:textId="162D9D71" w:rsidR="009A40F3" w:rsidRPr="002E585A" w:rsidRDefault="009A40F3" w:rsidP="009A40F3">
            <w:pPr>
              <w:jc w:val="center"/>
              <w:rPr>
                <w:rFonts w:ascii="Verdana" w:hAnsi="Verdana"/>
                <w:sz w:val="20"/>
                <w:szCs w:val="20"/>
              </w:rPr>
            </w:pPr>
            <w:r w:rsidRPr="002E585A">
              <w:rPr>
                <w:rFonts w:ascii="Verdana" w:hAnsi="Verdana"/>
                <w:sz w:val="20"/>
                <w:szCs w:val="20"/>
              </w:rPr>
              <w:t>35.045,9 €</w:t>
            </w:r>
          </w:p>
        </w:tc>
      </w:tr>
      <w:tr w:rsidR="009A40F3" w:rsidRPr="002E585A" w14:paraId="480E7FD3" w14:textId="24018502" w:rsidTr="009A40F3">
        <w:trPr>
          <w:trHeight w:val="454"/>
          <w:jc w:val="center"/>
        </w:trPr>
        <w:tc>
          <w:tcPr>
            <w:tcW w:w="3516" w:type="dxa"/>
            <w:tcBorders>
              <w:top w:val="nil"/>
              <w:left w:val="nil"/>
              <w:bottom w:val="single" w:sz="4" w:space="0" w:color="auto"/>
              <w:right w:val="nil"/>
            </w:tcBorders>
            <w:vAlign w:val="center"/>
          </w:tcPr>
          <w:p w14:paraId="6C089E10" w14:textId="77777777" w:rsidR="009A40F3" w:rsidRPr="002E585A" w:rsidRDefault="009A40F3" w:rsidP="009A40F3">
            <w:pPr>
              <w:rPr>
                <w:rFonts w:ascii="Verdana" w:hAnsi="Verdana"/>
                <w:sz w:val="20"/>
                <w:szCs w:val="20"/>
              </w:rPr>
            </w:pPr>
            <w:r w:rsidRPr="002E585A">
              <w:rPr>
                <w:rFonts w:ascii="Verdana" w:hAnsi="Verdana"/>
                <w:sz w:val="20"/>
                <w:szCs w:val="20"/>
              </w:rPr>
              <w:t>Totale attivo di Stato Patrimoniale</w:t>
            </w:r>
          </w:p>
        </w:tc>
        <w:tc>
          <w:tcPr>
            <w:tcW w:w="2580" w:type="dxa"/>
            <w:tcBorders>
              <w:top w:val="nil"/>
              <w:left w:val="nil"/>
              <w:bottom w:val="single" w:sz="4" w:space="0" w:color="auto"/>
              <w:right w:val="nil"/>
            </w:tcBorders>
            <w:vAlign w:val="center"/>
          </w:tcPr>
          <w:p w14:paraId="21A4BDB5" w14:textId="3851470E" w:rsidR="009A40F3" w:rsidRPr="002E585A" w:rsidRDefault="009A40F3" w:rsidP="009A40F3">
            <w:pPr>
              <w:jc w:val="center"/>
              <w:rPr>
                <w:rFonts w:ascii="Verdana" w:hAnsi="Verdana"/>
                <w:sz w:val="20"/>
                <w:szCs w:val="20"/>
              </w:rPr>
            </w:pPr>
            <w:r w:rsidRPr="002E585A">
              <w:rPr>
                <w:rFonts w:ascii="Verdana" w:hAnsi="Verdana"/>
                <w:sz w:val="20"/>
                <w:szCs w:val="20"/>
              </w:rPr>
              <w:t>31.451,7 €</w:t>
            </w:r>
          </w:p>
        </w:tc>
        <w:tc>
          <w:tcPr>
            <w:tcW w:w="1417" w:type="dxa"/>
            <w:tcBorders>
              <w:top w:val="nil"/>
              <w:left w:val="nil"/>
              <w:bottom w:val="single" w:sz="4" w:space="0" w:color="auto"/>
              <w:right w:val="nil"/>
            </w:tcBorders>
            <w:vAlign w:val="center"/>
          </w:tcPr>
          <w:p w14:paraId="695874DE" w14:textId="266A398D" w:rsidR="009A40F3" w:rsidRPr="002E585A" w:rsidRDefault="00FF7B45" w:rsidP="009A40F3">
            <w:pPr>
              <w:jc w:val="center"/>
              <w:rPr>
                <w:rFonts w:ascii="Verdana" w:hAnsi="Verdana"/>
                <w:sz w:val="20"/>
                <w:szCs w:val="20"/>
              </w:rPr>
            </w:pPr>
            <w:r w:rsidRPr="002E585A">
              <w:rPr>
                <w:rFonts w:ascii="Verdana" w:hAnsi="Verdana"/>
                <w:sz w:val="20"/>
                <w:szCs w:val="20"/>
              </w:rPr>
              <w:t>26.546,8</w:t>
            </w:r>
            <w:r w:rsidR="009A40F3" w:rsidRPr="002E585A">
              <w:rPr>
                <w:rFonts w:ascii="Verdana" w:hAnsi="Verdana"/>
                <w:sz w:val="20"/>
                <w:szCs w:val="20"/>
              </w:rPr>
              <w:t xml:space="preserve"> €</w:t>
            </w:r>
          </w:p>
        </w:tc>
      </w:tr>
    </w:tbl>
    <w:p w14:paraId="6667A25B" w14:textId="77777777" w:rsidR="00870F95" w:rsidRDefault="00870F95" w:rsidP="00F229D6"/>
    <w:p w14:paraId="2368E596" w14:textId="77777777" w:rsidR="00566CAE" w:rsidRDefault="00566CAE" w:rsidP="00F229D6"/>
    <w:p w14:paraId="640E92C9" w14:textId="727750E7" w:rsidR="001B47E1" w:rsidRDefault="001B47E1" w:rsidP="001B47E1">
      <w:pPr>
        <w:keepNext/>
        <w:keepLines/>
        <w:spacing w:before="120" w:line="240" w:lineRule="auto"/>
        <w:outlineLvl w:val="2"/>
        <w:rPr>
          <w:rFonts w:ascii="Verdana" w:eastAsia="Yu Gothic Light" w:hAnsi="Verdana" w:cs="Times New Roman"/>
          <w:b/>
          <w:i/>
          <w:sz w:val="24"/>
          <w:szCs w:val="24"/>
        </w:rPr>
      </w:pPr>
      <w:r>
        <w:rPr>
          <w:rFonts w:ascii="Verdana" w:eastAsia="Yu Gothic Light" w:hAnsi="Verdana" w:cs="Times New Roman"/>
          <w:b/>
          <w:i/>
          <w:sz w:val="24"/>
          <w:szCs w:val="24"/>
        </w:rPr>
        <w:t>Organigramma</w:t>
      </w:r>
    </w:p>
    <w:p w14:paraId="2914233E" w14:textId="77777777" w:rsidR="001B47E1" w:rsidRDefault="001B47E1" w:rsidP="00B2103D"/>
    <w:p w14:paraId="1E22142B" w14:textId="4C214F27" w:rsidR="001B47E1" w:rsidRDefault="001B47E1" w:rsidP="001B47E1">
      <w:pPr>
        <w:pStyle w:val="Normaleevidenziato"/>
        <w:rPr>
          <w:rFonts w:ascii="Verdana" w:eastAsia="Calibri" w:hAnsi="Verdana" w:cs="Arial"/>
          <w:b w:val="0"/>
          <w:sz w:val="20"/>
          <w:szCs w:val="20"/>
        </w:rPr>
      </w:pPr>
      <w:r w:rsidRPr="00675BB9">
        <w:rPr>
          <w:rFonts w:ascii="Verdana" w:eastAsia="Calibri" w:hAnsi="Verdana" w:cs="Arial"/>
          <w:b w:val="0"/>
          <w:sz w:val="20"/>
          <w:szCs w:val="20"/>
        </w:rPr>
        <w:t xml:space="preserve">Nel seguito si riporta l’organigramma di Thermocast </w:t>
      </w:r>
      <w:r w:rsidR="001B591E" w:rsidRPr="00675BB9">
        <w:rPr>
          <w:rFonts w:ascii="Verdana" w:eastAsia="Calibri" w:hAnsi="Verdana" w:cs="Arial"/>
          <w:b w:val="0"/>
          <w:sz w:val="20"/>
          <w:szCs w:val="20"/>
        </w:rPr>
        <w:t>riferito all’annualità</w:t>
      </w:r>
      <w:r w:rsidRPr="00675BB9">
        <w:rPr>
          <w:rFonts w:ascii="Verdana" w:eastAsia="Calibri" w:hAnsi="Verdana" w:cs="Arial"/>
          <w:b w:val="0"/>
          <w:sz w:val="20"/>
          <w:szCs w:val="20"/>
        </w:rPr>
        <w:t xml:space="preserve"> 2025.</w:t>
      </w:r>
      <w:r w:rsidR="00D054DE" w:rsidRPr="00675BB9">
        <w:rPr>
          <w:rFonts w:ascii="Verdana" w:eastAsia="Calibri" w:hAnsi="Verdana" w:cs="Arial"/>
          <w:b w:val="0"/>
          <w:sz w:val="20"/>
          <w:szCs w:val="20"/>
        </w:rPr>
        <w:t xml:space="preserve"> </w:t>
      </w:r>
    </w:p>
    <w:p w14:paraId="557E56EE" w14:textId="77777777" w:rsidR="00BA1A70" w:rsidRPr="00E266B3" w:rsidRDefault="00BA1A70" w:rsidP="001B47E1">
      <w:pPr>
        <w:pStyle w:val="Normaleevidenziato"/>
        <w:rPr>
          <w:rFonts w:ascii="Verdana" w:eastAsia="Calibri" w:hAnsi="Verdana" w:cs="Arial"/>
          <w:b w:val="0"/>
          <w:sz w:val="20"/>
          <w:szCs w:val="20"/>
        </w:rPr>
      </w:pPr>
    </w:p>
    <w:p w14:paraId="2A0B7367" w14:textId="2965E902" w:rsidR="00155EBA" w:rsidRDefault="006A5BBD" w:rsidP="00675BB9">
      <w:pPr>
        <w:pBdr>
          <w:top w:val="nil"/>
          <w:left w:val="nil"/>
          <w:bottom w:val="nil"/>
          <w:right w:val="nil"/>
          <w:between w:val="nil"/>
        </w:pBdr>
        <w:spacing w:after="140"/>
      </w:pPr>
      <w:r>
        <w:rPr>
          <w:noProof/>
        </w:rPr>
        <mc:AlternateContent>
          <mc:Choice Requires="wps">
            <w:drawing>
              <wp:anchor distT="45720" distB="45720" distL="114300" distR="114300" simplePos="0" relativeHeight="251670579" behindDoc="0" locked="0" layoutInCell="1" allowOverlap="1" wp14:anchorId="38A9DAB2" wp14:editId="30C3CC10">
                <wp:simplePos x="0" y="0"/>
                <wp:positionH relativeFrom="column">
                  <wp:posOffset>5653151</wp:posOffset>
                </wp:positionH>
                <wp:positionV relativeFrom="paragraph">
                  <wp:posOffset>3565017</wp:posOffset>
                </wp:positionV>
                <wp:extent cx="328930" cy="274320"/>
                <wp:effectExtent l="0" t="0" r="13970" b="11430"/>
                <wp:wrapSquare wrapText="bothSides"/>
                <wp:docPr id="516185864"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930" cy="274320"/>
                        </a:xfrm>
                        <a:prstGeom prst="rect">
                          <a:avLst/>
                        </a:prstGeom>
                        <a:solidFill>
                          <a:srgbClr val="FFFFFF"/>
                        </a:solidFill>
                        <a:ln w="9525">
                          <a:solidFill>
                            <a:schemeClr val="bg1"/>
                          </a:solidFill>
                          <a:miter lim="800000"/>
                          <a:headEnd/>
                          <a:tailEnd/>
                        </a:ln>
                      </wps:spPr>
                      <wps:txbx>
                        <w:txbxContent>
                          <w:p w14:paraId="3838282A" w14:textId="03D80F9C" w:rsidR="006A5BBD" w:rsidRDefault="006A5BB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A9DAB2" id="_x0000_s1038" type="#_x0000_t202" style="position:absolute;margin-left:445.15pt;margin-top:280.7pt;width:25.9pt;height:21.6pt;z-index:25167057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" strokecolor="white [3212]">
                <v:textbox>
                  <w:txbxContent>
                    <w:p w14:paraId="3838282A" w14:textId="03D80F9C" w:rsidR="006A5BBD" w:rsidRDefault="006A5BBD"/>
                  </w:txbxContent>
                </v:textbox>
                <w10:wrap type="square"/>
              </v:shape>
            </w:pict>
          </mc:Fallback>
        </mc:AlternateContent>
      </w:r>
    </w:p>
    <w:p w14:paraId="77B79CFB" w14:textId="45A8BAC8" w:rsidR="00F229D6" w:rsidRDefault="00EC1E2B" w:rsidP="00675BB9">
      <w:pPr>
        <w:pBdr>
          <w:top w:val="nil"/>
          <w:left w:val="nil"/>
          <w:bottom w:val="nil"/>
          <w:right w:val="nil"/>
          <w:between w:val="nil"/>
        </w:pBdr>
        <w:spacing w:after="140"/>
      </w:pPr>
      <w:r>
        <w:rPr>
          <w:noProof/>
        </w:rPr>
        <w:drawing>
          <wp:anchor distT="0" distB="0" distL="114300" distR="114300" simplePos="0" relativeHeight="251671603" behindDoc="0" locked="0" layoutInCell="1" allowOverlap="1" wp14:anchorId="2B1A9587" wp14:editId="39D17939">
            <wp:simplePos x="0" y="0"/>
            <wp:positionH relativeFrom="column">
              <wp:posOffset>-2540</wp:posOffset>
            </wp:positionH>
            <wp:positionV relativeFrom="paragraph">
              <wp:posOffset>236855</wp:posOffset>
            </wp:positionV>
            <wp:extent cx="6483350" cy="1606550"/>
            <wp:effectExtent l="0" t="0" r="0" b="0"/>
            <wp:wrapThrough wrapText="bothSides">
              <wp:wrapPolygon edited="0">
                <wp:start x="15740" y="0"/>
                <wp:lineTo x="6664" y="256"/>
                <wp:lineTo x="6664" y="6659"/>
                <wp:lineTo x="7997" y="8196"/>
                <wp:lineTo x="9964" y="8196"/>
                <wp:lineTo x="3364" y="10757"/>
                <wp:lineTo x="2221" y="11526"/>
                <wp:lineTo x="127" y="13319"/>
                <wp:lineTo x="0" y="13575"/>
                <wp:lineTo x="0" y="21002"/>
                <wp:lineTo x="9774" y="21258"/>
                <wp:lineTo x="20310" y="21258"/>
                <wp:lineTo x="20436" y="14087"/>
                <wp:lineTo x="20056" y="13319"/>
                <wp:lineTo x="18152" y="11526"/>
                <wp:lineTo x="10282" y="8196"/>
                <wp:lineTo x="21515" y="7172"/>
                <wp:lineTo x="21515" y="0"/>
                <wp:lineTo x="15740" y="0"/>
              </wp:wrapPolygon>
            </wp:wrapThrough>
            <wp:docPr id="144095220" name="Immagin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483350" cy="1606550"/>
                    </a:xfrm>
                    <a:prstGeom prst="rect">
                      <a:avLst/>
                    </a:prstGeom>
                    <a:noFill/>
                  </pic:spPr>
                </pic:pic>
              </a:graphicData>
            </a:graphic>
            <wp14:sizeRelH relativeFrom="page">
              <wp14:pctWidth>0</wp14:pctWidth>
            </wp14:sizeRelH>
            <wp14:sizeRelV relativeFrom="page">
              <wp14:pctHeight>0</wp14:pctHeight>
            </wp14:sizeRelV>
          </wp:anchor>
        </w:drawing>
      </w:r>
    </w:p>
    <w:p w14:paraId="61ADF786" w14:textId="77777777" w:rsidR="004B31FD" w:rsidRDefault="004B31FD" w:rsidP="00675BB9">
      <w:pPr>
        <w:pBdr>
          <w:top w:val="nil"/>
          <w:left w:val="nil"/>
          <w:bottom w:val="nil"/>
          <w:right w:val="nil"/>
          <w:between w:val="nil"/>
        </w:pBdr>
        <w:spacing w:after="140"/>
      </w:pPr>
    </w:p>
    <w:p w14:paraId="43CA6013" w14:textId="77777777" w:rsidR="004B31FD" w:rsidRDefault="004B31FD" w:rsidP="00675BB9">
      <w:pPr>
        <w:pBdr>
          <w:top w:val="nil"/>
          <w:left w:val="nil"/>
          <w:bottom w:val="nil"/>
          <w:right w:val="nil"/>
          <w:between w:val="nil"/>
        </w:pBdr>
        <w:spacing w:after="140"/>
      </w:pPr>
    </w:p>
    <w:p w14:paraId="5AD321FE" w14:textId="77777777" w:rsidR="004B31FD" w:rsidRDefault="004B31FD" w:rsidP="00675BB9">
      <w:pPr>
        <w:pBdr>
          <w:top w:val="nil"/>
          <w:left w:val="nil"/>
          <w:bottom w:val="nil"/>
          <w:right w:val="nil"/>
          <w:between w:val="nil"/>
        </w:pBdr>
        <w:spacing w:after="140"/>
      </w:pPr>
    </w:p>
    <w:p w14:paraId="695216AC" w14:textId="77777777" w:rsidR="00EC1E2B" w:rsidRDefault="00EC1E2B" w:rsidP="00675BB9">
      <w:pPr>
        <w:pBdr>
          <w:top w:val="nil"/>
          <w:left w:val="nil"/>
          <w:bottom w:val="nil"/>
          <w:right w:val="nil"/>
          <w:between w:val="nil"/>
        </w:pBdr>
        <w:spacing w:after="140"/>
      </w:pPr>
    </w:p>
    <w:p w14:paraId="676EFECA" w14:textId="77777777" w:rsidR="00EC1E2B" w:rsidRDefault="00EC1E2B" w:rsidP="00675BB9">
      <w:pPr>
        <w:pBdr>
          <w:top w:val="nil"/>
          <w:left w:val="nil"/>
          <w:bottom w:val="nil"/>
          <w:right w:val="nil"/>
          <w:between w:val="nil"/>
        </w:pBdr>
        <w:spacing w:after="140"/>
      </w:pPr>
    </w:p>
    <w:p w14:paraId="1A25878F" w14:textId="77777777" w:rsidR="00EC1E2B" w:rsidRDefault="00EC1E2B" w:rsidP="00675BB9">
      <w:pPr>
        <w:pBdr>
          <w:top w:val="nil"/>
          <w:left w:val="nil"/>
          <w:bottom w:val="nil"/>
          <w:right w:val="nil"/>
          <w:between w:val="nil"/>
        </w:pBdr>
        <w:spacing w:after="140"/>
      </w:pPr>
    </w:p>
    <w:p w14:paraId="50304A2E" w14:textId="09872747" w:rsidR="00102EB1" w:rsidRPr="00102EB1" w:rsidRDefault="00F229D6" w:rsidP="00102EB1">
      <w:pPr>
        <w:keepNext/>
        <w:keepLines/>
        <w:spacing w:before="120" w:line="240" w:lineRule="auto"/>
        <w:contextualSpacing/>
        <w:outlineLvl w:val="1"/>
        <w:rPr>
          <w:rFonts w:ascii="Verdana" w:eastAsia="Yu Gothic Light" w:hAnsi="Verdana" w:cs="Times New Roman"/>
          <w:b/>
          <w:bCs/>
          <w:sz w:val="28"/>
          <w:szCs w:val="28"/>
        </w:rPr>
      </w:pPr>
      <w:bookmarkStart w:id="7" w:name="_Toc229467766"/>
      <w:bookmarkStart w:id="8" w:name="_Toc233376224"/>
      <w:r>
        <w:rPr>
          <w:noProof/>
        </w:rPr>
        <mc:AlternateContent>
          <mc:Choice Requires="wps">
            <w:drawing>
              <wp:anchor distT="0" distB="0" distL="114300" distR="114300" simplePos="0" relativeHeight="251658256" behindDoc="0" locked="0" layoutInCell="1" allowOverlap="1" wp14:anchorId="3C67251A" wp14:editId="5735822A">
                <wp:simplePos x="0" y="0"/>
                <wp:positionH relativeFrom="margin">
                  <wp:posOffset>4688840</wp:posOffset>
                </wp:positionH>
                <wp:positionV relativeFrom="paragraph">
                  <wp:posOffset>483</wp:posOffset>
                </wp:positionV>
                <wp:extent cx="1428115" cy="252000"/>
                <wp:effectExtent l="0" t="0" r="19685" b="15240"/>
                <wp:wrapSquare wrapText="bothSides"/>
                <wp:docPr id="1309321770"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115" cy="252000"/>
                        </a:xfrm>
                        <a:prstGeom prst="rect">
                          <a:avLst/>
                        </a:prstGeom>
                        <a:solidFill>
                          <a:srgbClr val="FFFFFF"/>
                        </a:solidFill>
                        <a:ln w="9525">
                          <a:solidFill>
                            <a:srgbClr val="000000"/>
                          </a:solidFill>
                          <a:miter lim="800000"/>
                          <a:headEnd/>
                          <a:tailEnd/>
                        </a:ln>
                      </wps:spPr>
                      <wps:txbx>
                        <w:txbxContent>
                          <w:p w14:paraId="5A3D1BA0" w14:textId="4236537E" w:rsidR="00421287" w:rsidRPr="00786407" w:rsidRDefault="00421287" w:rsidP="00745C0F">
                            <w:pPr>
                              <w:jc w:val="center"/>
                              <w:rPr>
                                <w:rFonts w:ascii="Verdana" w:hAnsi="Verdana"/>
                                <w:b/>
                                <w:bCs/>
                                <w:sz w:val="20"/>
                                <w:szCs w:val="20"/>
                              </w:rPr>
                            </w:pPr>
                            <w:r w:rsidRPr="00786407">
                              <w:rPr>
                                <w:rFonts w:ascii="Verdana" w:hAnsi="Verdana"/>
                                <w:b/>
                                <w:bCs/>
                                <w:sz w:val="20"/>
                                <w:szCs w:val="20"/>
                              </w:rPr>
                              <w:t>VSME B</w:t>
                            </w:r>
                            <w:r w:rsidR="00EA649B">
                              <w:rPr>
                                <w:rFonts w:ascii="Verdana" w:hAnsi="Verdana"/>
                                <w:b/>
                                <w:bCs/>
                                <w:sz w:val="20"/>
                                <w:szCs w:val="20"/>
                              </w:rPr>
                              <w:t>2</w:t>
                            </w:r>
                            <w:r w:rsidRPr="00786407">
                              <w:rPr>
                                <w:rFonts w:ascii="Verdana" w:hAnsi="Verdana"/>
                                <w:b/>
                                <w:bCs/>
                                <w:sz w:val="20"/>
                                <w:szCs w:val="20"/>
                              </w:rPr>
                              <w:t>–C</w:t>
                            </w:r>
                            <w:r w:rsidR="00EA649B">
                              <w:rPr>
                                <w:rFonts w:ascii="Verdana" w:hAnsi="Verdana"/>
                                <w:b/>
                                <w:bCs/>
                                <w:sz w:val="20"/>
                                <w:szCs w:val="20"/>
                              </w:rPr>
                              <w:t>2</w:t>
                            </w:r>
                            <w:r w:rsidRPr="00786407">
                              <w:rPr>
                                <w:rFonts w:ascii="Verdana" w:hAnsi="Verdana"/>
                                <w:b/>
                                <w:bCs/>
                                <w:sz w:val="20"/>
                                <w:szCs w:val="20"/>
                              </w:rPr>
                              <w:t>–</w:t>
                            </w:r>
                            <w:r>
                              <w:rPr>
                                <w:rFonts w:ascii="Verdana" w:hAnsi="Verdana"/>
                                <w:b/>
                                <w:bCs/>
                                <w:sz w:val="20"/>
                                <w:szCs w:val="20"/>
                              </w:rPr>
                              <w:t>C</w:t>
                            </w:r>
                            <w:r w:rsidR="00EA649B">
                              <w:rPr>
                                <w:rFonts w:ascii="Verdana" w:hAnsi="Verdana"/>
                                <w:b/>
                                <w:bCs/>
                                <w:sz w:val="20"/>
                                <w:szCs w:val="20"/>
                              </w:rPr>
                              <w:t>9</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C67251A" id="_x0000_s1039" type="#_x0000_t202" style="position:absolute;margin-left:369.2pt;margin-top:.05pt;width:112.45pt;height:19.85pt;z-index:251658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">
                <v:textbox>
                  <w:txbxContent>
                    <w:p w14:paraId="5A3D1BA0" w14:textId="4236537E" w:rsidR="00421287" w:rsidRPr="00786407" w:rsidRDefault="00421287" w:rsidP="00745C0F">
                      <w:pPr>
                        <w:jc w:val="center"/>
                        <w:rPr>
                          <w:rFonts w:ascii="Verdana" w:hAnsi="Verdana"/>
                          <w:b/>
                          <w:bCs/>
                          <w:sz w:val="20"/>
                          <w:szCs w:val="20"/>
                        </w:rPr>
                      </w:pPr>
                      <w:r w:rsidRPr="00786407">
                        <w:rPr>
                          <w:rFonts w:ascii="Verdana" w:hAnsi="Verdana"/>
                          <w:b/>
                          <w:bCs/>
                          <w:sz w:val="20"/>
                          <w:szCs w:val="20"/>
                        </w:rPr>
                        <w:t>VSME B</w:t>
                      </w:r>
                      <w:r w:rsidR="00EA649B">
                        <w:rPr>
                          <w:rFonts w:ascii="Verdana" w:hAnsi="Verdana"/>
                          <w:b/>
                          <w:bCs/>
                          <w:sz w:val="20"/>
                          <w:szCs w:val="20"/>
                        </w:rPr>
                        <w:t>2</w:t>
                      </w:r>
                      <w:r w:rsidRPr="00786407">
                        <w:rPr>
                          <w:rFonts w:ascii="Verdana" w:hAnsi="Verdana"/>
                          <w:b/>
                          <w:bCs/>
                          <w:sz w:val="20"/>
                          <w:szCs w:val="20"/>
                        </w:rPr>
                        <w:t>–C</w:t>
                      </w:r>
                      <w:r w:rsidR="00EA649B">
                        <w:rPr>
                          <w:rFonts w:ascii="Verdana" w:hAnsi="Verdana"/>
                          <w:b/>
                          <w:bCs/>
                          <w:sz w:val="20"/>
                          <w:szCs w:val="20"/>
                        </w:rPr>
                        <w:t>2</w:t>
                      </w:r>
                      <w:r w:rsidRPr="00786407">
                        <w:rPr>
                          <w:rFonts w:ascii="Verdana" w:hAnsi="Verdana"/>
                          <w:b/>
                          <w:bCs/>
                          <w:sz w:val="20"/>
                          <w:szCs w:val="20"/>
                        </w:rPr>
                        <w:t>–</w:t>
                      </w:r>
                      <w:r>
                        <w:rPr>
                          <w:rFonts w:ascii="Verdana" w:hAnsi="Verdana"/>
                          <w:b/>
                          <w:bCs/>
                          <w:sz w:val="20"/>
                          <w:szCs w:val="20"/>
                        </w:rPr>
                        <w:t>C</w:t>
                      </w:r>
                      <w:r w:rsidR="00EA649B">
                        <w:rPr>
                          <w:rFonts w:ascii="Verdana" w:hAnsi="Verdana"/>
                          <w:b/>
                          <w:bCs/>
                          <w:sz w:val="20"/>
                          <w:szCs w:val="20"/>
                        </w:rPr>
                        <w:t>9</w:t>
                      </w:r>
                    </w:p>
                  </w:txbxContent>
                </v:textbox>
                <w10:wrap type="square" anchorx="margin"/>
              </v:shape>
            </w:pict>
          </mc:Fallback>
        </mc:AlternateContent>
      </w:r>
      <w:r w:rsidR="0054747F" w:rsidRPr="00AB12E0">
        <w:rPr>
          <w:rFonts w:ascii="Verdana" w:eastAsia="Yu Gothic Light" w:hAnsi="Verdana" w:cs="Times New Roman"/>
          <w:b/>
          <w:bCs/>
          <w:caps/>
          <w:sz w:val="28"/>
          <w:szCs w:val="28"/>
        </w:rPr>
        <w:t>1.2 G</w:t>
      </w:r>
      <w:r w:rsidR="004337F5" w:rsidRPr="00AB12E0">
        <w:rPr>
          <w:rFonts w:ascii="Verdana" w:eastAsia="Yu Gothic Light" w:hAnsi="Verdana" w:cs="Times New Roman"/>
          <w:b/>
          <w:bCs/>
          <w:sz w:val="28"/>
          <w:szCs w:val="28"/>
        </w:rPr>
        <w:t>overno</w:t>
      </w:r>
      <w:bookmarkEnd w:id="7"/>
      <w:bookmarkEnd w:id="8"/>
    </w:p>
    <w:p w14:paraId="7C36479A" w14:textId="1749B7B6" w:rsidR="00102EB1" w:rsidRPr="00102EB1" w:rsidRDefault="0054747F" w:rsidP="00102EB1">
      <w:pPr>
        <w:keepNext/>
        <w:keepLines/>
        <w:spacing w:before="120" w:after="120" w:line="240" w:lineRule="auto"/>
        <w:outlineLvl w:val="2"/>
        <w:rPr>
          <w:rFonts w:ascii="Verdana" w:eastAsia="Yu Gothic Light" w:hAnsi="Verdana" w:cs="Times New Roman"/>
          <w:b/>
          <w:i/>
          <w:sz w:val="24"/>
          <w:szCs w:val="24"/>
        </w:rPr>
      </w:pPr>
      <w:r w:rsidRPr="00AB12E0">
        <w:rPr>
          <w:rFonts w:ascii="Verdana" w:eastAsia="Yu Gothic Light" w:hAnsi="Verdana" w:cs="Times New Roman"/>
          <w:b/>
          <w:i/>
          <w:sz w:val="24"/>
          <w:szCs w:val="24"/>
        </w:rPr>
        <w:t>Organi e loro composizione</w:t>
      </w:r>
    </w:p>
    <w:p w14:paraId="3C664279" w14:textId="65C7742D" w:rsidR="00691E5D" w:rsidRDefault="004D6C20" w:rsidP="0056047E">
      <w:pPr>
        <w:spacing w:after="120" w:line="240" w:lineRule="auto"/>
        <w:jc w:val="both"/>
        <w:rPr>
          <w:rFonts w:ascii="Verdana" w:eastAsia="Times New Roman" w:hAnsi="Verdana" w:cs="Times New Roman"/>
          <w:sz w:val="20"/>
          <w:szCs w:val="20"/>
          <w:lang w:val="it-IT" w:eastAsia="en-US"/>
        </w:rPr>
      </w:pPr>
      <w:r w:rsidRPr="002E585A">
        <w:rPr>
          <w:rFonts w:ascii="Verdana" w:eastAsia="Times New Roman" w:hAnsi="Verdana" w:cs="Times New Roman"/>
          <w:sz w:val="20"/>
          <w:szCs w:val="20"/>
          <w:lang w:val="it-IT" w:eastAsia="en-US"/>
        </w:rPr>
        <w:t>Thermocast adotta un sistema di governo societario tradizionale.</w:t>
      </w:r>
      <w:r w:rsidR="0046351D" w:rsidRPr="002E585A">
        <w:rPr>
          <w:rFonts w:ascii="Verdana" w:eastAsia="Times New Roman" w:hAnsi="Verdana" w:cs="Times New Roman"/>
          <w:sz w:val="20"/>
          <w:szCs w:val="20"/>
          <w:lang w:val="it-IT" w:eastAsia="en-US"/>
        </w:rPr>
        <w:t xml:space="preserve"> </w:t>
      </w:r>
    </w:p>
    <w:p w14:paraId="5CD58200" w14:textId="662274B5" w:rsidR="0067629C" w:rsidRDefault="00E10C85" w:rsidP="0056047E">
      <w:pPr>
        <w:spacing w:after="120" w:line="240" w:lineRule="auto"/>
        <w:rPr>
          <w:rFonts w:ascii="Verdana" w:eastAsia="Times New Roman" w:hAnsi="Verdana" w:cs="Times New Roman"/>
          <w:sz w:val="20"/>
          <w:szCs w:val="20"/>
          <w:lang w:eastAsia="en-US"/>
        </w:rPr>
      </w:pPr>
      <w:r>
        <w:rPr>
          <w:rFonts w:ascii="Verdana" w:eastAsia="Times New Roman" w:hAnsi="Verdana" w:cs="Times New Roman"/>
          <w:noProof/>
          <w:sz w:val="20"/>
          <w:szCs w:val="20"/>
          <w:lang w:val="it-IT" w:eastAsia="en-US"/>
        </w:rPr>
        <w:lastRenderedPageBreak/>
        <mc:AlternateContent>
          <mc:Choice Requires="wpg">
            <w:drawing>
              <wp:anchor distT="0" distB="0" distL="114300" distR="114300" simplePos="0" relativeHeight="251657215" behindDoc="1" locked="0" layoutInCell="1" allowOverlap="1" wp14:anchorId="20D470B9" wp14:editId="1E6D886C">
                <wp:simplePos x="0" y="0"/>
                <wp:positionH relativeFrom="column">
                  <wp:posOffset>3944754</wp:posOffset>
                </wp:positionH>
                <wp:positionV relativeFrom="paragraph">
                  <wp:posOffset>238235</wp:posOffset>
                </wp:positionV>
                <wp:extent cx="1804670" cy="724535"/>
                <wp:effectExtent l="57150" t="57150" r="119380" b="113665"/>
                <wp:wrapNone/>
                <wp:docPr id="2130847736" name="Gruppo 35"/>
                <wp:cNvGraphicFramePr/>
                <a:graphic xmlns:a="http://schemas.openxmlformats.org/drawingml/2006/main">
                  <a:graphicData uri="http://schemas.microsoft.com/office/word/2010/wordprocessingGroup">
                    <wpg:wgp>
                      <wpg:cNvGrpSpPr/>
                      <wpg:grpSpPr>
                        <a:xfrm>
                          <a:off x="0" y="0"/>
                          <a:ext cx="1804670" cy="724535"/>
                          <a:chOff x="0" y="0"/>
                          <a:chExt cx="1788175" cy="724535"/>
                        </a:xfrm>
                      </wpg:grpSpPr>
                      <wpg:grpSp>
                        <wpg:cNvPr id="1659723904" name="Gruppo 34"/>
                        <wpg:cNvGrpSpPr/>
                        <wpg:grpSpPr>
                          <a:xfrm>
                            <a:off x="0" y="0"/>
                            <a:ext cx="1788175" cy="724535"/>
                            <a:chOff x="0" y="0"/>
                            <a:chExt cx="1788175" cy="724535"/>
                          </a:xfrm>
                        </wpg:grpSpPr>
                        <wpg:grpSp>
                          <wpg:cNvPr id="690866897" name="Gruppo 33"/>
                          <wpg:cNvGrpSpPr/>
                          <wpg:grpSpPr>
                            <a:xfrm>
                              <a:off x="0" y="0"/>
                              <a:ext cx="1788175" cy="724535"/>
                              <a:chOff x="0" y="0"/>
                              <a:chExt cx="1788175" cy="724535"/>
                            </a:xfrm>
                          </wpg:grpSpPr>
                          <wpg:grpSp>
                            <wpg:cNvPr id="548675626" name="Gruppo 32"/>
                            <wpg:cNvGrpSpPr/>
                            <wpg:grpSpPr>
                              <a:xfrm>
                                <a:off x="0" y="0"/>
                                <a:ext cx="1788175" cy="724535"/>
                                <a:chOff x="0" y="0"/>
                                <a:chExt cx="1788175" cy="724535"/>
                              </a:xfrm>
                            </wpg:grpSpPr>
                            <wps:wsp>
                              <wps:cNvPr id="1931216204" name="Shape 18"/>
                              <wps:cNvSpPr/>
                              <wps:spPr>
                                <a:xfrm>
                                  <a:off x="0" y="0"/>
                                  <a:ext cx="1788175" cy="724535"/>
                                </a:xfrm>
                                <a:prstGeom prst="roundRect">
                                  <a:avLst>
                                    <a:gd name="adj" fmla="val 7273"/>
                                  </a:avLst>
                                </a:prstGeom>
                                <a:solidFill>
                                  <a:srgbClr val="FFFFFF"/>
                                </a:solidFill>
                                <a:ln w="6350">
                                  <a:solidFill>
                                    <a:srgbClr val="D3D1C7"/>
                                  </a:solidFill>
                                  <a:prstDash val="solid"/>
                                </a:ln>
                                <a:effectLst>
                                  <a:outerShdw blurRad="101600" dist="25400" dir="2700000" algn="bl" rotWithShape="0">
                                    <a:srgbClr val="000000">
                                      <a:alpha val="7000"/>
                                    </a:srgbClr>
                                  </a:outerShdw>
                                </a:effectLst>
                              </wps:spPr>
                              <wps:bodyPr/>
                            </wps:wsp>
                            <pic:pic xmlns:pic="http://schemas.openxmlformats.org/drawingml/2006/picture">
                              <pic:nvPicPr>
                                <pic:cNvPr id="330151813" name="Image 3" descr="preencoded.png"/>
                                <pic:cNvPicPr>
                                  <a:picLocks noChangeAspect="1"/>
                                </pic:cNvPicPr>
                              </pic:nvPicPr>
                              <pic:blipFill>
                                <a:blip r:embed="rId19"/>
                                <a:stretch>
                                  <a:fillRect/>
                                </a:stretch>
                              </pic:blipFill>
                              <pic:spPr>
                                <a:xfrm>
                                  <a:off x="196238" y="234797"/>
                                  <a:ext cx="304165" cy="283845"/>
                                </a:xfrm>
                                <a:prstGeom prst="rect">
                                  <a:avLst/>
                                </a:prstGeom>
                              </pic:spPr>
                            </pic:pic>
                            <wps:wsp>
                              <wps:cNvPr id="2114799069" name="Text 22"/>
                              <wps:cNvSpPr/>
                              <wps:spPr>
                                <a:xfrm>
                                  <a:off x="592845" y="3442"/>
                                  <a:ext cx="1140246" cy="170762"/>
                                </a:xfrm>
                                <a:prstGeom prst="rect">
                                  <a:avLst/>
                                </a:prstGeom>
                                <a:noFill/>
                                <a:ln/>
                              </wps:spPr>
                              <wps:txbx>
                                <w:txbxContent>
                                  <w:p w14:paraId="3753BEFB" w14:textId="46617ACA" w:rsidR="00546B8A" w:rsidRPr="0027543A" w:rsidRDefault="00294BFF" w:rsidP="00546B8A">
                                    <w:pPr>
                                      <w:rPr>
                                        <w:rFonts w:ascii="Calibri" w:eastAsia="Calibri" w:hAnsi="Calibri" w:cs="Calibri"/>
                                        <w:b/>
                                        <w:bCs/>
                                        <w:color w:val="5F5E5A"/>
                                        <w:kern w:val="24"/>
                                        <w:sz w:val="24"/>
                                        <w:szCs w:val="24"/>
                                        <w:lang w:val="en-US"/>
                                      </w:rPr>
                                    </w:pPr>
                                    <w:r w:rsidRPr="0027543A">
                                      <w:rPr>
                                        <w:rFonts w:ascii="Calibri" w:eastAsia="Calibri" w:hAnsi="Calibri" w:cs="Calibri"/>
                                        <w:b/>
                                        <w:bCs/>
                                        <w:color w:val="5F5E5A"/>
                                        <w:kern w:val="24"/>
                                        <w:lang w:val="en-US"/>
                                      </w:rPr>
                                      <w:t>Organo di governo</w:t>
                                    </w:r>
                                  </w:p>
                                </w:txbxContent>
                              </wps:txbx>
                              <wps:bodyPr wrap="square" lIns="0" tIns="0" rIns="0" bIns="0" rtlCol="0" anchor="ctr">
                                <a:noAutofit/>
                              </wps:bodyPr>
                            </wps:wsp>
                          </wpg:grpSp>
                          <wps:wsp>
                            <wps:cNvPr id="197862750" name="Shape 19"/>
                            <wps:cNvSpPr/>
                            <wps:spPr>
                              <a:xfrm>
                                <a:off x="135645" y="174204"/>
                                <a:ext cx="456565" cy="385445"/>
                              </a:xfrm>
                              <a:prstGeom prst="ellipse">
                                <a:avLst/>
                              </a:prstGeom>
                              <a:solidFill>
                                <a:srgbClr val="FAECE7"/>
                              </a:solidFill>
                              <a:ln w="12700">
                                <a:solidFill>
                                  <a:srgbClr val="FAECE7"/>
                                </a:solidFill>
                                <a:prstDash val="solid"/>
                              </a:ln>
                            </wps:spPr>
                            <wps:bodyPr/>
                          </wps:wsp>
                        </wpg:grpSp>
                        <wps:wsp>
                          <wps:cNvPr id="22399208" name="Text 21"/>
                          <wps:cNvSpPr/>
                          <wps:spPr>
                            <a:xfrm>
                              <a:off x="708522" y="174204"/>
                              <a:ext cx="992032" cy="261620"/>
                            </a:xfrm>
                            <a:prstGeom prst="rect">
                              <a:avLst/>
                            </a:prstGeom>
                            <a:noFill/>
                            <a:ln/>
                          </wps:spPr>
                          <wps:txbx>
                            <w:txbxContent>
                              <w:p w14:paraId="2D2A5E43" w14:textId="77777777" w:rsidR="00546B8A" w:rsidRDefault="00546B8A" w:rsidP="00546B8A">
                                <w:pPr>
                                  <w:rPr>
                                    <w:rFonts w:ascii="Calibri" w:eastAsia="Calibri" w:hAnsi="Calibri" w:cs="Calibri"/>
                                    <w:b/>
                                    <w:bCs/>
                                    <w:color w:val="1E2233"/>
                                    <w:kern w:val="24"/>
                                    <w:sz w:val="32"/>
                                    <w:szCs w:val="32"/>
                                    <w:lang w:val="en-US"/>
                                  </w:rPr>
                                </w:pPr>
                                <w:r>
                                  <w:rPr>
                                    <w:rFonts w:ascii="Calibri" w:eastAsia="Calibri" w:hAnsi="Calibri" w:cs="Calibri"/>
                                    <w:b/>
                                    <w:bCs/>
                                    <w:color w:val="1E2233"/>
                                    <w:kern w:val="24"/>
                                    <w:sz w:val="32"/>
                                    <w:szCs w:val="32"/>
                                    <w:lang w:val="en-US"/>
                                  </w:rPr>
                                  <w:t>Indice = 0</w:t>
                                </w:r>
                              </w:p>
                            </w:txbxContent>
                          </wps:txbx>
                          <wps:bodyPr wrap="square" lIns="0" tIns="0" rIns="0" bIns="0" rtlCol="0" anchor="ctr">
                            <a:noAutofit/>
                          </wps:bodyPr>
                        </wps:wsp>
                        <wps:wsp>
                          <wps:cNvPr id="1486232281" name="Text 22"/>
                          <wps:cNvSpPr/>
                          <wps:spPr>
                            <a:xfrm>
                              <a:off x="620387" y="438609"/>
                              <a:ext cx="1140236" cy="170762"/>
                            </a:xfrm>
                            <a:prstGeom prst="rect">
                              <a:avLst/>
                            </a:prstGeom>
                            <a:noFill/>
                            <a:ln/>
                          </wps:spPr>
                          <wps:txbx>
                            <w:txbxContent>
                              <w:p w14:paraId="42E9EA73" w14:textId="762286A7" w:rsidR="00095EDA" w:rsidRPr="00095EDA" w:rsidRDefault="0003635F" w:rsidP="00095EDA">
                                <w:pPr>
                                  <w:rPr>
                                    <w:rFonts w:ascii="Calibri" w:eastAsia="Calibri" w:hAnsi="Calibri" w:cs="Calibri"/>
                                    <w:color w:val="5F5E5A"/>
                                    <w:kern w:val="24"/>
                                    <w:sz w:val="24"/>
                                    <w:szCs w:val="24"/>
                                    <w:lang w:val="en-US"/>
                                  </w:rPr>
                                </w:pPr>
                                <w:r>
                                  <w:rPr>
                                    <w:rFonts w:ascii="Calibri" w:eastAsia="Calibri" w:hAnsi="Calibri" w:cs="Calibri"/>
                                    <w:color w:val="5F5E5A"/>
                                    <w:kern w:val="24"/>
                                    <w:lang w:val="en-US"/>
                                  </w:rPr>
                                  <w:t>Diversità di genere</w:t>
                                </w:r>
                              </w:p>
                            </w:txbxContent>
                          </wps:txbx>
                          <wps:bodyPr wrap="square" lIns="0" tIns="0" rIns="0" bIns="0" rtlCol="0" anchor="ctr">
                            <a:noAutofit/>
                          </wps:bodyPr>
                        </wps:wsp>
                      </wpg:grpSp>
                      <pic:pic xmlns:pic="http://schemas.openxmlformats.org/drawingml/2006/picture">
                        <pic:nvPicPr>
                          <pic:cNvPr id="1454328327" name="Image 3" descr="preencoded.png"/>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196238" y="212764"/>
                            <a:ext cx="365760" cy="365760"/>
                          </a:xfrm>
                          <a:prstGeom prst="rect">
                            <a:avLst/>
                          </a:prstGeom>
                        </pic:spPr>
                      </pic:pic>
                    </wpg:wgp>
                  </a:graphicData>
                </a:graphic>
                <wp14:sizeRelH relativeFrom="margin">
                  <wp14:pctWidth>0</wp14:pctWidth>
                </wp14:sizeRelH>
              </wp:anchor>
            </w:drawing>
          </mc:Choice>
          <mc:Fallback>
            <w:pict>
              <v:group w14:anchorId="20D470B9" id="Gruppo 35" o:spid="_x0000_s1040" style="position:absolute;margin-left:310.6pt;margin-top:18.75pt;width:142.1pt;height:57.05pt;z-index:-251659265;mso-width-relative:margin" coordsize="17881,72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">
                <v:group id="Gruppo 34" o:spid="_x0000_s1041" style="position:absolute;width:17881;height:7245" coordsize="17881,7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">
                  <v:group id="Gruppo 33" o:spid="_x0000_s1042" style="position:absolute;width:17881;height:7245" coordsize="17881,7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">
                    <v:group id="Gruppo 32" o:spid="_x0000_s1043" style="position:absolute;width:17881;height:7245" coordsize="17881,7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">
                      <v:roundrect id="Shape 18" o:spid="_x0000_s1044" style="position:absolute;width:17881;height:7245;visibility:visible;mso-wrap-style:square;v-text-anchor:top" arcsize="476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" strokecolor="#d3d1c7" strokeweight=".5pt">
                        <v:shadow on="t" color="black" opacity="4587f" origin="-.5,.5" offset=".49892mm,.49892mm"/>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45" type="#_x0000_t75" alt="preencoded.png" style="position:absolute;left:1962;top:2347;width:3042;height:28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">
                        <v:imagedata r:id="rId21" o:title="preencoded"/>
                      </v:shape>
                      <v:rect id="Text 22" o:spid="_x0000_s1046" style="position:absolute;left:5928;top:34;width:11402;height:1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" filled="f" stroked="f">
                        <v:textbox inset="0,0,0,0">
                          <w:txbxContent>
                            <w:p w14:paraId="3753BEFB" w14:textId="46617ACA" w:rsidR="00546B8A" w:rsidRPr="0027543A" w:rsidRDefault="00294BFF" w:rsidP="00546B8A">
                              <w:pPr>
                                <w:rPr>
                                  <w:rFonts w:ascii="Calibri" w:eastAsia="Calibri" w:hAnsi="Calibri" w:cs="Calibri"/>
                                  <w:b/>
                                  <w:bCs/>
                                  <w:color w:val="5F5E5A"/>
                                  <w:kern w:val="24"/>
                                  <w:sz w:val="24"/>
                                  <w:szCs w:val="24"/>
                                  <w:lang w:val="en-US"/>
                                </w:rPr>
                              </w:pPr>
                              <w:r w:rsidRPr="0027543A">
                                <w:rPr>
                                  <w:rFonts w:ascii="Calibri" w:eastAsia="Calibri" w:hAnsi="Calibri" w:cs="Calibri"/>
                                  <w:b/>
                                  <w:bCs/>
                                  <w:color w:val="5F5E5A"/>
                                  <w:kern w:val="24"/>
                                  <w:lang w:val="en-US"/>
                                </w:rPr>
                                <w:t>Organo di governo</w:t>
                              </w:r>
                            </w:p>
                          </w:txbxContent>
                        </v:textbox>
                      </v:rect>
                    </v:group>
                    <v:oval id="Shape 19" o:spid="_x0000_s1047" style="position:absolute;left:1356;top:1742;width:4566;height:3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" fillcolor="#faece7" strokecolor="#faece7" strokeweight="1pt"/>
                  </v:group>
                  <v:rect id="Text 21" o:spid="_x0000_s1048" style="position:absolute;left:7085;top:1742;width:9920;height:26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" filled="f" stroked="f">
                    <v:textbox inset="0,0,0,0">
                      <w:txbxContent>
                        <w:p w14:paraId="2D2A5E43" w14:textId="77777777" w:rsidR="00546B8A" w:rsidRDefault="00546B8A" w:rsidP="00546B8A">
                          <w:pPr>
                            <w:rPr>
                              <w:rFonts w:ascii="Calibri" w:eastAsia="Calibri" w:hAnsi="Calibri" w:cs="Calibri"/>
                              <w:b/>
                              <w:bCs/>
                              <w:color w:val="1E2233"/>
                              <w:kern w:val="24"/>
                              <w:sz w:val="32"/>
                              <w:szCs w:val="32"/>
                              <w:lang w:val="en-US"/>
                            </w:rPr>
                          </w:pPr>
                          <w:r>
                            <w:rPr>
                              <w:rFonts w:ascii="Calibri" w:eastAsia="Calibri" w:hAnsi="Calibri" w:cs="Calibri"/>
                              <w:b/>
                              <w:bCs/>
                              <w:color w:val="1E2233"/>
                              <w:kern w:val="24"/>
                              <w:sz w:val="32"/>
                              <w:szCs w:val="32"/>
                              <w:lang w:val="en-US"/>
                            </w:rPr>
                            <w:t>Indice = 0</w:t>
                          </w:r>
                        </w:p>
                      </w:txbxContent>
                    </v:textbox>
                  </v:rect>
                  <v:rect id="Text 22" o:spid="_x0000_s1049" style="position:absolute;left:6203;top:4386;width:11403;height:17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" filled="f" stroked="f">
                    <v:textbox inset="0,0,0,0">
                      <w:txbxContent>
                        <w:p w14:paraId="42E9EA73" w14:textId="762286A7" w:rsidR="00095EDA" w:rsidRPr="00095EDA" w:rsidRDefault="0003635F" w:rsidP="00095EDA">
                          <w:pPr>
                            <w:rPr>
                              <w:rFonts w:ascii="Calibri" w:eastAsia="Calibri" w:hAnsi="Calibri" w:cs="Calibri"/>
                              <w:color w:val="5F5E5A"/>
                              <w:kern w:val="24"/>
                              <w:sz w:val="24"/>
                              <w:szCs w:val="24"/>
                              <w:lang w:val="en-US"/>
                            </w:rPr>
                          </w:pPr>
                          <w:r>
                            <w:rPr>
                              <w:rFonts w:ascii="Calibri" w:eastAsia="Calibri" w:hAnsi="Calibri" w:cs="Calibri"/>
                              <w:color w:val="5F5E5A"/>
                              <w:kern w:val="24"/>
                              <w:lang w:val="en-US"/>
                            </w:rPr>
                            <w:t>Diversità di genere</w:t>
                          </w:r>
                        </w:p>
                      </w:txbxContent>
                    </v:textbox>
                  </v:rect>
                </v:group>
                <v:shape id="Image 3" o:spid="_x0000_s1050" type="#_x0000_t75" alt="preencoded.png" style="position:absolute;left:1962;top:2127;width:3657;height:36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">
                  <v:imagedata r:id="rId22" o:title="preencoded"/>
                </v:shape>
              </v:group>
            </w:pict>
          </mc:Fallback>
        </mc:AlternateContent>
      </w:r>
      <w:r w:rsidR="00E63AF1" w:rsidRPr="002E585A">
        <w:rPr>
          <w:rFonts w:ascii="Verdana" w:eastAsia="Times New Roman" w:hAnsi="Verdana" w:cs="Times New Roman"/>
          <w:sz w:val="20"/>
          <w:szCs w:val="20"/>
          <w:lang w:eastAsia="en-US"/>
        </w:rPr>
        <w:t xml:space="preserve">L’organo amministrativo è costituito da un </w:t>
      </w:r>
      <w:r w:rsidR="00E63AF1" w:rsidRPr="0032661E">
        <w:rPr>
          <w:rFonts w:ascii="Verdana" w:eastAsia="Times New Roman" w:hAnsi="Verdana" w:cs="Times New Roman"/>
          <w:b/>
          <w:bCs/>
          <w:sz w:val="20"/>
          <w:szCs w:val="20"/>
          <w:lang w:eastAsia="en-US"/>
        </w:rPr>
        <w:t>Amministratore Unico</w:t>
      </w:r>
      <w:r w:rsidR="00E63AF1" w:rsidRPr="002E585A">
        <w:rPr>
          <w:rFonts w:ascii="Verdana" w:eastAsia="Times New Roman" w:hAnsi="Verdana" w:cs="Times New Roman"/>
          <w:sz w:val="20"/>
          <w:szCs w:val="20"/>
          <w:lang w:eastAsia="en-US"/>
        </w:rPr>
        <w:t xml:space="preserve">, individuato nella persona di Francesco Raffaelli. </w:t>
      </w:r>
      <w:r>
        <w:rPr>
          <w:rFonts w:ascii="Verdana" w:eastAsia="Times New Roman" w:hAnsi="Verdana" w:cs="Times New Roman"/>
          <w:sz w:val="20"/>
          <w:szCs w:val="20"/>
          <w:lang w:eastAsia="en-US"/>
        </w:rPr>
        <w:t xml:space="preserve">                                                                                                  </w:t>
      </w:r>
      <w:r>
        <w:rPr>
          <w:rStyle w:val="Rimandonotaapidipagina"/>
          <w:rFonts w:ascii="Verdana" w:eastAsia="Times New Roman" w:hAnsi="Verdana" w:cs="Times New Roman"/>
          <w:sz w:val="20"/>
          <w:szCs w:val="20"/>
          <w:lang w:eastAsia="en-US"/>
        </w:rPr>
        <w:footnoteReference w:id="5"/>
      </w:r>
    </w:p>
    <w:p w14:paraId="5E0BFE57" w14:textId="609C3672" w:rsidR="0067629C" w:rsidRDefault="0067629C" w:rsidP="004A404F">
      <w:pPr>
        <w:spacing w:after="120" w:line="240" w:lineRule="auto"/>
        <w:jc w:val="both"/>
        <w:rPr>
          <w:rFonts w:ascii="Verdana" w:eastAsia="Times New Roman" w:hAnsi="Verdana" w:cs="Times New Roman"/>
          <w:sz w:val="20"/>
          <w:szCs w:val="20"/>
          <w:lang w:eastAsia="en-US"/>
        </w:rPr>
      </w:pPr>
    </w:p>
    <w:p w14:paraId="418606C2" w14:textId="77777777" w:rsidR="0067629C" w:rsidRDefault="0067629C" w:rsidP="004A404F">
      <w:pPr>
        <w:spacing w:after="120" w:line="240" w:lineRule="auto"/>
        <w:jc w:val="both"/>
        <w:rPr>
          <w:rFonts w:ascii="Verdana" w:eastAsia="Times New Roman" w:hAnsi="Verdana" w:cs="Times New Roman"/>
          <w:sz w:val="20"/>
          <w:szCs w:val="20"/>
          <w:lang w:eastAsia="en-US"/>
        </w:rPr>
      </w:pPr>
    </w:p>
    <w:p w14:paraId="1EF499DD" w14:textId="77777777" w:rsidR="00E10C85" w:rsidRDefault="00E10C85" w:rsidP="004A404F">
      <w:pPr>
        <w:spacing w:after="120" w:line="240" w:lineRule="auto"/>
        <w:jc w:val="both"/>
        <w:rPr>
          <w:rFonts w:ascii="Verdana" w:eastAsia="Times New Roman" w:hAnsi="Verdana" w:cs="Times New Roman"/>
          <w:sz w:val="20"/>
          <w:szCs w:val="20"/>
          <w:lang w:eastAsia="en-US"/>
        </w:rPr>
      </w:pPr>
    </w:p>
    <w:tbl>
      <w:tblPr>
        <w:tblW w:w="8506" w:type="dxa"/>
        <w:jc w:val="center"/>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4535"/>
        <w:gridCol w:w="2128"/>
        <w:gridCol w:w="283"/>
        <w:gridCol w:w="1560"/>
      </w:tblGrid>
      <w:tr w:rsidR="0067629C" w:rsidRPr="002E585A" w14:paraId="30C14CD3" w14:textId="77777777" w:rsidTr="002E386D">
        <w:trPr>
          <w:trHeight w:val="366"/>
          <w:jc w:val="center"/>
        </w:trPr>
        <w:tc>
          <w:tcPr>
            <w:tcW w:w="8506" w:type="dxa"/>
            <w:gridSpan w:val="4"/>
            <w:tcBorders>
              <w:bottom w:val="single" w:sz="4" w:space="0" w:color="000000"/>
            </w:tcBorders>
            <w:vAlign w:val="center"/>
          </w:tcPr>
          <w:p w14:paraId="7AD74D66" w14:textId="75F5A6C6" w:rsidR="0067629C" w:rsidRPr="002E585A" w:rsidRDefault="006A4CFE" w:rsidP="002E386D">
            <w:pPr>
              <w:jc w:val="center"/>
              <w:rPr>
                <w:rFonts w:ascii="Verdana" w:eastAsia="Verdana" w:hAnsi="Verdana" w:cs="Verdana"/>
                <w:i/>
                <w:iCs/>
                <w:sz w:val="20"/>
                <w:szCs w:val="20"/>
              </w:rPr>
            </w:pPr>
            <w:r>
              <w:rPr>
                <w:rFonts w:ascii="Verdana" w:eastAsia="Verdana" w:hAnsi="Verdana" w:cs="Verdana"/>
                <w:i/>
                <w:iCs/>
                <w:sz w:val="20"/>
                <w:szCs w:val="20"/>
              </w:rPr>
              <w:t>ESECUTIVITA’ E INDIPENDENZA ORGANO AMMINISTRATIVO</w:t>
            </w:r>
          </w:p>
        </w:tc>
      </w:tr>
      <w:tr w:rsidR="0067629C" w:rsidRPr="002E585A" w14:paraId="6F9AAA9C" w14:textId="77777777" w:rsidTr="006A4CFE">
        <w:trPr>
          <w:trHeight w:val="414"/>
          <w:jc w:val="center"/>
        </w:trPr>
        <w:tc>
          <w:tcPr>
            <w:tcW w:w="4535" w:type="dxa"/>
            <w:tcBorders>
              <w:bottom w:val="single" w:sz="4" w:space="0" w:color="auto"/>
            </w:tcBorders>
            <w:vAlign w:val="center"/>
          </w:tcPr>
          <w:p w14:paraId="02ACFD6B" w14:textId="77777777" w:rsidR="0067629C" w:rsidRPr="002E585A" w:rsidRDefault="0067629C" w:rsidP="002E386D">
            <w:pPr>
              <w:jc w:val="center"/>
              <w:rPr>
                <w:rFonts w:ascii="Verdana" w:eastAsia="Verdana" w:hAnsi="Verdana" w:cs="Verdana"/>
                <w:i/>
                <w:iCs/>
                <w:sz w:val="20"/>
                <w:szCs w:val="20"/>
              </w:rPr>
            </w:pPr>
            <w:r w:rsidRPr="002E585A">
              <w:rPr>
                <w:rFonts w:ascii="Verdana" w:eastAsia="Verdana" w:hAnsi="Verdana" w:cs="Verdana"/>
                <w:i/>
                <w:iCs/>
                <w:sz w:val="20"/>
                <w:szCs w:val="20"/>
              </w:rPr>
              <w:t>Ruolo</w:t>
            </w:r>
          </w:p>
        </w:tc>
        <w:tc>
          <w:tcPr>
            <w:tcW w:w="2128" w:type="dxa"/>
            <w:tcBorders>
              <w:bottom w:val="single" w:sz="4" w:space="0" w:color="auto"/>
            </w:tcBorders>
            <w:vAlign w:val="center"/>
          </w:tcPr>
          <w:p w14:paraId="41829F47" w14:textId="01B16A98" w:rsidR="0067629C" w:rsidRPr="002E585A" w:rsidRDefault="006A4CFE" w:rsidP="002E386D">
            <w:pPr>
              <w:jc w:val="center"/>
              <w:rPr>
                <w:rFonts w:ascii="Verdana" w:eastAsia="Verdana" w:hAnsi="Verdana" w:cs="Verdana"/>
                <w:i/>
                <w:iCs/>
                <w:sz w:val="20"/>
                <w:szCs w:val="20"/>
              </w:rPr>
            </w:pPr>
            <w:r>
              <w:rPr>
                <w:rFonts w:ascii="Verdana" w:eastAsia="Verdana" w:hAnsi="Verdana" w:cs="Verdana"/>
                <w:i/>
                <w:iCs/>
                <w:sz w:val="20"/>
                <w:szCs w:val="20"/>
              </w:rPr>
              <w:t>Esecutività</w:t>
            </w:r>
          </w:p>
        </w:tc>
        <w:tc>
          <w:tcPr>
            <w:tcW w:w="1843" w:type="dxa"/>
            <w:gridSpan w:val="2"/>
            <w:tcBorders>
              <w:bottom w:val="single" w:sz="4" w:space="0" w:color="auto"/>
            </w:tcBorders>
            <w:vAlign w:val="center"/>
          </w:tcPr>
          <w:p w14:paraId="4B25437B" w14:textId="18FFBA04" w:rsidR="0067629C" w:rsidRPr="002E585A" w:rsidRDefault="006A4CFE" w:rsidP="002E386D">
            <w:pPr>
              <w:jc w:val="center"/>
              <w:rPr>
                <w:rFonts w:ascii="Verdana" w:eastAsia="Verdana" w:hAnsi="Verdana" w:cs="Verdana"/>
                <w:i/>
                <w:iCs/>
                <w:sz w:val="20"/>
                <w:szCs w:val="20"/>
              </w:rPr>
            </w:pPr>
            <w:r>
              <w:rPr>
                <w:rFonts w:ascii="Verdana" w:eastAsia="Verdana" w:hAnsi="Verdana" w:cs="Verdana"/>
                <w:i/>
                <w:iCs/>
                <w:sz w:val="20"/>
                <w:szCs w:val="20"/>
              </w:rPr>
              <w:t>Indipendenza</w:t>
            </w:r>
          </w:p>
        </w:tc>
      </w:tr>
      <w:tr w:rsidR="0067629C" w:rsidRPr="002E585A" w14:paraId="6908CB7D" w14:textId="77777777" w:rsidTr="006A4CFE">
        <w:trPr>
          <w:trHeight w:val="437"/>
          <w:jc w:val="center"/>
        </w:trPr>
        <w:tc>
          <w:tcPr>
            <w:tcW w:w="4535" w:type="dxa"/>
            <w:tcBorders>
              <w:top w:val="single" w:sz="4" w:space="0" w:color="auto"/>
              <w:left w:val="nil"/>
              <w:bottom w:val="single" w:sz="4" w:space="0" w:color="auto"/>
              <w:right w:val="nil"/>
            </w:tcBorders>
            <w:vAlign w:val="center"/>
          </w:tcPr>
          <w:p w14:paraId="1B901637" w14:textId="77777777" w:rsidR="0067629C" w:rsidRPr="002E585A" w:rsidRDefault="0067629C" w:rsidP="002E386D">
            <w:pPr>
              <w:rPr>
                <w:rFonts w:ascii="Verdana" w:eastAsia="Verdana" w:hAnsi="Verdana" w:cs="Verdana"/>
                <w:sz w:val="20"/>
                <w:szCs w:val="20"/>
              </w:rPr>
            </w:pPr>
            <w:r w:rsidRPr="002E585A">
              <w:rPr>
                <w:rFonts w:ascii="Verdana" w:eastAsia="Verdana" w:hAnsi="Verdana" w:cs="Verdana"/>
                <w:sz w:val="20"/>
                <w:szCs w:val="20"/>
              </w:rPr>
              <w:t>Amministratore Unico</w:t>
            </w:r>
          </w:p>
        </w:tc>
        <w:tc>
          <w:tcPr>
            <w:tcW w:w="2411" w:type="dxa"/>
            <w:gridSpan w:val="2"/>
            <w:tcBorders>
              <w:top w:val="single" w:sz="4" w:space="0" w:color="auto"/>
              <w:left w:val="nil"/>
              <w:bottom w:val="single" w:sz="4" w:space="0" w:color="auto"/>
              <w:right w:val="nil"/>
            </w:tcBorders>
            <w:vAlign w:val="center"/>
          </w:tcPr>
          <w:p w14:paraId="01B0F30F" w14:textId="77777777" w:rsidR="0067629C" w:rsidRPr="002E585A" w:rsidRDefault="0067629C" w:rsidP="002E386D">
            <w:pPr>
              <w:ind w:right="227"/>
              <w:jc w:val="center"/>
              <w:rPr>
                <w:rFonts w:ascii="Verdana" w:eastAsia="Verdana" w:hAnsi="Verdana" w:cs="Verdana"/>
                <w:sz w:val="20"/>
                <w:szCs w:val="20"/>
              </w:rPr>
            </w:pPr>
            <w:r w:rsidRPr="002E585A">
              <w:rPr>
                <w:rFonts w:ascii="Verdana" w:eastAsia="Verdana" w:hAnsi="Verdana" w:cs="Verdana"/>
                <w:sz w:val="20"/>
                <w:szCs w:val="20"/>
              </w:rPr>
              <w:t>X</w:t>
            </w:r>
          </w:p>
        </w:tc>
        <w:tc>
          <w:tcPr>
            <w:tcW w:w="1560" w:type="dxa"/>
            <w:tcBorders>
              <w:top w:val="single" w:sz="4" w:space="0" w:color="auto"/>
              <w:left w:val="nil"/>
              <w:bottom w:val="single" w:sz="4" w:space="0" w:color="auto"/>
              <w:right w:val="nil"/>
            </w:tcBorders>
            <w:vAlign w:val="center"/>
          </w:tcPr>
          <w:p w14:paraId="7C6926F7" w14:textId="77777777" w:rsidR="0067629C" w:rsidRPr="002E585A" w:rsidRDefault="0067629C" w:rsidP="002E386D">
            <w:pPr>
              <w:ind w:right="227"/>
              <w:jc w:val="center"/>
              <w:rPr>
                <w:rFonts w:ascii="Verdana" w:eastAsia="Verdana" w:hAnsi="Verdana" w:cs="Verdana"/>
                <w:sz w:val="20"/>
                <w:szCs w:val="20"/>
              </w:rPr>
            </w:pPr>
          </w:p>
        </w:tc>
      </w:tr>
    </w:tbl>
    <w:p w14:paraId="3457B91B" w14:textId="77777777" w:rsidR="00E10C85" w:rsidRDefault="00E10C85" w:rsidP="004A404F">
      <w:pPr>
        <w:spacing w:after="120" w:line="240" w:lineRule="auto"/>
        <w:jc w:val="both"/>
        <w:rPr>
          <w:rFonts w:ascii="Verdana" w:eastAsia="Times New Roman" w:hAnsi="Verdana" w:cs="Times New Roman"/>
          <w:sz w:val="20"/>
          <w:szCs w:val="20"/>
          <w:lang w:eastAsia="en-US"/>
        </w:rPr>
      </w:pPr>
    </w:p>
    <w:p w14:paraId="15CBE496" w14:textId="33682CBD" w:rsidR="00AE35CE" w:rsidRDefault="009F7A60" w:rsidP="0056047E">
      <w:pPr>
        <w:pBdr>
          <w:top w:val="nil"/>
          <w:left w:val="nil"/>
          <w:bottom w:val="nil"/>
          <w:right w:val="nil"/>
          <w:between w:val="nil"/>
        </w:pBdr>
        <w:spacing w:before="240" w:after="240" w:line="240" w:lineRule="auto"/>
        <w:jc w:val="both"/>
        <w:rPr>
          <w:rFonts w:ascii="Verdana" w:eastAsia="Times New Roman" w:hAnsi="Verdana" w:cs="Times New Roman"/>
          <w:sz w:val="20"/>
          <w:szCs w:val="20"/>
        </w:rPr>
      </w:pPr>
      <w:r w:rsidRPr="002E585A">
        <w:rPr>
          <w:rFonts w:ascii="Verdana" w:eastAsia="Times New Roman" w:hAnsi="Verdana" w:cs="Times New Roman"/>
          <w:sz w:val="20"/>
          <w:szCs w:val="20"/>
        </w:rPr>
        <w:t xml:space="preserve">Nel 2025, Thermocast ha istituito </w:t>
      </w:r>
      <w:r w:rsidR="00143CD7" w:rsidRPr="002E585A">
        <w:rPr>
          <w:rFonts w:ascii="Verdana" w:eastAsia="Times New Roman" w:hAnsi="Verdana" w:cs="Times New Roman"/>
          <w:sz w:val="20"/>
          <w:szCs w:val="20"/>
        </w:rPr>
        <w:t xml:space="preserve">un </w:t>
      </w:r>
      <w:r w:rsidR="00143CD7" w:rsidRPr="002E585A">
        <w:rPr>
          <w:rFonts w:ascii="Verdana" w:eastAsia="Times New Roman" w:hAnsi="Verdana" w:cs="Times New Roman"/>
          <w:b/>
          <w:bCs/>
          <w:sz w:val="20"/>
          <w:szCs w:val="20"/>
        </w:rPr>
        <w:t>comitato con funzioni di sostenibilità</w:t>
      </w:r>
      <w:r w:rsidR="00143CD7" w:rsidRPr="002E585A">
        <w:rPr>
          <w:rFonts w:ascii="Verdana" w:eastAsia="Times New Roman" w:hAnsi="Verdana" w:cs="Times New Roman"/>
          <w:sz w:val="20"/>
          <w:szCs w:val="20"/>
        </w:rPr>
        <w:t xml:space="preserve">, denominato </w:t>
      </w:r>
      <w:r w:rsidR="00143CD7" w:rsidRPr="002E585A">
        <w:rPr>
          <w:rFonts w:ascii="Verdana" w:eastAsia="Times New Roman" w:hAnsi="Verdana" w:cs="Times New Roman"/>
          <w:b/>
          <w:bCs/>
          <w:i/>
          <w:iCs/>
          <w:sz w:val="20"/>
          <w:szCs w:val="20"/>
        </w:rPr>
        <w:t>ESG Steering Committee (ESG SC)</w:t>
      </w:r>
      <w:r w:rsidR="00715B5D" w:rsidRPr="002E585A">
        <w:rPr>
          <w:rFonts w:ascii="Verdana" w:eastAsia="Times New Roman" w:hAnsi="Verdana" w:cs="Times New Roman"/>
          <w:sz w:val="20"/>
          <w:szCs w:val="20"/>
        </w:rPr>
        <w:t xml:space="preserve"> composto da</w:t>
      </w:r>
      <w:r w:rsidR="00AE35CE" w:rsidRPr="002E585A">
        <w:rPr>
          <w:rFonts w:ascii="Verdana" w:eastAsia="Times New Roman" w:hAnsi="Verdana" w:cs="Times New Roman"/>
          <w:sz w:val="20"/>
          <w:szCs w:val="20"/>
        </w:rPr>
        <w:t>i seguenti</w:t>
      </w:r>
      <w:r w:rsidR="00715B5D" w:rsidRPr="002E585A">
        <w:rPr>
          <w:rFonts w:ascii="Verdana" w:eastAsia="Times New Roman" w:hAnsi="Verdana" w:cs="Times New Roman"/>
          <w:sz w:val="20"/>
          <w:szCs w:val="20"/>
        </w:rPr>
        <w:t xml:space="preserve"> </w:t>
      </w:r>
      <w:r w:rsidR="00715B5D" w:rsidRPr="002E585A">
        <w:rPr>
          <w:rFonts w:ascii="Verdana" w:eastAsia="Times New Roman" w:hAnsi="Verdana" w:cs="Times New Roman"/>
          <w:b/>
          <w:bCs/>
          <w:sz w:val="20"/>
          <w:szCs w:val="20"/>
        </w:rPr>
        <w:t>4 membri</w:t>
      </w:r>
      <w:r w:rsidR="00AE35CE" w:rsidRPr="002E585A">
        <w:rPr>
          <w:rFonts w:ascii="Verdana" w:eastAsia="Times New Roman" w:hAnsi="Verdana" w:cs="Times New Roman"/>
          <w:sz w:val="20"/>
          <w:szCs w:val="20"/>
        </w:rPr>
        <w:t>:</w:t>
      </w:r>
    </w:p>
    <w:p w14:paraId="473D9743" w14:textId="77777777" w:rsidR="004A42D9" w:rsidRPr="002E585A" w:rsidRDefault="004A42D9" w:rsidP="004A42D9">
      <w:pPr>
        <w:pBdr>
          <w:top w:val="nil"/>
          <w:left w:val="nil"/>
          <w:bottom w:val="nil"/>
          <w:right w:val="nil"/>
          <w:between w:val="nil"/>
        </w:pBdr>
        <w:spacing w:before="240" w:after="240" w:line="240" w:lineRule="auto"/>
        <w:contextualSpacing/>
        <w:jc w:val="both"/>
        <w:rPr>
          <w:rFonts w:ascii="Verdana" w:eastAsia="Times New Roman" w:hAnsi="Verdana" w:cs="Times New Roman"/>
          <w:sz w:val="20"/>
          <w:szCs w:val="20"/>
        </w:rPr>
      </w:pPr>
    </w:p>
    <w:tbl>
      <w:tblPr>
        <w:tblW w:w="8506" w:type="dxa"/>
        <w:jc w:val="center"/>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5103"/>
        <w:gridCol w:w="1844"/>
        <w:gridCol w:w="1559"/>
      </w:tblGrid>
      <w:tr w:rsidR="00AE35CE" w:rsidRPr="002E585A" w14:paraId="06875B3E" w14:textId="77777777" w:rsidTr="005E7F33">
        <w:trPr>
          <w:trHeight w:val="366"/>
          <w:jc w:val="center"/>
        </w:trPr>
        <w:tc>
          <w:tcPr>
            <w:tcW w:w="8506" w:type="dxa"/>
            <w:gridSpan w:val="3"/>
            <w:tcBorders>
              <w:bottom w:val="single" w:sz="4" w:space="0" w:color="000000"/>
            </w:tcBorders>
            <w:vAlign w:val="center"/>
          </w:tcPr>
          <w:p w14:paraId="3F1E3FEE" w14:textId="32940D05" w:rsidR="00AE35CE" w:rsidRPr="002E585A" w:rsidRDefault="00AE35CE">
            <w:pPr>
              <w:jc w:val="center"/>
              <w:rPr>
                <w:rFonts w:ascii="Verdana" w:eastAsia="Verdana" w:hAnsi="Verdana" w:cs="Verdana"/>
                <w:i/>
                <w:iCs/>
                <w:sz w:val="20"/>
                <w:szCs w:val="20"/>
              </w:rPr>
            </w:pPr>
            <w:r w:rsidRPr="002E585A">
              <w:rPr>
                <w:rFonts w:ascii="Verdana" w:eastAsia="Verdana" w:hAnsi="Verdana" w:cs="Verdana"/>
                <w:i/>
                <w:iCs/>
                <w:sz w:val="20"/>
                <w:szCs w:val="20"/>
              </w:rPr>
              <w:t>COMPOSIZIONE PER GENERE ESG STEERING COMMITTEE</w:t>
            </w:r>
          </w:p>
        </w:tc>
      </w:tr>
      <w:tr w:rsidR="00AE35CE" w:rsidRPr="002E585A" w14:paraId="0C682D28" w14:textId="77777777" w:rsidTr="004A404F">
        <w:trPr>
          <w:trHeight w:val="414"/>
          <w:jc w:val="center"/>
        </w:trPr>
        <w:tc>
          <w:tcPr>
            <w:tcW w:w="5103" w:type="dxa"/>
            <w:tcBorders>
              <w:bottom w:val="single" w:sz="4" w:space="0" w:color="auto"/>
            </w:tcBorders>
            <w:vAlign w:val="center"/>
          </w:tcPr>
          <w:p w14:paraId="11C3FB78" w14:textId="77777777" w:rsidR="00AE35CE" w:rsidRPr="002E585A" w:rsidRDefault="00AE35CE">
            <w:pPr>
              <w:jc w:val="center"/>
              <w:rPr>
                <w:rFonts w:ascii="Verdana" w:eastAsia="Verdana" w:hAnsi="Verdana" w:cs="Verdana"/>
                <w:i/>
                <w:iCs/>
                <w:sz w:val="20"/>
                <w:szCs w:val="20"/>
              </w:rPr>
            </w:pPr>
            <w:r w:rsidRPr="002E585A">
              <w:rPr>
                <w:rFonts w:ascii="Verdana" w:eastAsia="Verdana" w:hAnsi="Verdana" w:cs="Verdana"/>
                <w:i/>
                <w:iCs/>
                <w:sz w:val="20"/>
                <w:szCs w:val="20"/>
              </w:rPr>
              <w:t>Ruolo</w:t>
            </w:r>
          </w:p>
        </w:tc>
        <w:tc>
          <w:tcPr>
            <w:tcW w:w="1844" w:type="dxa"/>
            <w:tcBorders>
              <w:bottom w:val="single" w:sz="4" w:space="0" w:color="auto"/>
            </w:tcBorders>
            <w:vAlign w:val="center"/>
          </w:tcPr>
          <w:p w14:paraId="2692E8F0" w14:textId="77777777" w:rsidR="00AE35CE" w:rsidRPr="002E585A" w:rsidRDefault="00AE35CE">
            <w:pPr>
              <w:jc w:val="center"/>
              <w:rPr>
                <w:rFonts w:ascii="Verdana" w:eastAsia="Verdana" w:hAnsi="Verdana" w:cs="Verdana"/>
                <w:i/>
                <w:iCs/>
                <w:sz w:val="20"/>
                <w:szCs w:val="20"/>
              </w:rPr>
            </w:pPr>
            <w:r w:rsidRPr="002E585A">
              <w:rPr>
                <w:rFonts w:ascii="Verdana" w:eastAsia="Verdana" w:hAnsi="Verdana" w:cs="Verdana"/>
                <w:i/>
                <w:iCs/>
                <w:sz w:val="20"/>
                <w:szCs w:val="20"/>
              </w:rPr>
              <w:t>Uomo</w:t>
            </w:r>
          </w:p>
        </w:tc>
        <w:tc>
          <w:tcPr>
            <w:tcW w:w="1559" w:type="dxa"/>
            <w:tcBorders>
              <w:bottom w:val="single" w:sz="4" w:space="0" w:color="auto"/>
            </w:tcBorders>
            <w:vAlign w:val="center"/>
          </w:tcPr>
          <w:p w14:paraId="6CFEF775" w14:textId="77777777" w:rsidR="00AE35CE" w:rsidRPr="002E585A" w:rsidRDefault="00AE35CE">
            <w:pPr>
              <w:jc w:val="center"/>
              <w:rPr>
                <w:rFonts w:ascii="Verdana" w:eastAsia="Verdana" w:hAnsi="Verdana" w:cs="Verdana"/>
                <w:i/>
                <w:iCs/>
                <w:sz w:val="20"/>
                <w:szCs w:val="20"/>
              </w:rPr>
            </w:pPr>
            <w:r w:rsidRPr="002E585A">
              <w:rPr>
                <w:rFonts w:ascii="Verdana" w:eastAsia="Verdana" w:hAnsi="Verdana" w:cs="Verdana"/>
                <w:i/>
                <w:iCs/>
                <w:sz w:val="20"/>
                <w:szCs w:val="20"/>
              </w:rPr>
              <w:t>Donna</w:t>
            </w:r>
          </w:p>
        </w:tc>
      </w:tr>
      <w:tr w:rsidR="00AE35CE" w:rsidRPr="002E585A" w14:paraId="394CCEE1" w14:textId="77777777" w:rsidTr="004A404F">
        <w:trPr>
          <w:trHeight w:val="437"/>
          <w:jc w:val="center"/>
        </w:trPr>
        <w:tc>
          <w:tcPr>
            <w:tcW w:w="5103" w:type="dxa"/>
            <w:tcBorders>
              <w:top w:val="single" w:sz="4" w:space="0" w:color="auto"/>
              <w:left w:val="nil"/>
              <w:bottom w:val="nil"/>
              <w:right w:val="nil"/>
            </w:tcBorders>
            <w:vAlign w:val="center"/>
          </w:tcPr>
          <w:p w14:paraId="13990F81" w14:textId="3A1E16DA" w:rsidR="00AE35CE" w:rsidRPr="002E585A" w:rsidRDefault="00AE35CE">
            <w:pPr>
              <w:rPr>
                <w:rFonts w:ascii="Verdana" w:eastAsia="Verdana" w:hAnsi="Verdana" w:cs="Verdana"/>
                <w:sz w:val="20"/>
                <w:szCs w:val="20"/>
              </w:rPr>
            </w:pPr>
            <w:r w:rsidRPr="002E585A">
              <w:rPr>
                <w:rFonts w:ascii="Verdana" w:eastAsia="Verdana" w:hAnsi="Verdana" w:cs="Verdana"/>
                <w:sz w:val="20"/>
                <w:szCs w:val="20"/>
              </w:rPr>
              <w:t xml:space="preserve">Amministratore </w:t>
            </w:r>
            <w:r w:rsidR="004A1767" w:rsidRPr="002E585A">
              <w:rPr>
                <w:rFonts w:ascii="Verdana" w:eastAsia="Verdana" w:hAnsi="Verdana" w:cs="Verdana"/>
                <w:sz w:val="20"/>
                <w:szCs w:val="20"/>
              </w:rPr>
              <w:t>Unico</w:t>
            </w:r>
          </w:p>
        </w:tc>
        <w:tc>
          <w:tcPr>
            <w:tcW w:w="1844" w:type="dxa"/>
            <w:tcBorders>
              <w:top w:val="single" w:sz="4" w:space="0" w:color="auto"/>
              <w:left w:val="nil"/>
              <w:bottom w:val="nil"/>
              <w:right w:val="nil"/>
            </w:tcBorders>
            <w:vAlign w:val="center"/>
          </w:tcPr>
          <w:p w14:paraId="71F495A3" w14:textId="6448E454" w:rsidR="00AE35CE" w:rsidRPr="002E585A" w:rsidRDefault="00AE35CE" w:rsidP="004A404F">
            <w:pPr>
              <w:ind w:right="227"/>
              <w:jc w:val="center"/>
              <w:rPr>
                <w:rFonts w:ascii="Verdana" w:eastAsia="Verdana" w:hAnsi="Verdana" w:cs="Verdana"/>
                <w:sz w:val="20"/>
                <w:szCs w:val="20"/>
              </w:rPr>
            </w:pPr>
            <w:r w:rsidRPr="002E585A">
              <w:rPr>
                <w:rFonts w:ascii="Verdana" w:eastAsia="Verdana" w:hAnsi="Verdana" w:cs="Verdana"/>
                <w:sz w:val="20"/>
                <w:szCs w:val="20"/>
              </w:rPr>
              <w:t>X</w:t>
            </w:r>
          </w:p>
        </w:tc>
        <w:tc>
          <w:tcPr>
            <w:tcW w:w="1559" w:type="dxa"/>
            <w:tcBorders>
              <w:top w:val="single" w:sz="4" w:space="0" w:color="auto"/>
              <w:left w:val="nil"/>
              <w:bottom w:val="nil"/>
              <w:right w:val="nil"/>
            </w:tcBorders>
            <w:vAlign w:val="center"/>
          </w:tcPr>
          <w:p w14:paraId="4F1D7CE2" w14:textId="77777777" w:rsidR="00AE35CE" w:rsidRPr="002E585A" w:rsidRDefault="00AE35CE" w:rsidP="004A404F">
            <w:pPr>
              <w:ind w:right="227"/>
              <w:jc w:val="center"/>
              <w:rPr>
                <w:rFonts w:ascii="Verdana" w:eastAsia="Verdana" w:hAnsi="Verdana" w:cs="Verdana"/>
                <w:sz w:val="20"/>
                <w:szCs w:val="20"/>
              </w:rPr>
            </w:pPr>
          </w:p>
        </w:tc>
      </w:tr>
      <w:tr w:rsidR="00AE35CE" w:rsidRPr="002E585A" w14:paraId="21311154" w14:textId="77777777" w:rsidTr="004A404F">
        <w:trPr>
          <w:trHeight w:val="437"/>
          <w:jc w:val="center"/>
        </w:trPr>
        <w:tc>
          <w:tcPr>
            <w:tcW w:w="5103" w:type="dxa"/>
            <w:tcBorders>
              <w:top w:val="nil"/>
              <w:left w:val="nil"/>
              <w:bottom w:val="nil"/>
              <w:right w:val="nil"/>
            </w:tcBorders>
            <w:vAlign w:val="center"/>
          </w:tcPr>
          <w:p w14:paraId="52A97357" w14:textId="650B9532" w:rsidR="00AE35CE" w:rsidRPr="002E585A" w:rsidRDefault="005E7F33">
            <w:pPr>
              <w:rPr>
                <w:rFonts w:ascii="Verdana" w:eastAsia="Verdana" w:hAnsi="Verdana" w:cs="Verdana"/>
                <w:sz w:val="20"/>
                <w:szCs w:val="20"/>
              </w:rPr>
            </w:pPr>
            <w:r w:rsidRPr="002E585A">
              <w:rPr>
                <w:rFonts w:ascii="Verdana" w:eastAsia="Verdana" w:hAnsi="Verdana" w:cs="Verdana"/>
                <w:sz w:val="20"/>
                <w:szCs w:val="20"/>
              </w:rPr>
              <w:t>Responsabile Qualità, Ambiente, Salute e sicurezza (</w:t>
            </w:r>
            <w:r w:rsidR="00AE35CE" w:rsidRPr="002E585A">
              <w:rPr>
                <w:rFonts w:ascii="Verdana" w:eastAsia="Verdana" w:hAnsi="Verdana" w:cs="Verdana"/>
                <w:sz w:val="20"/>
                <w:szCs w:val="20"/>
              </w:rPr>
              <w:t>QHSE</w:t>
            </w:r>
            <w:r w:rsidRPr="002E585A">
              <w:rPr>
                <w:rFonts w:ascii="Verdana" w:eastAsia="Verdana" w:hAnsi="Verdana" w:cs="Verdana"/>
                <w:sz w:val="20"/>
                <w:szCs w:val="20"/>
              </w:rPr>
              <w:t>)</w:t>
            </w:r>
          </w:p>
        </w:tc>
        <w:tc>
          <w:tcPr>
            <w:tcW w:w="1844" w:type="dxa"/>
            <w:tcBorders>
              <w:top w:val="nil"/>
              <w:left w:val="nil"/>
              <w:bottom w:val="nil"/>
              <w:right w:val="nil"/>
            </w:tcBorders>
            <w:vAlign w:val="center"/>
          </w:tcPr>
          <w:p w14:paraId="49BAB622" w14:textId="77777777" w:rsidR="00AE35CE" w:rsidRPr="002E585A" w:rsidRDefault="00AE35CE" w:rsidP="004A404F">
            <w:pPr>
              <w:ind w:right="227"/>
              <w:jc w:val="center"/>
              <w:rPr>
                <w:rFonts w:ascii="Verdana" w:eastAsia="Verdana" w:hAnsi="Verdana" w:cs="Verdana"/>
                <w:sz w:val="20"/>
                <w:szCs w:val="20"/>
              </w:rPr>
            </w:pPr>
          </w:p>
        </w:tc>
        <w:tc>
          <w:tcPr>
            <w:tcW w:w="1559" w:type="dxa"/>
            <w:tcBorders>
              <w:top w:val="nil"/>
              <w:left w:val="nil"/>
              <w:bottom w:val="nil"/>
              <w:right w:val="nil"/>
            </w:tcBorders>
            <w:vAlign w:val="center"/>
          </w:tcPr>
          <w:p w14:paraId="1AEA14EA" w14:textId="77777777" w:rsidR="00AE35CE" w:rsidRPr="002E585A" w:rsidRDefault="00AE35CE" w:rsidP="004A404F">
            <w:pPr>
              <w:ind w:right="227"/>
              <w:jc w:val="center"/>
              <w:rPr>
                <w:rFonts w:ascii="Verdana" w:eastAsia="Verdana" w:hAnsi="Verdana" w:cs="Verdana"/>
                <w:sz w:val="20"/>
                <w:szCs w:val="20"/>
              </w:rPr>
            </w:pPr>
            <w:r w:rsidRPr="002E585A">
              <w:rPr>
                <w:rFonts w:ascii="Verdana" w:eastAsia="Verdana" w:hAnsi="Verdana" w:cs="Verdana"/>
                <w:sz w:val="20"/>
                <w:szCs w:val="20"/>
              </w:rPr>
              <w:t>X</w:t>
            </w:r>
          </w:p>
        </w:tc>
      </w:tr>
      <w:tr w:rsidR="00AE35CE" w:rsidRPr="002E585A" w14:paraId="6F6C4557" w14:textId="77777777" w:rsidTr="004A404F">
        <w:trPr>
          <w:trHeight w:val="437"/>
          <w:jc w:val="center"/>
        </w:trPr>
        <w:tc>
          <w:tcPr>
            <w:tcW w:w="5103" w:type="dxa"/>
            <w:tcBorders>
              <w:top w:val="nil"/>
              <w:left w:val="nil"/>
              <w:bottom w:val="nil"/>
              <w:right w:val="nil"/>
            </w:tcBorders>
            <w:vAlign w:val="center"/>
          </w:tcPr>
          <w:p w14:paraId="72727F75" w14:textId="20D7098C" w:rsidR="00AE35CE" w:rsidRPr="002E585A" w:rsidRDefault="00AE35CE">
            <w:pPr>
              <w:rPr>
                <w:rFonts w:ascii="Verdana" w:eastAsia="Verdana" w:hAnsi="Verdana" w:cs="Verdana"/>
                <w:sz w:val="20"/>
                <w:szCs w:val="20"/>
              </w:rPr>
            </w:pPr>
            <w:r w:rsidRPr="002E585A">
              <w:rPr>
                <w:rFonts w:ascii="Verdana" w:eastAsia="Verdana" w:hAnsi="Verdana" w:cs="Verdana"/>
                <w:sz w:val="20"/>
                <w:szCs w:val="20"/>
              </w:rPr>
              <w:t xml:space="preserve">Direttore </w:t>
            </w:r>
            <w:r w:rsidR="005E7F33" w:rsidRPr="002E585A">
              <w:rPr>
                <w:rFonts w:ascii="Verdana" w:eastAsia="Verdana" w:hAnsi="Verdana" w:cs="Verdana"/>
                <w:sz w:val="20"/>
                <w:szCs w:val="20"/>
              </w:rPr>
              <w:t>di stabilimento</w:t>
            </w:r>
          </w:p>
        </w:tc>
        <w:tc>
          <w:tcPr>
            <w:tcW w:w="1844" w:type="dxa"/>
            <w:tcBorders>
              <w:top w:val="nil"/>
              <w:left w:val="nil"/>
              <w:bottom w:val="nil"/>
              <w:right w:val="nil"/>
            </w:tcBorders>
            <w:vAlign w:val="center"/>
          </w:tcPr>
          <w:p w14:paraId="2D909155" w14:textId="318F189A" w:rsidR="00AE35CE" w:rsidRPr="002E585A" w:rsidRDefault="00AE35CE" w:rsidP="004A404F">
            <w:pPr>
              <w:ind w:right="227"/>
              <w:jc w:val="center"/>
              <w:rPr>
                <w:rFonts w:ascii="Verdana" w:eastAsia="Verdana" w:hAnsi="Verdana" w:cs="Verdana"/>
                <w:sz w:val="20"/>
                <w:szCs w:val="20"/>
              </w:rPr>
            </w:pPr>
            <w:r w:rsidRPr="002E585A">
              <w:rPr>
                <w:rFonts w:ascii="Verdana" w:eastAsia="Verdana" w:hAnsi="Verdana" w:cs="Verdana"/>
                <w:sz w:val="20"/>
                <w:szCs w:val="20"/>
              </w:rPr>
              <w:t>X</w:t>
            </w:r>
          </w:p>
        </w:tc>
        <w:tc>
          <w:tcPr>
            <w:tcW w:w="1559" w:type="dxa"/>
            <w:tcBorders>
              <w:top w:val="nil"/>
              <w:left w:val="nil"/>
              <w:bottom w:val="nil"/>
              <w:right w:val="nil"/>
            </w:tcBorders>
            <w:vAlign w:val="center"/>
          </w:tcPr>
          <w:p w14:paraId="1E243E07" w14:textId="77777777" w:rsidR="00AE35CE" w:rsidRPr="002E585A" w:rsidRDefault="00AE35CE" w:rsidP="004A404F">
            <w:pPr>
              <w:ind w:right="227"/>
              <w:jc w:val="center"/>
              <w:rPr>
                <w:rFonts w:ascii="Verdana" w:eastAsia="Verdana" w:hAnsi="Verdana" w:cs="Verdana"/>
                <w:sz w:val="20"/>
                <w:szCs w:val="20"/>
              </w:rPr>
            </w:pPr>
          </w:p>
        </w:tc>
      </w:tr>
      <w:tr w:rsidR="00AE35CE" w:rsidRPr="002E585A" w14:paraId="15A4535A" w14:textId="77777777" w:rsidTr="004A404F">
        <w:trPr>
          <w:trHeight w:val="437"/>
          <w:jc w:val="center"/>
        </w:trPr>
        <w:tc>
          <w:tcPr>
            <w:tcW w:w="5103" w:type="dxa"/>
            <w:tcBorders>
              <w:top w:val="nil"/>
              <w:bottom w:val="single" w:sz="4" w:space="0" w:color="auto"/>
            </w:tcBorders>
            <w:vAlign w:val="center"/>
          </w:tcPr>
          <w:p w14:paraId="27AD20A7" w14:textId="0C9E0A89" w:rsidR="00AE35CE" w:rsidRPr="002E585A" w:rsidRDefault="005E7F33">
            <w:pPr>
              <w:rPr>
                <w:rFonts w:ascii="Verdana" w:eastAsia="Verdana" w:hAnsi="Verdana" w:cs="Verdana"/>
                <w:sz w:val="20"/>
                <w:szCs w:val="20"/>
              </w:rPr>
            </w:pPr>
            <w:r w:rsidRPr="002E585A">
              <w:rPr>
                <w:rFonts w:ascii="Verdana" w:eastAsia="Verdana" w:hAnsi="Verdana" w:cs="Verdana"/>
                <w:sz w:val="20"/>
                <w:szCs w:val="20"/>
              </w:rPr>
              <w:t xml:space="preserve">Consulente </w:t>
            </w:r>
            <w:r w:rsidR="00AE35CE" w:rsidRPr="002E585A">
              <w:rPr>
                <w:rFonts w:ascii="Verdana" w:eastAsia="Verdana" w:hAnsi="Verdana" w:cs="Verdana"/>
                <w:sz w:val="20"/>
                <w:szCs w:val="20"/>
              </w:rPr>
              <w:t xml:space="preserve">ESG </w:t>
            </w:r>
            <w:r w:rsidRPr="002E585A">
              <w:rPr>
                <w:rFonts w:ascii="Verdana" w:eastAsia="Verdana" w:hAnsi="Verdana" w:cs="Verdana"/>
                <w:sz w:val="20"/>
                <w:szCs w:val="20"/>
              </w:rPr>
              <w:t>esterno</w:t>
            </w:r>
          </w:p>
        </w:tc>
        <w:tc>
          <w:tcPr>
            <w:tcW w:w="1844" w:type="dxa"/>
            <w:tcBorders>
              <w:top w:val="nil"/>
              <w:bottom w:val="single" w:sz="4" w:space="0" w:color="auto"/>
            </w:tcBorders>
            <w:vAlign w:val="center"/>
          </w:tcPr>
          <w:p w14:paraId="37CA7EDC" w14:textId="77777777" w:rsidR="00AE35CE" w:rsidRPr="002E585A" w:rsidRDefault="00AE35CE" w:rsidP="004A404F">
            <w:pPr>
              <w:ind w:right="227"/>
              <w:jc w:val="center"/>
              <w:rPr>
                <w:rFonts w:ascii="Verdana" w:eastAsia="Verdana" w:hAnsi="Verdana" w:cs="Verdana"/>
                <w:sz w:val="20"/>
                <w:szCs w:val="20"/>
              </w:rPr>
            </w:pPr>
          </w:p>
        </w:tc>
        <w:tc>
          <w:tcPr>
            <w:tcW w:w="1559" w:type="dxa"/>
            <w:tcBorders>
              <w:top w:val="nil"/>
              <w:bottom w:val="single" w:sz="4" w:space="0" w:color="auto"/>
            </w:tcBorders>
            <w:vAlign w:val="center"/>
          </w:tcPr>
          <w:p w14:paraId="6E718FBE" w14:textId="2A07F58D" w:rsidR="00AE35CE" w:rsidRPr="002E585A" w:rsidRDefault="00AE35CE" w:rsidP="004A404F">
            <w:pPr>
              <w:ind w:right="227"/>
              <w:jc w:val="center"/>
              <w:rPr>
                <w:rFonts w:ascii="Verdana" w:eastAsia="Verdana" w:hAnsi="Verdana" w:cs="Verdana"/>
                <w:sz w:val="20"/>
                <w:szCs w:val="20"/>
              </w:rPr>
            </w:pPr>
            <w:r w:rsidRPr="002E585A">
              <w:rPr>
                <w:rFonts w:ascii="Verdana" w:eastAsia="Verdana" w:hAnsi="Verdana" w:cs="Verdana"/>
                <w:sz w:val="20"/>
                <w:szCs w:val="20"/>
              </w:rPr>
              <w:t>X</w:t>
            </w:r>
          </w:p>
        </w:tc>
      </w:tr>
    </w:tbl>
    <w:p w14:paraId="3D458B23" w14:textId="7CF4CBFE" w:rsidR="0054747F" w:rsidRPr="002E585A" w:rsidRDefault="00E10C85" w:rsidP="0054747F">
      <w:pPr>
        <w:pBdr>
          <w:top w:val="nil"/>
          <w:left w:val="nil"/>
          <w:bottom w:val="nil"/>
          <w:right w:val="nil"/>
          <w:between w:val="nil"/>
        </w:pBdr>
        <w:spacing w:after="140"/>
        <w:rPr>
          <w:rFonts w:ascii="Verdana" w:eastAsia="Times New Roman" w:hAnsi="Verdana" w:cs="Times New Roman"/>
          <w:sz w:val="20"/>
          <w:szCs w:val="20"/>
        </w:rPr>
      </w:pPr>
      <w:r>
        <w:rPr>
          <w:rFonts w:ascii="Verdana" w:eastAsia="Times New Roman" w:hAnsi="Verdana" w:cs="Times New Roman"/>
          <w:noProof/>
          <w:sz w:val="20"/>
          <w:szCs w:val="20"/>
          <w:lang w:val="it-IT" w:eastAsia="en-US"/>
        </w:rPr>
        <mc:AlternateContent>
          <mc:Choice Requires="wpg">
            <w:drawing>
              <wp:anchor distT="0" distB="0" distL="114300" distR="114300" simplePos="0" relativeHeight="251658290" behindDoc="1" locked="0" layoutInCell="1" allowOverlap="1" wp14:anchorId="4ACE97E8" wp14:editId="63BA84DF">
                <wp:simplePos x="0" y="0"/>
                <wp:positionH relativeFrom="column">
                  <wp:posOffset>4186610</wp:posOffset>
                </wp:positionH>
                <wp:positionV relativeFrom="paragraph">
                  <wp:posOffset>234177</wp:posOffset>
                </wp:positionV>
                <wp:extent cx="1787525" cy="724535"/>
                <wp:effectExtent l="57150" t="57150" r="117475" b="113665"/>
                <wp:wrapTight wrapText="bothSides">
                  <wp:wrapPolygon edited="0">
                    <wp:start x="0" y="-1704"/>
                    <wp:lineTo x="-691" y="-568"/>
                    <wp:lineTo x="-691" y="21013"/>
                    <wp:lineTo x="0" y="24421"/>
                    <wp:lineTo x="22099" y="24421"/>
                    <wp:lineTo x="22789" y="18174"/>
                    <wp:lineTo x="22789" y="8519"/>
                    <wp:lineTo x="22099" y="0"/>
                    <wp:lineTo x="22099" y="-1704"/>
                    <wp:lineTo x="0" y="-1704"/>
                  </wp:wrapPolygon>
                </wp:wrapTight>
                <wp:docPr id="1402741471" name="Gruppo 35"/>
                <wp:cNvGraphicFramePr/>
                <a:graphic xmlns:a="http://schemas.openxmlformats.org/drawingml/2006/main">
                  <a:graphicData uri="http://schemas.microsoft.com/office/word/2010/wordprocessingGroup">
                    <wpg:wgp>
                      <wpg:cNvGrpSpPr/>
                      <wpg:grpSpPr>
                        <a:xfrm>
                          <a:off x="0" y="0"/>
                          <a:ext cx="1787525" cy="724535"/>
                          <a:chOff x="0" y="0"/>
                          <a:chExt cx="1788175" cy="724535"/>
                        </a:xfrm>
                      </wpg:grpSpPr>
                      <wpg:grpSp>
                        <wpg:cNvPr id="1914680181" name="Gruppo 34"/>
                        <wpg:cNvGrpSpPr/>
                        <wpg:grpSpPr>
                          <a:xfrm>
                            <a:off x="0" y="0"/>
                            <a:ext cx="1788175" cy="724535"/>
                            <a:chOff x="0" y="0"/>
                            <a:chExt cx="1788175" cy="724535"/>
                          </a:xfrm>
                        </wpg:grpSpPr>
                        <wpg:grpSp>
                          <wpg:cNvPr id="1490632554" name="Gruppo 33"/>
                          <wpg:cNvGrpSpPr/>
                          <wpg:grpSpPr>
                            <a:xfrm>
                              <a:off x="0" y="0"/>
                              <a:ext cx="1788175" cy="724535"/>
                              <a:chOff x="0" y="0"/>
                              <a:chExt cx="1788175" cy="724535"/>
                            </a:xfrm>
                          </wpg:grpSpPr>
                          <wpg:grpSp>
                            <wpg:cNvPr id="1843925724" name="Gruppo 32"/>
                            <wpg:cNvGrpSpPr/>
                            <wpg:grpSpPr>
                              <a:xfrm>
                                <a:off x="0" y="0"/>
                                <a:ext cx="1788175" cy="724535"/>
                                <a:chOff x="0" y="0"/>
                                <a:chExt cx="1788175" cy="724535"/>
                              </a:xfrm>
                            </wpg:grpSpPr>
                            <wps:wsp>
                              <wps:cNvPr id="1401444620" name="Shape 18"/>
                              <wps:cNvSpPr/>
                              <wps:spPr>
                                <a:xfrm>
                                  <a:off x="0" y="0"/>
                                  <a:ext cx="1788175" cy="724535"/>
                                </a:xfrm>
                                <a:prstGeom prst="roundRect">
                                  <a:avLst>
                                    <a:gd name="adj" fmla="val 7273"/>
                                  </a:avLst>
                                </a:prstGeom>
                                <a:solidFill>
                                  <a:srgbClr val="FFFFFF"/>
                                </a:solidFill>
                                <a:ln w="6350">
                                  <a:solidFill>
                                    <a:srgbClr val="D3D1C7"/>
                                  </a:solidFill>
                                  <a:prstDash val="solid"/>
                                </a:ln>
                                <a:effectLst>
                                  <a:outerShdw blurRad="101600" dist="25400" dir="2700000" algn="bl" rotWithShape="0">
                                    <a:srgbClr val="000000">
                                      <a:alpha val="7000"/>
                                    </a:srgbClr>
                                  </a:outerShdw>
                                </a:effectLst>
                              </wps:spPr>
                              <wps:bodyPr/>
                            </wps:wsp>
                            <pic:pic xmlns:pic="http://schemas.openxmlformats.org/drawingml/2006/picture">
                              <pic:nvPicPr>
                                <pic:cNvPr id="79327761" name="Image 3" descr="preencoded.png"/>
                                <pic:cNvPicPr>
                                  <a:picLocks noChangeAspect="1"/>
                                </pic:cNvPicPr>
                              </pic:nvPicPr>
                              <pic:blipFill>
                                <a:blip r:embed="rId19"/>
                                <a:stretch>
                                  <a:fillRect/>
                                </a:stretch>
                              </pic:blipFill>
                              <pic:spPr>
                                <a:xfrm>
                                  <a:off x="196238" y="234797"/>
                                  <a:ext cx="304165" cy="283845"/>
                                </a:xfrm>
                                <a:prstGeom prst="rect">
                                  <a:avLst/>
                                </a:prstGeom>
                              </pic:spPr>
                            </pic:pic>
                            <wps:wsp>
                              <wps:cNvPr id="935907190" name="Text 22"/>
                              <wps:cNvSpPr/>
                              <wps:spPr>
                                <a:xfrm>
                                  <a:off x="592845" y="3442"/>
                                  <a:ext cx="1140246" cy="170762"/>
                                </a:xfrm>
                                <a:prstGeom prst="rect">
                                  <a:avLst/>
                                </a:prstGeom>
                                <a:noFill/>
                                <a:ln/>
                              </wps:spPr>
                              <wps:txbx>
                                <w:txbxContent>
                                  <w:p w14:paraId="48755E1D" w14:textId="2DD93125" w:rsidR="00A70585" w:rsidRPr="00E10C85" w:rsidRDefault="005B2D4A" w:rsidP="00A70585">
                                    <w:pPr>
                                      <w:rPr>
                                        <w:rFonts w:ascii="Calibri" w:eastAsia="Calibri" w:hAnsi="Calibri" w:cs="Calibri"/>
                                        <w:b/>
                                        <w:bCs/>
                                        <w:color w:val="5F5E5A"/>
                                        <w:kern w:val="24"/>
                                        <w:sz w:val="24"/>
                                        <w:szCs w:val="24"/>
                                        <w:lang w:val="en-US"/>
                                      </w:rPr>
                                    </w:pPr>
                                    <w:r>
                                      <w:rPr>
                                        <w:rFonts w:ascii="Calibri" w:eastAsia="Calibri" w:hAnsi="Calibri" w:cs="Calibri"/>
                                        <w:b/>
                                        <w:bCs/>
                                        <w:color w:val="5F5E5A"/>
                                        <w:kern w:val="24"/>
                                        <w:lang w:val="en-US"/>
                                      </w:rPr>
                                      <w:t>Steering comittee</w:t>
                                    </w:r>
                                  </w:p>
                                </w:txbxContent>
                              </wps:txbx>
                              <wps:bodyPr wrap="square" lIns="0" tIns="0" rIns="0" bIns="0" rtlCol="0" anchor="ctr">
                                <a:noAutofit/>
                              </wps:bodyPr>
                            </wps:wsp>
                          </wpg:grpSp>
                          <wps:wsp>
                            <wps:cNvPr id="1022128940" name="Shape 19"/>
                            <wps:cNvSpPr/>
                            <wps:spPr>
                              <a:xfrm>
                                <a:off x="135645" y="174204"/>
                                <a:ext cx="456565" cy="385445"/>
                              </a:xfrm>
                              <a:prstGeom prst="ellipse">
                                <a:avLst/>
                              </a:prstGeom>
                              <a:solidFill>
                                <a:srgbClr val="FAECE7"/>
                              </a:solidFill>
                              <a:ln w="12700">
                                <a:solidFill>
                                  <a:srgbClr val="FAECE7"/>
                                </a:solidFill>
                                <a:prstDash val="solid"/>
                              </a:ln>
                            </wps:spPr>
                            <wps:bodyPr/>
                          </wps:wsp>
                        </wpg:grpSp>
                        <wps:wsp>
                          <wps:cNvPr id="1328472627" name="Text 21"/>
                          <wps:cNvSpPr/>
                          <wps:spPr>
                            <a:xfrm>
                              <a:off x="708523" y="174204"/>
                              <a:ext cx="1024570" cy="261620"/>
                            </a:xfrm>
                            <a:prstGeom prst="rect">
                              <a:avLst/>
                            </a:prstGeom>
                            <a:noFill/>
                            <a:ln/>
                          </wps:spPr>
                          <wps:txbx>
                            <w:txbxContent>
                              <w:p w14:paraId="290E5B2A" w14:textId="7A60EF66" w:rsidR="00A70585" w:rsidRDefault="00A70585" w:rsidP="00A70585">
                                <w:pPr>
                                  <w:rPr>
                                    <w:rFonts w:ascii="Calibri" w:eastAsia="Calibri" w:hAnsi="Calibri" w:cs="Calibri"/>
                                    <w:b/>
                                    <w:bCs/>
                                    <w:color w:val="1E2233"/>
                                    <w:kern w:val="24"/>
                                    <w:sz w:val="32"/>
                                    <w:szCs w:val="32"/>
                                    <w:lang w:val="en-US"/>
                                  </w:rPr>
                                </w:pPr>
                                <w:r>
                                  <w:rPr>
                                    <w:rFonts w:ascii="Calibri" w:eastAsia="Calibri" w:hAnsi="Calibri" w:cs="Calibri"/>
                                    <w:b/>
                                    <w:bCs/>
                                    <w:color w:val="1E2233"/>
                                    <w:kern w:val="24"/>
                                    <w:sz w:val="32"/>
                                    <w:szCs w:val="32"/>
                                    <w:lang w:val="en-US"/>
                                  </w:rPr>
                                  <w:t xml:space="preserve">Indice = </w:t>
                                </w:r>
                                <w:r w:rsidR="000471E4">
                                  <w:rPr>
                                    <w:rFonts w:ascii="Calibri" w:eastAsia="Calibri" w:hAnsi="Calibri" w:cs="Calibri"/>
                                    <w:b/>
                                    <w:bCs/>
                                    <w:color w:val="1E2233"/>
                                    <w:kern w:val="24"/>
                                    <w:sz w:val="32"/>
                                    <w:szCs w:val="32"/>
                                    <w:lang w:val="en-US"/>
                                  </w:rPr>
                                  <w:t>1</w:t>
                                </w:r>
                              </w:p>
                            </w:txbxContent>
                          </wps:txbx>
                          <wps:bodyPr wrap="square" lIns="0" tIns="0" rIns="0" bIns="0" rtlCol="0" anchor="ctr">
                            <a:noAutofit/>
                          </wps:bodyPr>
                        </wps:wsp>
                        <wps:wsp>
                          <wps:cNvPr id="1293212006" name="Text 22"/>
                          <wps:cNvSpPr/>
                          <wps:spPr>
                            <a:xfrm>
                              <a:off x="620387" y="438609"/>
                              <a:ext cx="1140236" cy="170762"/>
                            </a:xfrm>
                            <a:prstGeom prst="rect">
                              <a:avLst/>
                            </a:prstGeom>
                            <a:noFill/>
                            <a:ln/>
                          </wps:spPr>
                          <wps:txbx>
                            <w:txbxContent>
                              <w:p w14:paraId="7DF28E8F" w14:textId="0D8230D3" w:rsidR="00A70585" w:rsidRPr="00095EDA" w:rsidRDefault="00A70585" w:rsidP="00A70585">
                                <w:pPr>
                                  <w:rPr>
                                    <w:rFonts w:ascii="Calibri" w:eastAsia="Calibri" w:hAnsi="Calibri" w:cs="Calibri"/>
                                    <w:color w:val="5F5E5A"/>
                                    <w:kern w:val="24"/>
                                    <w:sz w:val="24"/>
                                    <w:szCs w:val="24"/>
                                    <w:lang w:val="en-US"/>
                                  </w:rPr>
                                </w:pPr>
                                <w:r>
                                  <w:rPr>
                                    <w:rFonts w:ascii="Calibri" w:eastAsia="Calibri" w:hAnsi="Calibri" w:cs="Calibri"/>
                                    <w:color w:val="5F5E5A"/>
                                    <w:kern w:val="24"/>
                                    <w:lang w:val="en-US"/>
                                  </w:rPr>
                                  <w:t>Diversità di genere</w:t>
                                </w:r>
                              </w:p>
                            </w:txbxContent>
                          </wps:txbx>
                          <wps:bodyPr wrap="square" lIns="0" tIns="0" rIns="0" bIns="0" rtlCol="0" anchor="ctr">
                            <a:noAutofit/>
                          </wps:bodyPr>
                        </wps:wsp>
                      </wpg:grpSp>
                      <pic:pic xmlns:pic="http://schemas.openxmlformats.org/drawingml/2006/picture">
                        <pic:nvPicPr>
                          <pic:cNvPr id="1083693139" name="Image 3" descr="preencoded.png"/>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196238" y="212764"/>
                            <a:ext cx="365760" cy="36576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ACE97E8" id="_x0000_s1051" style="position:absolute;margin-left:329.65pt;margin-top:18.45pt;width:140.75pt;height:57.05pt;z-index:-251658190;mso-width-relative:margin;mso-height-relative:margin" coordsize="17881,72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">
                <v:group id="Gruppo 34" o:spid="_x0000_s1052" style="position:absolute;width:17881;height:7245" coordsize="17881,7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">
                  <v:group id="Gruppo 33" o:spid="_x0000_s1053" style="position:absolute;width:17881;height:7245" coordsize="17881,7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">
                    <v:group id="Gruppo 32" o:spid="_x0000_s1054" style="position:absolute;width:17881;height:7245" coordsize="17881,7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">
                      <v:roundrect id="Shape 18" o:spid="_x0000_s1055" style="position:absolute;width:17881;height:7245;visibility:visible;mso-wrap-style:square;v-text-anchor:top" arcsize="476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" strokecolor="#d3d1c7" strokeweight=".5pt">
                        <v:shadow on="t" color="black" opacity="4587f" origin="-.5,.5" offset=".49892mm,.49892mm"/>
                      </v:roundrect>
                      <v:shape id="Image 3" o:spid="_x0000_s1056" type="#_x0000_t75" alt="preencoded.png" style="position:absolute;left:1962;top:2347;width:3042;height:28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">
                        <v:imagedata r:id="rId21" o:title="preencoded"/>
                      </v:shape>
                      <v:rect id="Text 22" o:spid="_x0000_s1057" style="position:absolute;left:5928;top:34;width:11402;height:1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" filled="f" stroked="f">
                        <v:textbox inset="0,0,0,0">
                          <w:txbxContent>
                            <w:p w14:paraId="48755E1D" w14:textId="2DD93125" w:rsidR="00A70585" w:rsidRPr="00E10C85" w:rsidRDefault="005B2D4A" w:rsidP="00A70585">
                              <w:pPr>
                                <w:rPr>
                                  <w:rFonts w:ascii="Calibri" w:eastAsia="Calibri" w:hAnsi="Calibri" w:cs="Calibri"/>
                                  <w:b/>
                                  <w:bCs/>
                                  <w:color w:val="5F5E5A"/>
                                  <w:kern w:val="24"/>
                                  <w:sz w:val="24"/>
                                  <w:szCs w:val="24"/>
                                  <w:lang w:val="en-US"/>
                                </w:rPr>
                              </w:pPr>
                              <w:r>
                                <w:rPr>
                                  <w:rFonts w:ascii="Calibri" w:eastAsia="Calibri" w:hAnsi="Calibri" w:cs="Calibri"/>
                                  <w:b/>
                                  <w:bCs/>
                                  <w:color w:val="5F5E5A"/>
                                  <w:kern w:val="24"/>
                                  <w:lang w:val="en-US"/>
                                </w:rPr>
                                <w:t>Steering comittee</w:t>
                              </w:r>
                            </w:p>
                          </w:txbxContent>
                        </v:textbox>
                      </v:rect>
                    </v:group>
                    <v:oval id="Shape 19" o:spid="_x0000_s1058" style="position:absolute;left:1356;top:1742;width:4566;height:3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" fillcolor="#faece7" strokecolor="#faece7" strokeweight="1pt"/>
                  </v:group>
                  <v:rect id="Text 21" o:spid="_x0000_s1059" style="position:absolute;left:7085;top:1742;width:10245;height:26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" filled="f" stroked="f">
                    <v:textbox inset="0,0,0,0">
                      <w:txbxContent>
                        <w:p w14:paraId="290E5B2A" w14:textId="7A60EF66" w:rsidR="00A70585" w:rsidRDefault="00A70585" w:rsidP="00A70585">
                          <w:pPr>
                            <w:rPr>
                              <w:rFonts w:ascii="Calibri" w:eastAsia="Calibri" w:hAnsi="Calibri" w:cs="Calibri"/>
                              <w:b/>
                              <w:bCs/>
                              <w:color w:val="1E2233"/>
                              <w:kern w:val="24"/>
                              <w:sz w:val="32"/>
                              <w:szCs w:val="32"/>
                              <w:lang w:val="en-US"/>
                            </w:rPr>
                          </w:pPr>
                          <w:r>
                            <w:rPr>
                              <w:rFonts w:ascii="Calibri" w:eastAsia="Calibri" w:hAnsi="Calibri" w:cs="Calibri"/>
                              <w:b/>
                              <w:bCs/>
                              <w:color w:val="1E2233"/>
                              <w:kern w:val="24"/>
                              <w:sz w:val="32"/>
                              <w:szCs w:val="32"/>
                              <w:lang w:val="en-US"/>
                            </w:rPr>
                            <w:t xml:space="preserve">Indice = </w:t>
                          </w:r>
                          <w:r w:rsidR="000471E4">
                            <w:rPr>
                              <w:rFonts w:ascii="Calibri" w:eastAsia="Calibri" w:hAnsi="Calibri" w:cs="Calibri"/>
                              <w:b/>
                              <w:bCs/>
                              <w:color w:val="1E2233"/>
                              <w:kern w:val="24"/>
                              <w:sz w:val="32"/>
                              <w:szCs w:val="32"/>
                              <w:lang w:val="en-US"/>
                            </w:rPr>
                            <w:t>1</w:t>
                          </w:r>
                        </w:p>
                      </w:txbxContent>
                    </v:textbox>
                  </v:rect>
                  <v:rect id="Text 22" o:spid="_x0000_s1060" style="position:absolute;left:6203;top:4386;width:11403;height:17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" filled="f" stroked="f">
                    <v:textbox inset="0,0,0,0">
                      <w:txbxContent>
                        <w:p w14:paraId="7DF28E8F" w14:textId="0D8230D3" w:rsidR="00A70585" w:rsidRPr="00095EDA" w:rsidRDefault="00A70585" w:rsidP="00A70585">
                          <w:pPr>
                            <w:rPr>
                              <w:rFonts w:ascii="Calibri" w:eastAsia="Calibri" w:hAnsi="Calibri" w:cs="Calibri"/>
                              <w:color w:val="5F5E5A"/>
                              <w:kern w:val="24"/>
                              <w:sz w:val="24"/>
                              <w:szCs w:val="24"/>
                              <w:lang w:val="en-US"/>
                            </w:rPr>
                          </w:pPr>
                          <w:r>
                            <w:rPr>
                              <w:rFonts w:ascii="Calibri" w:eastAsia="Calibri" w:hAnsi="Calibri" w:cs="Calibri"/>
                              <w:color w:val="5F5E5A"/>
                              <w:kern w:val="24"/>
                              <w:lang w:val="en-US"/>
                            </w:rPr>
                            <w:t>Diversità di genere</w:t>
                          </w:r>
                        </w:p>
                      </w:txbxContent>
                    </v:textbox>
                  </v:rect>
                </v:group>
                <v:shape id="Image 3" o:spid="_x0000_s1061" type="#_x0000_t75" alt="preencoded.png" style="position:absolute;left:1962;top:2127;width:3657;height:36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">
                  <v:imagedata r:id="rId22" o:title="preencoded"/>
                </v:shape>
                <w10:wrap type="tight"/>
              </v:group>
            </w:pict>
          </mc:Fallback>
        </mc:AlternateContent>
      </w:r>
    </w:p>
    <w:p w14:paraId="30D77E43" w14:textId="3AD448AC" w:rsidR="00BE090C" w:rsidRPr="002E585A" w:rsidRDefault="00BE090C" w:rsidP="0056047E">
      <w:pPr>
        <w:pBdr>
          <w:top w:val="nil"/>
          <w:left w:val="nil"/>
          <w:bottom w:val="nil"/>
          <w:right w:val="nil"/>
          <w:between w:val="nil"/>
        </w:pBdr>
        <w:spacing w:after="120" w:line="240" w:lineRule="auto"/>
        <w:jc w:val="both"/>
        <w:rPr>
          <w:rFonts w:ascii="Verdana" w:hAnsi="Verdana"/>
          <w:color w:val="000000"/>
          <w:sz w:val="20"/>
          <w:szCs w:val="20"/>
        </w:rPr>
      </w:pPr>
      <w:r w:rsidRPr="002E585A">
        <w:rPr>
          <w:rFonts w:ascii="Verdana" w:eastAsia="Times New Roman" w:hAnsi="Verdana" w:cs="Times New Roman"/>
          <w:sz w:val="20"/>
          <w:szCs w:val="20"/>
        </w:rPr>
        <w:t>L’</w:t>
      </w:r>
      <w:r w:rsidR="005E54EF" w:rsidRPr="002E585A">
        <w:rPr>
          <w:rFonts w:ascii="Verdana" w:hAnsi="Verdana"/>
          <w:color w:val="000000"/>
          <w:sz w:val="20"/>
          <w:szCs w:val="20"/>
        </w:rPr>
        <w:t xml:space="preserve">ESG Steering Committee si incontra </w:t>
      </w:r>
      <w:r w:rsidRPr="002E585A">
        <w:rPr>
          <w:rFonts w:ascii="Verdana" w:hAnsi="Verdana"/>
          <w:color w:val="000000"/>
          <w:sz w:val="20"/>
          <w:szCs w:val="20"/>
        </w:rPr>
        <w:t>periodicamente (</w:t>
      </w:r>
      <w:r w:rsidR="005E54EF" w:rsidRPr="002E585A">
        <w:rPr>
          <w:rFonts w:ascii="Verdana" w:hAnsi="Verdana"/>
          <w:sz w:val="20"/>
          <w:szCs w:val="20"/>
        </w:rPr>
        <w:t>almeno quattro volte</w:t>
      </w:r>
      <w:r w:rsidR="005E54EF" w:rsidRPr="002E585A">
        <w:rPr>
          <w:rFonts w:ascii="Verdana" w:hAnsi="Verdana"/>
          <w:color w:val="000000"/>
          <w:sz w:val="20"/>
          <w:szCs w:val="20"/>
        </w:rPr>
        <w:t xml:space="preserve"> all’anno</w:t>
      </w:r>
      <w:r w:rsidRPr="002E585A">
        <w:rPr>
          <w:rFonts w:ascii="Verdana" w:hAnsi="Verdana"/>
          <w:color w:val="000000"/>
          <w:sz w:val="20"/>
          <w:szCs w:val="20"/>
        </w:rPr>
        <w:t>)</w:t>
      </w:r>
      <w:r w:rsidR="005E54EF" w:rsidRPr="002E585A">
        <w:rPr>
          <w:rFonts w:ascii="Verdana" w:hAnsi="Verdana"/>
          <w:color w:val="000000"/>
          <w:sz w:val="20"/>
          <w:szCs w:val="20"/>
        </w:rPr>
        <w:t xml:space="preserve"> con le seguenti responsabilità: </w:t>
      </w:r>
    </w:p>
    <w:p w14:paraId="242C2A60" w14:textId="551BD77E" w:rsidR="00BE090C" w:rsidRPr="002E585A" w:rsidRDefault="005E54EF" w:rsidP="0056047E">
      <w:pPr>
        <w:pStyle w:val="Paragrafoelenco"/>
        <w:numPr>
          <w:ilvl w:val="0"/>
          <w:numId w:val="15"/>
        </w:numPr>
        <w:pBdr>
          <w:top w:val="nil"/>
          <w:left w:val="nil"/>
          <w:bottom w:val="nil"/>
          <w:right w:val="nil"/>
          <w:between w:val="nil"/>
        </w:pBdr>
        <w:spacing w:after="140" w:line="240" w:lineRule="auto"/>
        <w:jc w:val="both"/>
        <w:rPr>
          <w:rFonts w:ascii="Verdana" w:hAnsi="Verdana"/>
          <w:color w:val="000000"/>
          <w:sz w:val="20"/>
          <w:szCs w:val="20"/>
        </w:rPr>
      </w:pPr>
      <w:r w:rsidRPr="002E585A">
        <w:rPr>
          <w:rFonts w:ascii="Verdana" w:hAnsi="Verdana"/>
          <w:color w:val="000000"/>
          <w:sz w:val="20"/>
          <w:szCs w:val="20"/>
        </w:rPr>
        <w:t>guidare il raggiungimento de</w:t>
      </w:r>
      <w:r w:rsidR="00741639" w:rsidRPr="002E585A">
        <w:rPr>
          <w:rFonts w:ascii="Verdana" w:hAnsi="Verdana"/>
          <w:color w:val="000000"/>
          <w:sz w:val="20"/>
          <w:szCs w:val="20"/>
        </w:rPr>
        <w:t>gli obiettivi</w:t>
      </w:r>
      <w:r w:rsidRPr="002E585A">
        <w:rPr>
          <w:rFonts w:ascii="Verdana" w:hAnsi="Verdana"/>
          <w:color w:val="000000"/>
          <w:sz w:val="20"/>
          <w:szCs w:val="20"/>
        </w:rPr>
        <w:t xml:space="preserve"> ESG al 2030; </w:t>
      </w:r>
    </w:p>
    <w:p w14:paraId="563F68AD" w14:textId="77777777" w:rsidR="00BE090C" w:rsidRPr="002E585A" w:rsidRDefault="005E54EF" w:rsidP="0056047E">
      <w:pPr>
        <w:pStyle w:val="Paragrafoelenco"/>
        <w:numPr>
          <w:ilvl w:val="0"/>
          <w:numId w:val="15"/>
        </w:numPr>
        <w:pBdr>
          <w:top w:val="nil"/>
          <w:left w:val="nil"/>
          <w:bottom w:val="nil"/>
          <w:right w:val="nil"/>
          <w:between w:val="nil"/>
        </w:pBdr>
        <w:spacing w:after="140" w:line="240" w:lineRule="auto"/>
        <w:jc w:val="both"/>
        <w:rPr>
          <w:rFonts w:ascii="Verdana" w:hAnsi="Verdana"/>
          <w:color w:val="000000"/>
          <w:sz w:val="20"/>
          <w:szCs w:val="20"/>
        </w:rPr>
      </w:pPr>
      <w:r w:rsidRPr="002E585A">
        <w:rPr>
          <w:rFonts w:ascii="Verdana" w:hAnsi="Verdana"/>
          <w:color w:val="000000"/>
          <w:sz w:val="20"/>
          <w:szCs w:val="20"/>
        </w:rPr>
        <w:t xml:space="preserve">autorizzare il piano d’azione ESG annuale ed eventuali accelerazioni necessarie durante l’anno; </w:t>
      </w:r>
    </w:p>
    <w:p w14:paraId="77A612CE" w14:textId="60D7ECF9" w:rsidR="00582734" w:rsidRPr="002E585A" w:rsidRDefault="005E54EF" w:rsidP="0056047E">
      <w:pPr>
        <w:pStyle w:val="Paragrafoelenco"/>
        <w:numPr>
          <w:ilvl w:val="0"/>
          <w:numId w:val="15"/>
        </w:numPr>
        <w:pBdr>
          <w:top w:val="nil"/>
          <w:left w:val="nil"/>
          <w:bottom w:val="nil"/>
          <w:right w:val="nil"/>
          <w:between w:val="nil"/>
        </w:pBdr>
        <w:spacing w:after="140" w:line="240" w:lineRule="auto"/>
        <w:jc w:val="both"/>
        <w:rPr>
          <w:rFonts w:ascii="Verdana" w:hAnsi="Verdana"/>
          <w:color w:val="000000"/>
          <w:sz w:val="20"/>
          <w:szCs w:val="20"/>
        </w:rPr>
      </w:pPr>
      <w:r w:rsidRPr="002E585A">
        <w:rPr>
          <w:rFonts w:ascii="Verdana" w:hAnsi="Verdana"/>
          <w:color w:val="000000"/>
          <w:sz w:val="20"/>
          <w:szCs w:val="20"/>
        </w:rPr>
        <w:t xml:space="preserve">approvare </w:t>
      </w:r>
      <w:r w:rsidR="00BE090C" w:rsidRPr="002E585A">
        <w:rPr>
          <w:rFonts w:ascii="Verdana" w:hAnsi="Verdana"/>
          <w:color w:val="000000"/>
          <w:sz w:val="20"/>
          <w:szCs w:val="20"/>
        </w:rPr>
        <w:t>il Bilancio di Sostenibilità</w:t>
      </w:r>
      <w:r w:rsidRPr="002E585A">
        <w:rPr>
          <w:rFonts w:ascii="Verdana" w:hAnsi="Verdana"/>
          <w:color w:val="000000"/>
          <w:sz w:val="20"/>
          <w:szCs w:val="20"/>
        </w:rPr>
        <w:t xml:space="preserve"> una volta all’anno.</w:t>
      </w:r>
    </w:p>
    <w:p w14:paraId="05B92910" w14:textId="00FD6F8E" w:rsidR="00A92014" w:rsidRDefault="00644466" w:rsidP="0056047E">
      <w:pPr>
        <w:pBdr>
          <w:top w:val="nil"/>
          <w:left w:val="nil"/>
          <w:bottom w:val="nil"/>
          <w:right w:val="nil"/>
          <w:between w:val="nil"/>
        </w:pBdr>
        <w:spacing w:after="240" w:line="240" w:lineRule="auto"/>
        <w:jc w:val="both"/>
        <w:rPr>
          <w:rFonts w:ascii="Verdana" w:hAnsi="Verdana"/>
          <w:sz w:val="20"/>
          <w:szCs w:val="20"/>
        </w:rPr>
      </w:pPr>
      <w:r w:rsidRPr="002E585A">
        <w:rPr>
          <w:rFonts w:ascii="Verdana" w:hAnsi="Verdana"/>
          <w:sz w:val="20"/>
          <w:szCs w:val="20"/>
        </w:rPr>
        <w:t xml:space="preserve">È, inoltre, presente </w:t>
      </w:r>
      <w:r w:rsidR="005036F8">
        <w:rPr>
          <w:rFonts w:ascii="Verdana" w:hAnsi="Verdana"/>
          <w:sz w:val="20"/>
          <w:szCs w:val="20"/>
        </w:rPr>
        <w:t>il</w:t>
      </w:r>
      <w:r w:rsidRPr="002E585A">
        <w:rPr>
          <w:rFonts w:ascii="Verdana" w:hAnsi="Verdana"/>
          <w:sz w:val="20"/>
          <w:szCs w:val="20"/>
        </w:rPr>
        <w:t xml:space="preserve"> </w:t>
      </w:r>
      <w:r w:rsidRPr="002E585A">
        <w:rPr>
          <w:rFonts w:ascii="Verdana" w:hAnsi="Verdana"/>
          <w:b/>
          <w:bCs/>
          <w:sz w:val="20"/>
          <w:szCs w:val="20"/>
        </w:rPr>
        <w:t>Collegio Sindacale</w:t>
      </w:r>
      <w:r w:rsidRPr="002E585A">
        <w:rPr>
          <w:rFonts w:ascii="Verdana" w:hAnsi="Verdana"/>
          <w:sz w:val="20"/>
          <w:szCs w:val="20"/>
        </w:rPr>
        <w:t>, quale organo di controllo</w:t>
      </w:r>
      <w:r w:rsidR="005036F8">
        <w:rPr>
          <w:rFonts w:ascii="Verdana" w:hAnsi="Verdana"/>
          <w:sz w:val="20"/>
          <w:szCs w:val="20"/>
        </w:rPr>
        <w:t>.</w:t>
      </w:r>
    </w:p>
    <w:p w14:paraId="3856C9F6" w14:textId="78B1E10D" w:rsidR="00E303D4" w:rsidRDefault="00A92014" w:rsidP="0056047E">
      <w:pPr>
        <w:pBdr>
          <w:top w:val="nil"/>
          <w:left w:val="nil"/>
          <w:bottom w:val="nil"/>
          <w:right w:val="nil"/>
          <w:between w:val="nil"/>
        </w:pBdr>
        <w:spacing w:after="240" w:line="240" w:lineRule="auto"/>
        <w:jc w:val="both"/>
        <w:rPr>
          <w:rFonts w:ascii="Verdana" w:hAnsi="Verdana"/>
          <w:sz w:val="20"/>
          <w:szCs w:val="20"/>
        </w:rPr>
      </w:pPr>
      <w:r w:rsidRPr="00A92014">
        <w:rPr>
          <w:rFonts w:ascii="Verdana" w:hAnsi="Verdana"/>
          <w:sz w:val="20"/>
          <w:szCs w:val="20"/>
          <w:lang w:val="it-IT"/>
        </w:rPr>
        <w:t xml:space="preserve">La revisione legale dei conti è affidata alla </w:t>
      </w:r>
      <w:r w:rsidRPr="00A92014">
        <w:rPr>
          <w:rFonts w:ascii="Verdana" w:hAnsi="Verdana"/>
          <w:b/>
          <w:bCs/>
          <w:sz w:val="20"/>
          <w:szCs w:val="20"/>
          <w:lang w:val="it-IT"/>
        </w:rPr>
        <w:t>società di revisione</w:t>
      </w:r>
      <w:r>
        <w:rPr>
          <w:rFonts w:ascii="Verdana" w:hAnsi="Verdana"/>
          <w:sz w:val="20"/>
          <w:szCs w:val="20"/>
          <w:lang w:val="it-IT"/>
        </w:rPr>
        <w:t xml:space="preserve"> </w:t>
      </w:r>
      <w:r w:rsidRPr="008F0AB8">
        <w:rPr>
          <w:rFonts w:ascii="Verdana" w:hAnsi="Verdana"/>
          <w:sz w:val="20"/>
          <w:szCs w:val="20"/>
        </w:rPr>
        <w:t>REVI4 S.r.l.</w:t>
      </w:r>
    </w:p>
    <w:p w14:paraId="31FC8642" w14:textId="2BCEB599" w:rsidR="00A92014" w:rsidRDefault="00A92014" w:rsidP="00A92014">
      <w:pPr>
        <w:pBdr>
          <w:top w:val="nil"/>
          <w:left w:val="nil"/>
          <w:bottom w:val="nil"/>
          <w:right w:val="nil"/>
          <w:between w:val="nil"/>
        </w:pBdr>
        <w:spacing w:line="240" w:lineRule="auto"/>
        <w:jc w:val="both"/>
        <w:rPr>
          <w:rFonts w:ascii="Verdana" w:hAnsi="Verdana"/>
          <w:sz w:val="20"/>
          <w:szCs w:val="20"/>
        </w:rPr>
      </w:pPr>
    </w:p>
    <w:tbl>
      <w:tblPr>
        <w:tblW w:w="8506" w:type="dxa"/>
        <w:jc w:val="center"/>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5387"/>
        <w:gridCol w:w="1560"/>
        <w:gridCol w:w="1559"/>
      </w:tblGrid>
      <w:tr w:rsidR="000307DC" w:rsidRPr="002E585A" w14:paraId="582C1576" w14:textId="77777777">
        <w:trPr>
          <w:trHeight w:val="366"/>
          <w:jc w:val="center"/>
        </w:trPr>
        <w:tc>
          <w:tcPr>
            <w:tcW w:w="8506" w:type="dxa"/>
            <w:gridSpan w:val="3"/>
            <w:tcBorders>
              <w:bottom w:val="single" w:sz="4" w:space="0" w:color="000000"/>
            </w:tcBorders>
            <w:vAlign w:val="center"/>
          </w:tcPr>
          <w:p w14:paraId="7280F461" w14:textId="55C94EC3" w:rsidR="000307DC" w:rsidRPr="002E585A" w:rsidRDefault="000307DC">
            <w:pPr>
              <w:jc w:val="center"/>
              <w:rPr>
                <w:rFonts w:ascii="Verdana" w:eastAsia="Verdana" w:hAnsi="Verdana" w:cs="Verdana"/>
                <w:i/>
                <w:iCs/>
                <w:sz w:val="20"/>
                <w:szCs w:val="20"/>
              </w:rPr>
            </w:pPr>
            <w:r w:rsidRPr="002E585A">
              <w:rPr>
                <w:rFonts w:ascii="Verdana" w:eastAsia="Verdana" w:hAnsi="Verdana" w:cs="Verdana"/>
                <w:i/>
                <w:iCs/>
                <w:sz w:val="20"/>
                <w:szCs w:val="20"/>
              </w:rPr>
              <w:t>COMPOSIZIONE PER GENERE COLLEGIO SINDACALE</w:t>
            </w:r>
          </w:p>
        </w:tc>
      </w:tr>
      <w:tr w:rsidR="000307DC" w:rsidRPr="002E585A" w14:paraId="1B8CF927" w14:textId="77777777">
        <w:trPr>
          <w:trHeight w:val="414"/>
          <w:jc w:val="center"/>
        </w:trPr>
        <w:tc>
          <w:tcPr>
            <w:tcW w:w="5387" w:type="dxa"/>
            <w:tcBorders>
              <w:bottom w:val="single" w:sz="4" w:space="0" w:color="auto"/>
            </w:tcBorders>
            <w:vAlign w:val="center"/>
          </w:tcPr>
          <w:p w14:paraId="2E40432F" w14:textId="0EBDC80C" w:rsidR="000307DC" w:rsidRPr="002E585A" w:rsidRDefault="00765D8F">
            <w:pPr>
              <w:jc w:val="center"/>
              <w:rPr>
                <w:rFonts w:ascii="Verdana" w:eastAsia="Verdana" w:hAnsi="Verdana" w:cs="Verdana"/>
                <w:i/>
                <w:iCs/>
                <w:sz w:val="20"/>
                <w:szCs w:val="20"/>
              </w:rPr>
            </w:pPr>
            <w:r w:rsidRPr="002E585A">
              <w:rPr>
                <w:rFonts w:ascii="Verdana" w:eastAsia="Verdana" w:hAnsi="Verdana" w:cs="Verdana"/>
                <w:i/>
                <w:iCs/>
                <w:sz w:val="20"/>
                <w:szCs w:val="20"/>
              </w:rPr>
              <w:t>Nome (Ruolo)</w:t>
            </w:r>
          </w:p>
        </w:tc>
        <w:tc>
          <w:tcPr>
            <w:tcW w:w="1560" w:type="dxa"/>
            <w:tcBorders>
              <w:bottom w:val="single" w:sz="4" w:space="0" w:color="auto"/>
            </w:tcBorders>
            <w:vAlign w:val="center"/>
          </w:tcPr>
          <w:p w14:paraId="725E2A74" w14:textId="77777777" w:rsidR="000307DC" w:rsidRPr="002E585A" w:rsidRDefault="000307DC">
            <w:pPr>
              <w:jc w:val="center"/>
              <w:rPr>
                <w:rFonts w:ascii="Verdana" w:eastAsia="Verdana" w:hAnsi="Verdana" w:cs="Verdana"/>
                <w:i/>
                <w:iCs/>
                <w:sz w:val="20"/>
                <w:szCs w:val="20"/>
              </w:rPr>
            </w:pPr>
            <w:r w:rsidRPr="002E585A">
              <w:rPr>
                <w:rFonts w:ascii="Verdana" w:eastAsia="Verdana" w:hAnsi="Verdana" w:cs="Verdana"/>
                <w:i/>
                <w:iCs/>
                <w:sz w:val="20"/>
                <w:szCs w:val="20"/>
              </w:rPr>
              <w:t>Uomo</w:t>
            </w:r>
          </w:p>
        </w:tc>
        <w:tc>
          <w:tcPr>
            <w:tcW w:w="1559" w:type="dxa"/>
            <w:tcBorders>
              <w:bottom w:val="single" w:sz="4" w:space="0" w:color="auto"/>
            </w:tcBorders>
            <w:vAlign w:val="center"/>
          </w:tcPr>
          <w:p w14:paraId="218F8FD1" w14:textId="08803552" w:rsidR="000307DC" w:rsidRPr="002E585A" w:rsidRDefault="000307DC">
            <w:pPr>
              <w:jc w:val="center"/>
              <w:rPr>
                <w:rFonts w:ascii="Verdana" w:eastAsia="Verdana" w:hAnsi="Verdana" w:cs="Verdana"/>
                <w:i/>
                <w:iCs/>
                <w:sz w:val="20"/>
                <w:szCs w:val="20"/>
              </w:rPr>
            </w:pPr>
            <w:r w:rsidRPr="002E585A">
              <w:rPr>
                <w:rFonts w:ascii="Verdana" w:eastAsia="Verdana" w:hAnsi="Verdana" w:cs="Verdana"/>
                <w:i/>
                <w:iCs/>
                <w:sz w:val="20"/>
                <w:szCs w:val="20"/>
              </w:rPr>
              <w:t>Donna</w:t>
            </w:r>
          </w:p>
        </w:tc>
      </w:tr>
      <w:tr w:rsidR="000307DC" w:rsidRPr="002E585A" w14:paraId="7D71AB64" w14:textId="77777777">
        <w:trPr>
          <w:trHeight w:val="437"/>
          <w:jc w:val="center"/>
        </w:trPr>
        <w:tc>
          <w:tcPr>
            <w:tcW w:w="5387" w:type="dxa"/>
            <w:tcBorders>
              <w:top w:val="nil"/>
              <w:left w:val="nil"/>
              <w:bottom w:val="nil"/>
              <w:right w:val="nil"/>
            </w:tcBorders>
            <w:vAlign w:val="center"/>
          </w:tcPr>
          <w:p w14:paraId="364A2D6D" w14:textId="0167748D" w:rsidR="000307DC" w:rsidRPr="002E585A" w:rsidRDefault="0057664D" w:rsidP="000307DC">
            <w:pPr>
              <w:rPr>
                <w:rFonts w:ascii="Verdana" w:eastAsia="Verdana" w:hAnsi="Verdana" w:cs="Verdana"/>
                <w:sz w:val="20"/>
                <w:szCs w:val="20"/>
              </w:rPr>
            </w:pPr>
            <w:r w:rsidRPr="002E585A">
              <w:rPr>
                <w:rFonts w:ascii="Verdana" w:eastAsia="Verdana" w:hAnsi="Verdana" w:cs="Verdana"/>
                <w:sz w:val="20"/>
                <w:szCs w:val="20"/>
              </w:rPr>
              <w:lastRenderedPageBreak/>
              <w:t>Rigamonti Giorgio Luigi</w:t>
            </w:r>
            <w:r w:rsidR="00765D8F" w:rsidRPr="002E585A">
              <w:rPr>
                <w:rFonts w:ascii="Verdana" w:eastAsia="Verdana" w:hAnsi="Verdana" w:cs="Verdana"/>
                <w:sz w:val="20"/>
                <w:szCs w:val="20"/>
              </w:rPr>
              <w:t xml:space="preserve"> (</w:t>
            </w:r>
            <w:r w:rsidR="000307DC" w:rsidRPr="002E585A">
              <w:rPr>
                <w:rFonts w:ascii="Verdana" w:eastAsia="Verdana" w:hAnsi="Verdana" w:cs="Verdana"/>
                <w:sz w:val="20"/>
                <w:szCs w:val="20"/>
              </w:rPr>
              <w:t>Presidente</w:t>
            </w:r>
            <w:r w:rsidR="00765D8F" w:rsidRPr="002E585A">
              <w:rPr>
                <w:rFonts w:ascii="Verdana" w:eastAsia="Verdana" w:hAnsi="Verdana" w:cs="Verdana"/>
                <w:sz w:val="20"/>
                <w:szCs w:val="20"/>
              </w:rPr>
              <w:t>)</w:t>
            </w:r>
          </w:p>
        </w:tc>
        <w:tc>
          <w:tcPr>
            <w:tcW w:w="1560" w:type="dxa"/>
            <w:tcBorders>
              <w:top w:val="nil"/>
              <w:left w:val="nil"/>
              <w:bottom w:val="nil"/>
              <w:right w:val="nil"/>
            </w:tcBorders>
            <w:vAlign w:val="center"/>
          </w:tcPr>
          <w:p w14:paraId="56BD7BD9" w14:textId="47AF3100" w:rsidR="000307DC" w:rsidRPr="002E585A" w:rsidRDefault="00354735" w:rsidP="000307DC">
            <w:pPr>
              <w:ind w:right="227"/>
              <w:jc w:val="right"/>
              <w:rPr>
                <w:rFonts w:ascii="Verdana" w:eastAsia="Verdana" w:hAnsi="Verdana" w:cs="Verdana"/>
                <w:sz w:val="20"/>
                <w:szCs w:val="20"/>
              </w:rPr>
            </w:pPr>
            <w:r w:rsidRPr="002E585A">
              <w:rPr>
                <w:rFonts w:ascii="Verdana" w:eastAsia="Verdana" w:hAnsi="Verdana" w:cs="Verdana"/>
                <w:sz w:val="20"/>
                <w:szCs w:val="20"/>
              </w:rPr>
              <w:t>X</w:t>
            </w:r>
          </w:p>
        </w:tc>
        <w:tc>
          <w:tcPr>
            <w:tcW w:w="1559" w:type="dxa"/>
            <w:tcBorders>
              <w:top w:val="nil"/>
              <w:left w:val="nil"/>
              <w:bottom w:val="nil"/>
              <w:right w:val="nil"/>
            </w:tcBorders>
            <w:vAlign w:val="center"/>
          </w:tcPr>
          <w:p w14:paraId="3E45238D" w14:textId="6A5E1E8E" w:rsidR="000307DC" w:rsidRPr="002E585A" w:rsidRDefault="000307DC" w:rsidP="000307DC">
            <w:pPr>
              <w:ind w:right="227"/>
              <w:jc w:val="right"/>
              <w:rPr>
                <w:rFonts w:ascii="Verdana" w:eastAsia="Verdana" w:hAnsi="Verdana" w:cs="Verdana"/>
                <w:sz w:val="20"/>
                <w:szCs w:val="20"/>
              </w:rPr>
            </w:pPr>
          </w:p>
        </w:tc>
      </w:tr>
      <w:tr w:rsidR="000307DC" w:rsidRPr="002E585A" w14:paraId="3326A7D0" w14:textId="77777777">
        <w:trPr>
          <w:trHeight w:val="437"/>
          <w:jc w:val="center"/>
        </w:trPr>
        <w:tc>
          <w:tcPr>
            <w:tcW w:w="5387" w:type="dxa"/>
            <w:tcBorders>
              <w:top w:val="nil"/>
              <w:left w:val="nil"/>
              <w:bottom w:val="nil"/>
              <w:right w:val="nil"/>
            </w:tcBorders>
            <w:vAlign w:val="center"/>
          </w:tcPr>
          <w:p w14:paraId="0CC90CFF" w14:textId="160B47EE" w:rsidR="000307DC" w:rsidRPr="002E585A" w:rsidRDefault="00286134" w:rsidP="000307DC">
            <w:pPr>
              <w:rPr>
                <w:rFonts w:ascii="Verdana" w:eastAsia="Verdana" w:hAnsi="Verdana" w:cs="Verdana"/>
                <w:sz w:val="20"/>
                <w:szCs w:val="20"/>
              </w:rPr>
            </w:pPr>
            <w:r w:rsidRPr="002E585A">
              <w:rPr>
                <w:rFonts w:ascii="Verdana" w:eastAsia="Verdana" w:hAnsi="Verdana" w:cs="Verdana"/>
                <w:sz w:val="20"/>
                <w:szCs w:val="20"/>
              </w:rPr>
              <w:t>Nava Daniela (</w:t>
            </w:r>
            <w:r w:rsidR="000307DC" w:rsidRPr="002E585A">
              <w:rPr>
                <w:rFonts w:ascii="Verdana" w:eastAsia="Verdana" w:hAnsi="Verdana" w:cs="Verdana"/>
                <w:sz w:val="20"/>
                <w:szCs w:val="20"/>
              </w:rPr>
              <w:t>Sindaco</w:t>
            </w:r>
            <w:r w:rsidRPr="002E585A">
              <w:rPr>
                <w:rFonts w:ascii="Verdana" w:eastAsia="Verdana" w:hAnsi="Verdana" w:cs="Verdana"/>
                <w:sz w:val="20"/>
                <w:szCs w:val="20"/>
              </w:rPr>
              <w:t>)</w:t>
            </w:r>
          </w:p>
        </w:tc>
        <w:tc>
          <w:tcPr>
            <w:tcW w:w="1560" w:type="dxa"/>
            <w:tcBorders>
              <w:top w:val="nil"/>
              <w:left w:val="nil"/>
              <w:bottom w:val="nil"/>
              <w:right w:val="nil"/>
            </w:tcBorders>
            <w:vAlign w:val="center"/>
          </w:tcPr>
          <w:p w14:paraId="18045B3F" w14:textId="38602D16" w:rsidR="000307DC" w:rsidRPr="002E585A" w:rsidRDefault="000307DC" w:rsidP="000307DC">
            <w:pPr>
              <w:ind w:right="227"/>
              <w:jc w:val="right"/>
              <w:rPr>
                <w:rFonts w:ascii="Verdana" w:eastAsia="Verdana" w:hAnsi="Verdana" w:cs="Verdana"/>
                <w:sz w:val="20"/>
                <w:szCs w:val="20"/>
              </w:rPr>
            </w:pPr>
          </w:p>
        </w:tc>
        <w:tc>
          <w:tcPr>
            <w:tcW w:w="1559" w:type="dxa"/>
            <w:tcBorders>
              <w:top w:val="nil"/>
              <w:left w:val="nil"/>
              <w:bottom w:val="nil"/>
              <w:right w:val="nil"/>
            </w:tcBorders>
            <w:vAlign w:val="center"/>
          </w:tcPr>
          <w:p w14:paraId="7A2D33BC" w14:textId="4CA50A89" w:rsidR="000307DC" w:rsidRPr="002E585A" w:rsidRDefault="00354735" w:rsidP="000307DC">
            <w:pPr>
              <w:ind w:right="227"/>
              <w:jc w:val="right"/>
              <w:rPr>
                <w:rFonts w:ascii="Verdana" w:eastAsia="Verdana" w:hAnsi="Verdana" w:cs="Verdana"/>
                <w:sz w:val="20"/>
                <w:szCs w:val="20"/>
              </w:rPr>
            </w:pPr>
            <w:r w:rsidRPr="002E585A">
              <w:rPr>
                <w:rFonts w:ascii="Verdana" w:eastAsia="Verdana" w:hAnsi="Verdana" w:cs="Verdana"/>
                <w:sz w:val="20"/>
                <w:szCs w:val="20"/>
              </w:rPr>
              <w:t>X</w:t>
            </w:r>
          </w:p>
        </w:tc>
      </w:tr>
      <w:tr w:rsidR="000307DC" w:rsidRPr="002E585A" w14:paraId="1E742C95" w14:textId="77777777" w:rsidTr="00354735">
        <w:trPr>
          <w:trHeight w:val="437"/>
          <w:jc w:val="center"/>
        </w:trPr>
        <w:tc>
          <w:tcPr>
            <w:tcW w:w="5387" w:type="dxa"/>
            <w:tcBorders>
              <w:top w:val="nil"/>
              <w:bottom w:val="nil"/>
            </w:tcBorders>
            <w:vAlign w:val="center"/>
          </w:tcPr>
          <w:p w14:paraId="6D009B6B" w14:textId="14A99411" w:rsidR="000307DC" w:rsidRPr="002E585A" w:rsidRDefault="00286134" w:rsidP="000307DC">
            <w:pPr>
              <w:rPr>
                <w:rFonts w:ascii="Verdana" w:eastAsia="Verdana" w:hAnsi="Verdana" w:cs="Verdana"/>
                <w:sz w:val="20"/>
                <w:szCs w:val="20"/>
              </w:rPr>
            </w:pPr>
            <w:r w:rsidRPr="002E585A">
              <w:rPr>
                <w:rFonts w:ascii="Verdana" w:eastAsia="Verdana" w:hAnsi="Verdana" w:cs="Verdana"/>
                <w:sz w:val="20"/>
                <w:szCs w:val="20"/>
              </w:rPr>
              <w:t>Vescovi Alex (</w:t>
            </w:r>
            <w:r w:rsidR="000307DC" w:rsidRPr="002E585A">
              <w:rPr>
                <w:rFonts w:ascii="Verdana" w:eastAsia="Verdana" w:hAnsi="Verdana" w:cs="Verdana"/>
                <w:sz w:val="20"/>
                <w:szCs w:val="20"/>
              </w:rPr>
              <w:t>Sindaco</w:t>
            </w:r>
            <w:r w:rsidRPr="002E585A">
              <w:rPr>
                <w:rFonts w:ascii="Verdana" w:eastAsia="Verdana" w:hAnsi="Verdana" w:cs="Verdana"/>
                <w:sz w:val="20"/>
                <w:szCs w:val="20"/>
              </w:rPr>
              <w:t>)</w:t>
            </w:r>
          </w:p>
        </w:tc>
        <w:tc>
          <w:tcPr>
            <w:tcW w:w="1560" w:type="dxa"/>
            <w:tcBorders>
              <w:top w:val="nil"/>
              <w:bottom w:val="nil"/>
            </w:tcBorders>
            <w:vAlign w:val="center"/>
          </w:tcPr>
          <w:p w14:paraId="4B57554D" w14:textId="26F79D06" w:rsidR="000307DC" w:rsidRPr="002E585A" w:rsidRDefault="00354735" w:rsidP="000307DC">
            <w:pPr>
              <w:ind w:right="227"/>
              <w:jc w:val="right"/>
              <w:rPr>
                <w:rFonts w:ascii="Verdana" w:eastAsia="Verdana" w:hAnsi="Verdana" w:cs="Verdana"/>
                <w:sz w:val="20"/>
                <w:szCs w:val="20"/>
              </w:rPr>
            </w:pPr>
            <w:r w:rsidRPr="002E585A">
              <w:rPr>
                <w:rFonts w:ascii="Verdana" w:eastAsia="Verdana" w:hAnsi="Verdana" w:cs="Verdana"/>
                <w:sz w:val="20"/>
                <w:szCs w:val="20"/>
              </w:rPr>
              <w:t>X</w:t>
            </w:r>
          </w:p>
        </w:tc>
        <w:tc>
          <w:tcPr>
            <w:tcW w:w="1559" w:type="dxa"/>
            <w:tcBorders>
              <w:top w:val="nil"/>
              <w:bottom w:val="nil"/>
            </w:tcBorders>
            <w:vAlign w:val="center"/>
          </w:tcPr>
          <w:p w14:paraId="70704782" w14:textId="56F3CC67" w:rsidR="000307DC" w:rsidRPr="002E585A" w:rsidRDefault="000307DC" w:rsidP="000307DC">
            <w:pPr>
              <w:ind w:right="227"/>
              <w:jc w:val="right"/>
              <w:rPr>
                <w:rFonts w:ascii="Verdana" w:eastAsia="Verdana" w:hAnsi="Verdana" w:cs="Verdana"/>
                <w:sz w:val="20"/>
                <w:szCs w:val="20"/>
              </w:rPr>
            </w:pPr>
          </w:p>
        </w:tc>
      </w:tr>
      <w:tr w:rsidR="000307DC" w:rsidRPr="002E585A" w14:paraId="6A922077" w14:textId="77777777" w:rsidTr="00354735">
        <w:trPr>
          <w:trHeight w:val="437"/>
          <w:jc w:val="center"/>
        </w:trPr>
        <w:tc>
          <w:tcPr>
            <w:tcW w:w="5387" w:type="dxa"/>
            <w:tcBorders>
              <w:top w:val="nil"/>
              <w:bottom w:val="nil"/>
            </w:tcBorders>
            <w:vAlign w:val="center"/>
          </w:tcPr>
          <w:p w14:paraId="36275A13" w14:textId="0FDB8A2D" w:rsidR="000307DC" w:rsidRPr="002E585A" w:rsidRDefault="00286134" w:rsidP="000307DC">
            <w:pPr>
              <w:rPr>
                <w:rFonts w:ascii="Verdana" w:eastAsia="Verdana" w:hAnsi="Verdana" w:cs="Verdana"/>
                <w:sz w:val="20"/>
                <w:szCs w:val="20"/>
              </w:rPr>
            </w:pPr>
            <w:r w:rsidRPr="002E585A">
              <w:rPr>
                <w:rFonts w:ascii="Verdana" w:eastAsia="Verdana" w:hAnsi="Verdana" w:cs="Verdana"/>
                <w:sz w:val="20"/>
                <w:szCs w:val="20"/>
              </w:rPr>
              <w:t>Carminati Luca (</w:t>
            </w:r>
            <w:r w:rsidR="000307DC" w:rsidRPr="002E585A">
              <w:rPr>
                <w:rFonts w:ascii="Verdana" w:eastAsia="Verdana" w:hAnsi="Verdana" w:cs="Verdana"/>
                <w:sz w:val="20"/>
                <w:szCs w:val="20"/>
              </w:rPr>
              <w:t>Sindaco supplente</w:t>
            </w:r>
            <w:r w:rsidRPr="002E585A">
              <w:rPr>
                <w:rFonts w:ascii="Verdana" w:eastAsia="Verdana" w:hAnsi="Verdana" w:cs="Verdana"/>
                <w:sz w:val="20"/>
                <w:szCs w:val="20"/>
              </w:rPr>
              <w:t>)</w:t>
            </w:r>
          </w:p>
        </w:tc>
        <w:tc>
          <w:tcPr>
            <w:tcW w:w="1560" w:type="dxa"/>
            <w:tcBorders>
              <w:top w:val="nil"/>
              <w:bottom w:val="nil"/>
            </w:tcBorders>
            <w:vAlign w:val="center"/>
          </w:tcPr>
          <w:p w14:paraId="1EB75562" w14:textId="044FC8B9" w:rsidR="000307DC" w:rsidRPr="002E585A" w:rsidRDefault="00354735" w:rsidP="000307DC">
            <w:pPr>
              <w:ind w:right="227"/>
              <w:jc w:val="right"/>
              <w:rPr>
                <w:rFonts w:ascii="Verdana" w:eastAsia="Verdana" w:hAnsi="Verdana" w:cs="Verdana"/>
                <w:sz w:val="20"/>
                <w:szCs w:val="20"/>
              </w:rPr>
            </w:pPr>
            <w:r w:rsidRPr="002E585A">
              <w:rPr>
                <w:rFonts w:ascii="Verdana" w:eastAsia="Verdana" w:hAnsi="Verdana" w:cs="Verdana"/>
                <w:sz w:val="20"/>
                <w:szCs w:val="20"/>
              </w:rPr>
              <w:t>X</w:t>
            </w:r>
          </w:p>
        </w:tc>
        <w:tc>
          <w:tcPr>
            <w:tcW w:w="1559" w:type="dxa"/>
            <w:tcBorders>
              <w:top w:val="nil"/>
              <w:bottom w:val="nil"/>
            </w:tcBorders>
            <w:vAlign w:val="center"/>
          </w:tcPr>
          <w:p w14:paraId="7A535934" w14:textId="67377F77" w:rsidR="000307DC" w:rsidRPr="002E585A" w:rsidRDefault="000307DC" w:rsidP="000307DC">
            <w:pPr>
              <w:ind w:right="227"/>
              <w:jc w:val="right"/>
              <w:rPr>
                <w:rFonts w:ascii="Verdana" w:eastAsia="Verdana" w:hAnsi="Verdana" w:cs="Verdana"/>
                <w:sz w:val="20"/>
                <w:szCs w:val="20"/>
              </w:rPr>
            </w:pPr>
          </w:p>
        </w:tc>
      </w:tr>
      <w:tr w:rsidR="000307DC" w:rsidRPr="002E585A" w14:paraId="581BCD25" w14:textId="77777777" w:rsidTr="00354735">
        <w:trPr>
          <w:trHeight w:val="437"/>
          <w:jc w:val="center"/>
        </w:trPr>
        <w:tc>
          <w:tcPr>
            <w:tcW w:w="5387" w:type="dxa"/>
            <w:tcBorders>
              <w:top w:val="nil"/>
              <w:bottom w:val="single" w:sz="4" w:space="0" w:color="auto"/>
            </w:tcBorders>
            <w:vAlign w:val="center"/>
          </w:tcPr>
          <w:p w14:paraId="30E460BD" w14:textId="732F6C2F" w:rsidR="000307DC" w:rsidRPr="002E585A" w:rsidRDefault="00057C9A" w:rsidP="000307DC">
            <w:pPr>
              <w:rPr>
                <w:rFonts w:ascii="Verdana" w:eastAsia="Verdana" w:hAnsi="Verdana" w:cs="Verdana"/>
                <w:sz w:val="20"/>
                <w:szCs w:val="20"/>
              </w:rPr>
            </w:pPr>
            <w:r w:rsidRPr="002E585A">
              <w:rPr>
                <w:rFonts w:ascii="Verdana" w:eastAsia="Verdana" w:hAnsi="Verdana" w:cs="Verdana"/>
                <w:sz w:val="20"/>
                <w:szCs w:val="20"/>
              </w:rPr>
              <w:t>Vinciguerra Luca Matteo (</w:t>
            </w:r>
            <w:r w:rsidR="000307DC" w:rsidRPr="002E585A">
              <w:rPr>
                <w:rFonts w:ascii="Verdana" w:eastAsia="Verdana" w:hAnsi="Verdana" w:cs="Verdana"/>
                <w:sz w:val="20"/>
                <w:szCs w:val="20"/>
              </w:rPr>
              <w:t>Sindaco supplente</w:t>
            </w:r>
            <w:r w:rsidRPr="002E585A">
              <w:rPr>
                <w:rFonts w:ascii="Verdana" w:eastAsia="Verdana" w:hAnsi="Verdana" w:cs="Verdana"/>
                <w:sz w:val="20"/>
                <w:szCs w:val="20"/>
              </w:rPr>
              <w:t>)</w:t>
            </w:r>
          </w:p>
        </w:tc>
        <w:tc>
          <w:tcPr>
            <w:tcW w:w="1560" w:type="dxa"/>
            <w:tcBorders>
              <w:top w:val="nil"/>
              <w:bottom w:val="single" w:sz="4" w:space="0" w:color="auto"/>
            </w:tcBorders>
            <w:vAlign w:val="center"/>
          </w:tcPr>
          <w:p w14:paraId="445FF978" w14:textId="4BAC33E8" w:rsidR="000307DC" w:rsidRPr="002E585A" w:rsidRDefault="00354735" w:rsidP="000307DC">
            <w:pPr>
              <w:ind w:right="227"/>
              <w:jc w:val="right"/>
              <w:rPr>
                <w:rFonts w:ascii="Verdana" w:eastAsia="Verdana" w:hAnsi="Verdana" w:cs="Verdana"/>
                <w:sz w:val="20"/>
                <w:szCs w:val="20"/>
              </w:rPr>
            </w:pPr>
            <w:r w:rsidRPr="002E585A">
              <w:rPr>
                <w:rFonts w:ascii="Verdana" w:eastAsia="Verdana" w:hAnsi="Verdana" w:cs="Verdana"/>
                <w:sz w:val="20"/>
                <w:szCs w:val="20"/>
              </w:rPr>
              <w:t>X</w:t>
            </w:r>
          </w:p>
        </w:tc>
        <w:tc>
          <w:tcPr>
            <w:tcW w:w="1559" w:type="dxa"/>
            <w:tcBorders>
              <w:top w:val="nil"/>
              <w:bottom w:val="single" w:sz="4" w:space="0" w:color="auto"/>
            </w:tcBorders>
            <w:vAlign w:val="center"/>
          </w:tcPr>
          <w:p w14:paraId="30F23D06" w14:textId="331ECA22" w:rsidR="000307DC" w:rsidRPr="002E585A" w:rsidRDefault="000307DC" w:rsidP="000307DC">
            <w:pPr>
              <w:ind w:right="227"/>
              <w:jc w:val="right"/>
              <w:rPr>
                <w:rFonts w:ascii="Verdana" w:eastAsia="Verdana" w:hAnsi="Verdana" w:cs="Verdana"/>
                <w:sz w:val="20"/>
                <w:szCs w:val="20"/>
              </w:rPr>
            </w:pPr>
          </w:p>
        </w:tc>
      </w:tr>
    </w:tbl>
    <w:p w14:paraId="0740478C" w14:textId="341984AD" w:rsidR="00A92014" w:rsidRDefault="00A92014" w:rsidP="005E54EF">
      <w:pPr>
        <w:spacing w:after="140"/>
      </w:pPr>
      <w:r>
        <w:rPr>
          <w:rFonts w:ascii="Verdana" w:eastAsia="Times New Roman" w:hAnsi="Verdana" w:cs="Times New Roman"/>
          <w:noProof/>
          <w:sz w:val="20"/>
          <w:szCs w:val="20"/>
          <w:lang w:val="it-IT" w:eastAsia="en-US"/>
        </w:rPr>
        <mc:AlternateContent>
          <mc:Choice Requires="wpg">
            <w:drawing>
              <wp:anchor distT="0" distB="0" distL="114300" distR="114300" simplePos="0" relativeHeight="251658291" behindDoc="1" locked="0" layoutInCell="1" allowOverlap="1" wp14:anchorId="2C88229B" wp14:editId="3A7F076E">
                <wp:simplePos x="0" y="0"/>
                <wp:positionH relativeFrom="margin">
                  <wp:align>right</wp:align>
                </wp:positionH>
                <wp:positionV relativeFrom="paragraph">
                  <wp:posOffset>111208</wp:posOffset>
                </wp:positionV>
                <wp:extent cx="1787525" cy="724535"/>
                <wp:effectExtent l="57150" t="57150" r="117475" b="113665"/>
                <wp:wrapTight wrapText="bothSides">
                  <wp:wrapPolygon edited="0">
                    <wp:start x="0" y="-1704"/>
                    <wp:lineTo x="-691" y="-568"/>
                    <wp:lineTo x="-691" y="21013"/>
                    <wp:lineTo x="0" y="24421"/>
                    <wp:lineTo x="22099" y="24421"/>
                    <wp:lineTo x="22789" y="18174"/>
                    <wp:lineTo x="22789" y="8519"/>
                    <wp:lineTo x="22099" y="0"/>
                    <wp:lineTo x="22099" y="-1704"/>
                    <wp:lineTo x="0" y="-1704"/>
                  </wp:wrapPolygon>
                </wp:wrapTight>
                <wp:docPr id="2146919480" name="Gruppo 35"/>
                <wp:cNvGraphicFramePr/>
                <a:graphic xmlns:a="http://schemas.openxmlformats.org/drawingml/2006/main">
                  <a:graphicData uri="http://schemas.microsoft.com/office/word/2010/wordprocessingGroup">
                    <wpg:wgp>
                      <wpg:cNvGrpSpPr/>
                      <wpg:grpSpPr>
                        <a:xfrm>
                          <a:off x="0" y="0"/>
                          <a:ext cx="1787525" cy="724535"/>
                          <a:chOff x="0" y="0"/>
                          <a:chExt cx="1788175" cy="724535"/>
                        </a:xfrm>
                      </wpg:grpSpPr>
                      <wpg:grpSp>
                        <wpg:cNvPr id="581117822" name="Gruppo 34"/>
                        <wpg:cNvGrpSpPr/>
                        <wpg:grpSpPr>
                          <a:xfrm>
                            <a:off x="0" y="0"/>
                            <a:ext cx="1788175" cy="724535"/>
                            <a:chOff x="0" y="0"/>
                            <a:chExt cx="1788175" cy="724535"/>
                          </a:xfrm>
                        </wpg:grpSpPr>
                        <wpg:grpSp>
                          <wpg:cNvPr id="728798691" name="Gruppo 33"/>
                          <wpg:cNvGrpSpPr/>
                          <wpg:grpSpPr>
                            <a:xfrm>
                              <a:off x="0" y="0"/>
                              <a:ext cx="1788175" cy="724535"/>
                              <a:chOff x="0" y="0"/>
                              <a:chExt cx="1788175" cy="724535"/>
                            </a:xfrm>
                          </wpg:grpSpPr>
                          <wpg:grpSp>
                            <wpg:cNvPr id="1512115086" name="Gruppo 32"/>
                            <wpg:cNvGrpSpPr/>
                            <wpg:grpSpPr>
                              <a:xfrm>
                                <a:off x="0" y="0"/>
                                <a:ext cx="1788175" cy="724535"/>
                                <a:chOff x="0" y="0"/>
                                <a:chExt cx="1788175" cy="724535"/>
                              </a:xfrm>
                            </wpg:grpSpPr>
                            <wps:wsp>
                              <wps:cNvPr id="1557660987" name="Shape 18"/>
                              <wps:cNvSpPr/>
                              <wps:spPr>
                                <a:xfrm>
                                  <a:off x="0" y="0"/>
                                  <a:ext cx="1788175" cy="724535"/>
                                </a:xfrm>
                                <a:prstGeom prst="roundRect">
                                  <a:avLst>
                                    <a:gd name="adj" fmla="val 7273"/>
                                  </a:avLst>
                                </a:prstGeom>
                                <a:solidFill>
                                  <a:srgbClr val="FFFFFF"/>
                                </a:solidFill>
                                <a:ln w="6350">
                                  <a:solidFill>
                                    <a:srgbClr val="D3D1C7"/>
                                  </a:solidFill>
                                  <a:prstDash val="solid"/>
                                </a:ln>
                                <a:effectLst>
                                  <a:outerShdw blurRad="101600" dist="25400" dir="2700000" algn="bl" rotWithShape="0">
                                    <a:srgbClr val="000000">
                                      <a:alpha val="7000"/>
                                    </a:srgbClr>
                                  </a:outerShdw>
                                </a:effectLst>
                              </wps:spPr>
                              <wps:bodyPr/>
                            </wps:wsp>
                            <pic:pic xmlns:pic="http://schemas.openxmlformats.org/drawingml/2006/picture">
                              <pic:nvPicPr>
                                <pic:cNvPr id="1655178331" name="Image 3" descr="preencoded.png"/>
                                <pic:cNvPicPr>
                                  <a:picLocks noChangeAspect="1"/>
                                </pic:cNvPicPr>
                              </pic:nvPicPr>
                              <pic:blipFill>
                                <a:blip r:embed="rId19"/>
                                <a:stretch>
                                  <a:fillRect/>
                                </a:stretch>
                              </pic:blipFill>
                              <pic:spPr>
                                <a:xfrm>
                                  <a:off x="196238" y="234797"/>
                                  <a:ext cx="304165" cy="283845"/>
                                </a:xfrm>
                                <a:prstGeom prst="rect">
                                  <a:avLst/>
                                </a:prstGeom>
                              </pic:spPr>
                            </pic:pic>
                            <wps:wsp>
                              <wps:cNvPr id="491561248" name="Text 22"/>
                              <wps:cNvSpPr/>
                              <wps:spPr>
                                <a:xfrm>
                                  <a:off x="592845" y="3442"/>
                                  <a:ext cx="1140246" cy="170762"/>
                                </a:xfrm>
                                <a:prstGeom prst="rect">
                                  <a:avLst/>
                                </a:prstGeom>
                                <a:noFill/>
                                <a:ln/>
                              </wps:spPr>
                              <wps:txbx>
                                <w:txbxContent>
                                  <w:p w14:paraId="011A141A" w14:textId="52EE8F42" w:rsidR="005B2D4A" w:rsidRPr="00A92014" w:rsidRDefault="00FF365E" w:rsidP="005B2D4A">
                                    <w:pPr>
                                      <w:rPr>
                                        <w:rFonts w:ascii="Calibri" w:eastAsia="Calibri" w:hAnsi="Calibri" w:cs="Calibri"/>
                                        <w:b/>
                                        <w:bCs/>
                                        <w:color w:val="5F5E5A"/>
                                        <w:kern w:val="24"/>
                                        <w:sz w:val="24"/>
                                        <w:szCs w:val="24"/>
                                        <w:lang w:val="en-US"/>
                                      </w:rPr>
                                    </w:pPr>
                                    <w:r>
                                      <w:rPr>
                                        <w:rFonts w:ascii="Calibri" w:eastAsia="Calibri" w:hAnsi="Calibri" w:cs="Calibri"/>
                                        <w:b/>
                                        <w:bCs/>
                                        <w:color w:val="5F5E5A"/>
                                        <w:kern w:val="24"/>
                                        <w:lang w:val="en-US"/>
                                      </w:rPr>
                                      <w:t>Collegio Sindacale</w:t>
                                    </w:r>
                                  </w:p>
                                </w:txbxContent>
                              </wps:txbx>
                              <wps:bodyPr wrap="square" lIns="0" tIns="0" rIns="0" bIns="0" rtlCol="0" anchor="ctr">
                                <a:noAutofit/>
                              </wps:bodyPr>
                            </wps:wsp>
                          </wpg:grpSp>
                          <wps:wsp>
                            <wps:cNvPr id="2054530311" name="Shape 19"/>
                            <wps:cNvSpPr/>
                            <wps:spPr>
                              <a:xfrm>
                                <a:off x="135645" y="174204"/>
                                <a:ext cx="456565" cy="385445"/>
                              </a:xfrm>
                              <a:prstGeom prst="ellipse">
                                <a:avLst/>
                              </a:prstGeom>
                              <a:solidFill>
                                <a:srgbClr val="FAECE7"/>
                              </a:solidFill>
                              <a:ln w="12700">
                                <a:solidFill>
                                  <a:srgbClr val="FAECE7"/>
                                </a:solidFill>
                                <a:prstDash val="solid"/>
                              </a:ln>
                            </wps:spPr>
                            <wps:bodyPr/>
                          </wps:wsp>
                        </wpg:grpSp>
                        <wps:wsp>
                          <wps:cNvPr id="2057454394" name="Text 21"/>
                          <wps:cNvSpPr/>
                          <wps:spPr>
                            <a:xfrm>
                              <a:off x="708523" y="174204"/>
                              <a:ext cx="1024570" cy="261620"/>
                            </a:xfrm>
                            <a:prstGeom prst="rect">
                              <a:avLst/>
                            </a:prstGeom>
                            <a:noFill/>
                            <a:ln/>
                          </wps:spPr>
                          <wps:txbx>
                            <w:txbxContent>
                              <w:p w14:paraId="716C96C0" w14:textId="312B94B4" w:rsidR="005B2D4A" w:rsidRPr="00A92014" w:rsidRDefault="005B2D4A" w:rsidP="005B2D4A">
                                <w:pPr>
                                  <w:rPr>
                                    <w:rFonts w:ascii="Calibri" w:eastAsia="Calibri" w:hAnsi="Calibri" w:cs="Calibri"/>
                                    <w:b/>
                                    <w:bCs/>
                                    <w:color w:val="1E2233"/>
                                    <w:kern w:val="24"/>
                                    <w:sz w:val="30"/>
                                    <w:szCs w:val="30"/>
                                    <w:lang w:val="en-US"/>
                                  </w:rPr>
                                </w:pPr>
                                <w:r w:rsidRPr="00A92014">
                                  <w:rPr>
                                    <w:rFonts w:ascii="Calibri" w:eastAsia="Calibri" w:hAnsi="Calibri" w:cs="Calibri"/>
                                    <w:b/>
                                    <w:bCs/>
                                    <w:color w:val="1E2233"/>
                                    <w:kern w:val="24"/>
                                    <w:sz w:val="30"/>
                                    <w:szCs w:val="30"/>
                                    <w:lang w:val="en-US"/>
                                  </w:rPr>
                                  <w:t xml:space="preserve">Indice = </w:t>
                                </w:r>
                                <w:r w:rsidR="00FF365E" w:rsidRPr="00A92014">
                                  <w:rPr>
                                    <w:rFonts w:ascii="Calibri" w:eastAsia="Calibri" w:hAnsi="Calibri" w:cs="Calibri"/>
                                    <w:b/>
                                    <w:bCs/>
                                    <w:color w:val="1E2233"/>
                                    <w:kern w:val="24"/>
                                    <w:sz w:val="30"/>
                                    <w:szCs w:val="30"/>
                                    <w:lang w:val="en-US"/>
                                  </w:rPr>
                                  <w:t>0,25</w:t>
                                </w:r>
                              </w:p>
                            </w:txbxContent>
                          </wps:txbx>
                          <wps:bodyPr wrap="square" lIns="0" tIns="0" rIns="0" bIns="0" rtlCol="0" anchor="ctr">
                            <a:noAutofit/>
                          </wps:bodyPr>
                        </wps:wsp>
                        <wps:wsp>
                          <wps:cNvPr id="248945800" name="Text 22"/>
                          <wps:cNvSpPr/>
                          <wps:spPr>
                            <a:xfrm>
                              <a:off x="620387" y="438609"/>
                              <a:ext cx="1140236" cy="170762"/>
                            </a:xfrm>
                            <a:prstGeom prst="rect">
                              <a:avLst/>
                            </a:prstGeom>
                            <a:noFill/>
                            <a:ln/>
                          </wps:spPr>
                          <wps:txbx>
                            <w:txbxContent>
                              <w:p w14:paraId="4C45FFDF" w14:textId="28CE2D4E" w:rsidR="005B2D4A" w:rsidRPr="00095EDA" w:rsidRDefault="005B2D4A" w:rsidP="005B2D4A">
                                <w:pPr>
                                  <w:rPr>
                                    <w:rFonts w:ascii="Calibri" w:eastAsia="Calibri" w:hAnsi="Calibri" w:cs="Calibri"/>
                                    <w:color w:val="5F5E5A"/>
                                    <w:kern w:val="24"/>
                                    <w:sz w:val="24"/>
                                    <w:szCs w:val="24"/>
                                    <w:lang w:val="en-US"/>
                                  </w:rPr>
                                </w:pPr>
                                <w:r>
                                  <w:rPr>
                                    <w:rFonts w:ascii="Calibri" w:eastAsia="Calibri" w:hAnsi="Calibri" w:cs="Calibri"/>
                                    <w:color w:val="5F5E5A"/>
                                    <w:kern w:val="24"/>
                                    <w:lang w:val="en-US"/>
                                  </w:rPr>
                                  <w:t>Diversità di genere</w:t>
                                </w:r>
                              </w:p>
                            </w:txbxContent>
                          </wps:txbx>
                          <wps:bodyPr wrap="square" lIns="0" tIns="0" rIns="0" bIns="0" rtlCol="0" anchor="ctr">
                            <a:noAutofit/>
                          </wps:bodyPr>
                        </wps:wsp>
                      </wpg:grpSp>
                      <pic:pic xmlns:pic="http://schemas.openxmlformats.org/drawingml/2006/picture">
                        <pic:nvPicPr>
                          <pic:cNvPr id="1726392485" name="Image 3" descr="preencoded.png"/>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196238" y="212764"/>
                            <a:ext cx="365760" cy="36576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C88229B" id="_x0000_s1062" style="position:absolute;margin-left:89.55pt;margin-top:8.75pt;width:140.75pt;height:57.05pt;z-index:-251658189;mso-position-horizontal:right;mso-position-horizontal-relative:margin;mso-width-relative:margin;mso-height-relative:margin" coordsize="17881,72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">
                <v:group id="Gruppo 34" o:spid="_x0000_s1063" style="position:absolute;width:17881;height:7245" coordsize="17881,7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">
                  <v:group id="Gruppo 33" o:spid="_x0000_s1064" style="position:absolute;width:17881;height:7245" coordsize="17881,7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">
                    <v:group id="Gruppo 32" o:spid="_x0000_s1065" style="position:absolute;width:17881;height:7245" coordsize="17881,7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">
                      <v:roundrect id="Shape 18" o:spid="_x0000_s1066" style="position:absolute;width:17881;height:7245;visibility:visible;mso-wrap-style:square;v-text-anchor:top" arcsize="476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" strokecolor="#d3d1c7" strokeweight=".5pt">
                        <v:shadow on="t" color="black" opacity="4587f" origin="-.5,.5" offset=".49892mm,.49892mm"/>
                      </v:roundrect>
                      <v:shape id="Image 3" o:spid="_x0000_s1067" type="#_x0000_t75" alt="preencoded.png" style="position:absolute;left:1962;top:2347;width:3042;height:28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">
                        <v:imagedata r:id="rId21" o:title="preencoded"/>
                      </v:shape>
                      <v:rect id="Text 22" o:spid="_x0000_s1068" style="position:absolute;left:5928;top:34;width:11402;height:1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" filled="f" stroked="f">
                        <v:textbox inset="0,0,0,0">
                          <w:txbxContent>
                            <w:p w14:paraId="011A141A" w14:textId="52EE8F42" w:rsidR="005B2D4A" w:rsidRPr="00A92014" w:rsidRDefault="00FF365E" w:rsidP="005B2D4A">
                              <w:pPr>
                                <w:rPr>
                                  <w:rFonts w:ascii="Calibri" w:eastAsia="Calibri" w:hAnsi="Calibri" w:cs="Calibri"/>
                                  <w:b/>
                                  <w:bCs/>
                                  <w:color w:val="5F5E5A"/>
                                  <w:kern w:val="24"/>
                                  <w:sz w:val="24"/>
                                  <w:szCs w:val="24"/>
                                  <w:lang w:val="en-US"/>
                                </w:rPr>
                              </w:pPr>
                              <w:r>
                                <w:rPr>
                                  <w:rFonts w:ascii="Calibri" w:eastAsia="Calibri" w:hAnsi="Calibri" w:cs="Calibri"/>
                                  <w:b/>
                                  <w:bCs/>
                                  <w:color w:val="5F5E5A"/>
                                  <w:kern w:val="24"/>
                                  <w:lang w:val="en-US"/>
                                </w:rPr>
                                <w:t>Collegio Sindacale</w:t>
                              </w:r>
                            </w:p>
                          </w:txbxContent>
                        </v:textbox>
                      </v:rect>
                    </v:group>
                    <v:oval id="Shape 19" o:spid="_x0000_s1069" style="position:absolute;left:1356;top:1742;width:4566;height:3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" fillcolor="#faece7" strokecolor="#faece7" strokeweight="1pt"/>
                  </v:group>
                  <v:rect id="Text 21" o:spid="_x0000_s1070" style="position:absolute;left:7085;top:1742;width:10245;height:26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" filled="f" stroked="f">
                    <v:textbox inset="0,0,0,0">
                      <w:txbxContent>
                        <w:p w14:paraId="716C96C0" w14:textId="312B94B4" w:rsidR="005B2D4A" w:rsidRPr="00A92014" w:rsidRDefault="005B2D4A" w:rsidP="005B2D4A">
                          <w:pPr>
                            <w:rPr>
                              <w:rFonts w:ascii="Calibri" w:eastAsia="Calibri" w:hAnsi="Calibri" w:cs="Calibri"/>
                              <w:b/>
                              <w:bCs/>
                              <w:color w:val="1E2233"/>
                              <w:kern w:val="24"/>
                              <w:sz w:val="30"/>
                              <w:szCs w:val="30"/>
                              <w:lang w:val="en-US"/>
                            </w:rPr>
                          </w:pPr>
                          <w:r w:rsidRPr="00A92014">
                            <w:rPr>
                              <w:rFonts w:ascii="Calibri" w:eastAsia="Calibri" w:hAnsi="Calibri" w:cs="Calibri"/>
                              <w:b/>
                              <w:bCs/>
                              <w:color w:val="1E2233"/>
                              <w:kern w:val="24"/>
                              <w:sz w:val="30"/>
                              <w:szCs w:val="30"/>
                              <w:lang w:val="en-US"/>
                            </w:rPr>
                            <w:t xml:space="preserve">Indice = </w:t>
                          </w:r>
                          <w:r w:rsidR="00FF365E" w:rsidRPr="00A92014">
                            <w:rPr>
                              <w:rFonts w:ascii="Calibri" w:eastAsia="Calibri" w:hAnsi="Calibri" w:cs="Calibri"/>
                              <w:b/>
                              <w:bCs/>
                              <w:color w:val="1E2233"/>
                              <w:kern w:val="24"/>
                              <w:sz w:val="30"/>
                              <w:szCs w:val="30"/>
                              <w:lang w:val="en-US"/>
                            </w:rPr>
                            <w:t>0,25</w:t>
                          </w:r>
                        </w:p>
                      </w:txbxContent>
                    </v:textbox>
                  </v:rect>
                  <v:rect id="Text 22" o:spid="_x0000_s1071" style="position:absolute;left:6203;top:4386;width:11403;height:17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" filled="f" stroked="f">
                    <v:textbox inset="0,0,0,0">
                      <w:txbxContent>
                        <w:p w14:paraId="4C45FFDF" w14:textId="28CE2D4E" w:rsidR="005B2D4A" w:rsidRPr="00095EDA" w:rsidRDefault="005B2D4A" w:rsidP="005B2D4A">
                          <w:pPr>
                            <w:rPr>
                              <w:rFonts w:ascii="Calibri" w:eastAsia="Calibri" w:hAnsi="Calibri" w:cs="Calibri"/>
                              <w:color w:val="5F5E5A"/>
                              <w:kern w:val="24"/>
                              <w:sz w:val="24"/>
                              <w:szCs w:val="24"/>
                              <w:lang w:val="en-US"/>
                            </w:rPr>
                          </w:pPr>
                          <w:r>
                            <w:rPr>
                              <w:rFonts w:ascii="Calibri" w:eastAsia="Calibri" w:hAnsi="Calibri" w:cs="Calibri"/>
                              <w:color w:val="5F5E5A"/>
                              <w:kern w:val="24"/>
                              <w:lang w:val="en-US"/>
                            </w:rPr>
                            <w:t>Diversità di genere</w:t>
                          </w:r>
                        </w:p>
                      </w:txbxContent>
                    </v:textbox>
                  </v:rect>
                </v:group>
                <v:shape id="Image 3" o:spid="_x0000_s1072" type="#_x0000_t75" alt="preencoded.png" style="position:absolute;left:1962;top:2127;width:3657;height:36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">
                  <v:imagedata r:id="rId22" o:title="preencoded"/>
                </v:shape>
                <w10:wrap type="tight" anchorx="margin"/>
              </v:group>
            </w:pict>
          </mc:Fallback>
        </mc:AlternateContent>
      </w:r>
    </w:p>
    <w:p w14:paraId="780D7A4E" w14:textId="77777777" w:rsidR="00A92014" w:rsidRDefault="00A92014" w:rsidP="005E54EF">
      <w:pPr>
        <w:spacing w:after="140"/>
      </w:pPr>
    </w:p>
    <w:p w14:paraId="69EC516D" w14:textId="77777777" w:rsidR="000471E4" w:rsidRDefault="000471E4" w:rsidP="005E54EF">
      <w:pPr>
        <w:spacing w:after="140"/>
      </w:pPr>
    </w:p>
    <w:p w14:paraId="3ADB16B9" w14:textId="0DB2E38E" w:rsidR="00AC348E" w:rsidRPr="00AB12E0" w:rsidRDefault="00AC348E" w:rsidP="007E0267">
      <w:pPr>
        <w:keepNext/>
        <w:keepLines/>
        <w:spacing w:before="120" w:after="240" w:line="240" w:lineRule="auto"/>
        <w:outlineLvl w:val="1"/>
        <w:rPr>
          <w:rFonts w:ascii="Verdana" w:eastAsia="Yu Gothic Light" w:hAnsi="Verdana" w:cs="Times New Roman"/>
          <w:b/>
          <w:bCs/>
          <w:caps/>
          <w:sz w:val="28"/>
          <w:szCs w:val="28"/>
        </w:rPr>
      </w:pPr>
      <w:bookmarkStart w:id="9" w:name="_Toc229467767"/>
      <w:bookmarkStart w:id="10" w:name="_Toc233376225"/>
      <w:r w:rsidRPr="00AB12E0">
        <w:rPr>
          <w:rFonts w:ascii="Verdana" w:eastAsia="Yu Gothic Light" w:hAnsi="Verdana" w:cs="Times New Roman"/>
          <w:b/>
          <w:bCs/>
          <w:caps/>
          <w:sz w:val="28"/>
          <w:szCs w:val="28"/>
        </w:rPr>
        <w:t xml:space="preserve">1.3 </w:t>
      </w:r>
      <w:r w:rsidR="004337F5">
        <w:rPr>
          <w:rFonts w:ascii="Verdana" w:eastAsia="Yu Gothic Light" w:hAnsi="Verdana" w:cs="Times New Roman"/>
          <w:b/>
          <w:bCs/>
          <w:sz w:val="28"/>
          <w:szCs w:val="28"/>
        </w:rPr>
        <w:t>T</w:t>
      </w:r>
      <w:r w:rsidR="004337F5" w:rsidRPr="00AB12E0">
        <w:rPr>
          <w:rFonts w:ascii="Verdana" w:eastAsia="Yu Gothic Light" w:hAnsi="Verdana" w:cs="Times New Roman"/>
          <w:b/>
          <w:bCs/>
          <w:sz w:val="28"/>
          <w:szCs w:val="28"/>
        </w:rPr>
        <w:t>emi materiali</w:t>
      </w:r>
      <w:bookmarkEnd w:id="9"/>
      <w:bookmarkEnd w:id="10"/>
    </w:p>
    <w:p w14:paraId="4381750E" w14:textId="77777777" w:rsidR="0056047E" w:rsidRDefault="00E47593" w:rsidP="007E0267">
      <w:pPr>
        <w:spacing w:after="120" w:line="240" w:lineRule="auto"/>
        <w:jc w:val="both"/>
        <w:rPr>
          <w:rFonts w:ascii="Verdana" w:hAnsi="Verdana"/>
          <w:sz w:val="20"/>
          <w:szCs w:val="20"/>
        </w:rPr>
      </w:pPr>
      <w:r w:rsidRPr="009B401F">
        <w:rPr>
          <w:rFonts w:ascii="Verdana" w:hAnsi="Verdana"/>
          <w:sz w:val="20"/>
          <w:szCs w:val="20"/>
          <w:lang w:val="it-IT"/>
        </w:rPr>
        <w:t xml:space="preserve">Nel corso del 2025, Thermocast ha condotto </w:t>
      </w:r>
      <w:r w:rsidR="00B457D2" w:rsidRPr="009B401F">
        <w:rPr>
          <w:rFonts w:ascii="Verdana" w:hAnsi="Verdana"/>
          <w:sz w:val="20"/>
          <w:szCs w:val="20"/>
          <w:lang w:val="it-IT"/>
        </w:rPr>
        <w:t>un</w:t>
      </w:r>
      <w:r w:rsidRPr="009B401F">
        <w:rPr>
          <w:rFonts w:ascii="Verdana" w:hAnsi="Verdana"/>
          <w:sz w:val="20"/>
          <w:szCs w:val="20"/>
          <w:lang w:val="it-IT"/>
        </w:rPr>
        <w:t xml:space="preserve"> primo esercizio di </w:t>
      </w:r>
      <w:r w:rsidRPr="009B401F">
        <w:rPr>
          <w:rFonts w:ascii="Verdana" w:hAnsi="Verdana"/>
          <w:b/>
          <w:bCs/>
          <w:sz w:val="20"/>
          <w:szCs w:val="20"/>
          <w:lang w:val="it-IT"/>
        </w:rPr>
        <w:t>analisi di doppia materialità</w:t>
      </w:r>
      <w:r w:rsidRPr="009B401F">
        <w:rPr>
          <w:rFonts w:ascii="Verdana" w:hAnsi="Verdana"/>
          <w:sz w:val="20"/>
          <w:szCs w:val="20"/>
          <w:lang w:val="it-IT"/>
        </w:rPr>
        <w:t xml:space="preserve">, </w:t>
      </w:r>
      <w:r w:rsidR="008259E0" w:rsidRPr="009B401F">
        <w:rPr>
          <w:rFonts w:ascii="Verdana" w:hAnsi="Verdana"/>
          <w:sz w:val="20"/>
          <w:szCs w:val="20"/>
          <w:lang w:val="it-IT"/>
        </w:rPr>
        <w:t xml:space="preserve">che </w:t>
      </w:r>
      <w:r w:rsidR="00C2250A" w:rsidRPr="009B401F">
        <w:rPr>
          <w:rFonts w:ascii="Verdana" w:hAnsi="Verdana"/>
          <w:sz w:val="20"/>
          <w:szCs w:val="20"/>
        </w:rPr>
        <w:t>è stato verificato da un consulente esterno indipendente, approvato dall'Amministratore Unico</w:t>
      </w:r>
      <w:r w:rsidR="009105A5" w:rsidRPr="009B401F">
        <w:rPr>
          <w:rFonts w:ascii="Verdana" w:hAnsi="Verdana"/>
          <w:sz w:val="20"/>
          <w:szCs w:val="20"/>
        </w:rPr>
        <w:t>.</w:t>
      </w:r>
      <w:r w:rsidR="00A43A62" w:rsidRPr="009B401F">
        <w:rPr>
          <w:rFonts w:ascii="Verdana" w:hAnsi="Verdana"/>
          <w:sz w:val="20"/>
          <w:szCs w:val="20"/>
        </w:rPr>
        <w:t xml:space="preserve"> Al fine di garantirne la continua rilevanza rispetto al contesto aziendale e agli stakeholder di riferimento, l’analisi sarà </w:t>
      </w:r>
      <w:r w:rsidR="0021563F" w:rsidRPr="009B401F">
        <w:rPr>
          <w:rFonts w:ascii="Verdana" w:hAnsi="Verdana"/>
          <w:sz w:val="20"/>
          <w:szCs w:val="20"/>
        </w:rPr>
        <w:t xml:space="preserve">sottoposta a </w:t>
      </w:r>
      <w:r w:rsidR="00A43A62" w:rsidRPr="009B401F">
        <w:rPr>
          <w:rFonts w:ascii="Verdana" w:hAnsi="Verdana"/>
          <w:sz w:val="20"/>
          <w:szCs w:val="20"/>
        </w:rPr>
        <w:t>riesam</w:t>
      </w:r>
      <w:r w:rsidR="0021563F" w:rsidRPr="009B401F">
        <w:rPr>
          <w:rFonts w:ascii="Verdana" w:hAnsi="Verdana"/>
          <w:sz w:val="20"/>
          <w:szCs w:val="20"/>
        </w:rPr>
        <w:t xml:space="preserve">e </w:t>
      </w:r>
      <w:r w:rsidR="00A43A62" w:rsidRPr="009B401F">
        <w:rPr>
          <w:rFonts w:ascii="Verdana" w:hAnsi="Verdana"/>
          <w:sz w:val="20"/>
          <w:szCs w:val="20"/>
        </w:rPr>
        <w:t>con cadenza almeno triennale, nonché in presenza di significative modifiche del contesto operativo, organizzativo o strategico della Società.</w:t>
      </w:r>
      <w:r w:rsidR="0056047E">
        <w:rPr>
          <w:rFonts w:ascii="Verdana" w:hAnsi="Verdana"/>
          <w:sz w:val="20"/>
          <w:szCs w:val="20"/>
        </w:rPr>
        <w:t xml:space="preserve"> </w:t>
      </w:r>
    </w:p>
    <w:p w14:paraId="48C9F324" w14:textId="611D7E41" w:rsidR="007E0267" w:rsidRDefault="00E47593" w:rsidP="007E0267">
      <w:pPr>
        <w:spacing w:after="120" w:line="240" w:lineRule="auto"/>
        <w:jc w:val="both"/>
        <w:rPr>
          <w:rFonts w:ascii="Verdana" w:hAnsi="Verdana"/>
          <w:sz w:val="20"/>
          <w:szCs w:val="20"/>
          <w:lang w:val="it-IT"/>
        </w:rPr>
      </w:pPr>
      <w:r w:rsidRPr="009B401F">
        <w:rPr>
          <w:rFonts w:ascii="Verdana" w:hAnsi="Verdana"/>
          <w:sz w:val="20"/>
          <w:szCs w:val="20"/>
          <w:lang w:val="it-IT"/>
        </w:rPr>
        <w:t>L'analisi, sviluppata in coerenza con i principi introdotti dalla Corporate Sustainability Reporting Directive (CSRD) e dagli European Sustainability Reporting Standards (ESRS), rappresenta uno strumento fondamentale per l'identificazione e la valutazione degli impatti, dei rischi e delle opportunità (IRO) connessi alle tematiche ambientali, sociali e di governance (ESG).</w:t>
      </w:r>
    </w:p>
    <w:p w14:paraId="7B5DCDB9" w14:textId="739C287B" w:rsidR="00E47593" w:rsidRPr="009B401F" w:rsidRDefault="00E47593" w:rsidP="007E0267">
      <w:pPr>
        <w:spacing w:after="120" w:line="240" w:lineRule="auto"/>
        <w:jc w:val="both"/>
        <w:rPr>
          <w:rFonts w:ascii="Verdana" w:hAnsi="Verdana"/>
          <w:sz w:val="20"/>
          <w:szCs w:val="20"/>
          <w:lang w:val="it-IT"/>
        </w:rPr>
      </w:pPr>
      <w:r w:rsidRPr="009B401F">
        <w:rPr>
          <w:rFonts w:ascii="Verdana" w:hAnsi="Verdana"/>
          <w:sz w:val="20"/>
          <w:szCs w:val="20"/>
          <w:lang w:val="it-IT"/>
        </w:rPr>
        <w:t xml:space="preserve">L'analisi </w:t>
      </w:r>
      <w:r w:rsidR="00CE7940" w:rsidRPr="009B401F">
        <w:rPr>
          <w:rFonts w:ascii="Verdana" w:hAnsi="Verdana"/>
          <w:sz w:val="20"/>
          <w:szCs w:val="20"/>
          <w:lang w:val="it-IT"/>
        </w:rPr>
        <w:t xml:space="preserve">condotta </w:t>
      </w:r>
      <w:r w:rsidRPr="009B401F">
        <w:rPr>
          <w:rFonts w:ascii="Verdana" w:hAnsi="Verdana"/>
          <w:sz w:val="20"/>
          <w:szCs w:val="20"/>
          <w:lang w:val="it-IT"/>
        </w:rPr>
        <w:t xml:space="preserve">si basa sulla </w:t>
      </w:r>
      <w:r w:rsidRPr="0032661E">
        <w:rPr>
          <w:rFonts w:ascii="Verdana" w:hAnsi="Verdana"/>
          <w:b/>
          <w:bCs/>
          <w:sz w:val="20"/>
          <w:szCs w:val="20"/>
          <w:lang w:val="it-IT"/>
        </w:rPr>
        <w:t>duplice prospettiva</w:t>
      </w:r>
      <w:r w:rsidR="001330AF" w:rsidRPr="009B401F">
        <w:rPr>
          <w:rFonts w:ascii="Verdana" w:hAnsi="Verdana"/>
          <w:b/>
          <w:bCs/>
          <w:sz w:val="20"/>
          <w:szCs w:val="20"/>
          <w:lang w:val="it-IT"/>
        </w:rPr>
        <w:t xml:space="preserve"> </w:t>
      </w:r>
      <w:r w:rsidR="001330AF" w:rsidRPr="0032661E">
        <w:rPr>
          <w:rFonts w:ascii="Verdana" w:hAnsi="Verdana"/>
          <w:sz w:val="20"/>
          <w:szCs w:val="20"/>
          <w:lang w:val="it-IT"/>
        </w:rPr>
        <w:t>(double</w:t>
      </w:r>
      <w:r w:rsidR="00ED3739" w:rsidRPr="009B401F">
        <w:rPr>
          <w:rFonts w:ascii="Verdana" w:hAnsi="Verdana"/>
          <w:sz w:val="20"/>
          <w:szCs w:val="20"/>
          <w:lang w:val="it-IT"/>
        </w:rPr>
        <w:t xml:space="preserve"> </w:t>
      </w:r>
      <w:r w:rsidR="001330AF" w:rsidRPr="0032661E">
        <w:rPr>
          <w:rFonts w:ascii="Verdana" w:hAnsi="Verdana"/>
          <w:sz w:val="20"/>
          <w:szCs w:val="20"/>
          <w:lang w:val="it-IT"/>
        </w:rPr>
        <w:t>materiality)</w:t>
      </w:r>
      <w:r w:rsidRPr="009B401F">
        <w:rPr>
          <w:rFonts w:ascii="Verdana" w:hAnsi="Verdana"/>
          <w:sz w:val="20"/>
          <w:szCs w:val="20"/>
          <w:lang w:val="it-IT"/>
        </w:rPr>
        <w:t xml:space="preserve"> prevista dagli ESRS:</w:t>
      </w:r>
    </w:p>
    <w:p w14:paraId="58AA3E52" w14:textId="77777777" w:rsidR="00E47593" w:rsidRPr="009B401F" w:rsidRDefault="00E47593" w:rsidP="00E47593">
      <w:pPr>
        <w:numPr>
          <w:ilvl w:val="0"/>
          <w:numId w:val="18"/>
        </w:numPr>
        <w:spacing w:before="120" w:line="240" w:lineRule="auto"/>
        <w:jc w:val="both"/>
        <w:rPr>
          <w:rFonts w:ascii="Verdana" w:hAnsi="Verdana"/>
          <w:sz w:val="20"/>
          <w:szCs w:val="20"/>
          <w:lang w:val="it-IT"/>
        </w:rPr>
      </w:pPr>
      <w:r w:rsidRPr="009B401F">
        <w:rPr>
          <w:rFonts w:ascii="Verdana" w:hAnsi="Verdana"/>
          <w:b/>
          <w:bCs/>
          <w:sz w:val="20"/>
          <w:szCs w:val="20"/>
          <w:lang w:val="it-IT"/>
        </w:rPr>
        <w:t>materialità d'impatto (inside-out)</w:t>
      </w:r>
      <w:r w:rsidRPr="009B401F">
        <w:rPr>
          <w:rFonts w:ascii="Verdana" w:hAnsi="Verdana"/>
          <w:sz w:val="20"/>
          <w:szCs w:val="20"/>
          <w:lang w:val="it-IT"/>
        </w:rPr>
        <w:t>, che considera gli effetti positivi e negativi generati dalle attività aziendali su persone e ambiente, anche attraverso il coinvolgimento degli stakeholder;</w:t>
      </w:r>
    </w:p>
    <w:p w14:paraId="5B944026" w14:textId="711D52ED" w:rsidR="000471E4" w:rsidRPr="000471E4" w:rsidRDefault="00E47593" w:rsidP="00E47593">
      <w:pPr>
        <w:numPr>
          <w:ilvl w:val="0"/>
          <w:numId w:val="18"/>
        </w:numPr>
        <w:spacing w:before="120" w:line="240" w:lineRule="auto"/>
        <w:jc w:val="both"/>
        <w:rPr>
          <w:rFonts w:ascii="Verdana" w:hAnsi="Verdana"/>
          <w:sz w:val="20"/>
          <w:szCs w:val="20"/>
          <w:lang w:val="it-IT"/>
        </w:rPr>
      </w:pPr>
      <w:r w:rsidRPr="009B401F">
        <w:rPr>
          <w:rFonts w:ascii="Verdana" w:hAnsi="Verdana"/>
          <w:b/>
          <w:bCs/>
          <w:sz w:val="20"/>
          <w:szCs w:val="20"/>
          <w:lang w:val="it-IT"/>
        </w:rPr>
        <w:t>materialità finanziaria (outside-in)</w:t>
      </w:r>
      <w:r w:rsidRPr="009B401F">
        <w:rPr>
          <w:rFonts w:ascii="Verdana" w:hAnsi="Verdana"/>
          <w:sz w:val="20"/>
          <w:szCs w:val="20"/>
          <w:lang w:val="it-IT"/>
        </w:rPr>
        <w:t>, che valuta come i fattori esterni di sostenibilità possano influenzare la performance economico-finanziaria della Società.</w:t>
      </w:r>
    </w:p>
    <w:p w14:paraId="41C62AAC" w14:textId="29FCA009" w:rsidR="00E47593" w:rsidRDefault="00EB561B" w:rsidP="00E47593">
      <w:pPr>
        <w:spacing w:before="120" w:line="240" w:lineRule="auto"/>
        <w:jc w:val="both"/>
        <w:rPr>
          <w:rFonts w:ascii="Verdana" w:hAnsi="Verdana"/>
          <w:sz w:val="20"/>
          <w:szCs w:val="20"/>
        </w:rPr>
      </w:pPr>
      <w:r w:rsidRPr="009B401F">
        <w:rPr>
          <w:rFonts w:ascii="Verdana" w:hAnsi="Verdana"/>
          <w:sz w:val="20"/>
          <w:szCs w:val="20"/>
          <w:lang w:val="it-IT"/>
        </w:rPr>
        <w:t>Il processo di analisi</w:t>
      </w:r>
      <w:r w:rsidR="00E47593" w:rsidRPr="009B401F">
        <w:rPr>
          <w:rFonts w:ascii="Verdana" w:hAnsi="Verdana"/>
          <w:sz w:val="20"/>
          <w:szCs w:val="20"/>
          <w:lang w:val="it-IT"/>
        </w:rPr>
        <w:t xml:space="preserve">, </w:t>
      </w:r>
      <w:r w:rsidRPr="009B401F">
        <w:rPr>
          <w:rFonts w:ascii="Verdana" w:hAnsi="Verdana"/>
          <w:sz w:val="20"/>
          <w:szCs w:val="20"/>
          <w:lang w:val="it-IT"/>
        </w:rPr>
        <w:t xml:space="preserve">svolto </w:t>
      </w:r>
      <w:r w:rsidR="00E47593" w:rsidRPr="009B401F">
        <w:rPr>
          <w:rFonts w:ascii="Verdana" w:hAnsi="Verdana"/>
          <w:sz w:val="20"/>
          <w:szCs w:val="20"/>
          <w:lang w:val="it-IT"/>
        </w:rPr>
        <w:t xml:space="preserve">tenendo conto delle specificità del settore della fusione dell'acciaio, ha </w:t>
      </w:r>
      <w:r w:rsidR="00641BEF" w:rsidRPr="009B401F">
        <w:rPr>
          <w:rFonts w:ascii="Verdana" w:hAnsi="Verdana"/>
          <w:sz w:val="20"/>
          <w:szCs w:val="20"/>
          <w:lang w:val="it-IT"/>
        </w:rPr>
        <w:t>consentito di individu</w:t>
      </w:r>
      <w:r w:rsidR="002038C1" w:rsidRPr="009B401F">
        <w:rPr>
          <w:rFonts w:ascii="Verdana" w:hAnsi="Verdana"/>
          <w:sz w:val="20"/>
          <w:szCs w:val="20"/>
          <w:lang w:val="it-IT"/>
        </w:rPr>
        <w:t>are</w:t>
      </w:r>
      <w:r w:rsidR="00CE4533" w:rsidRPr="009B401F">
        <w:rPr>
          <w:rFonts w:ascii="Verdana" w:hAnsi="Verdana"/>
          <w:sz w:val="20"/>
          <w:szCs w:val="20"/>
          <w:lang w:val="it-IT"/>
        </w:rPr>
        <w:t xml:space="preserve"> </w:t>
      </w:r>
      <w:r w:rsidR="00BB7AC7" w:rsidRPr="009B401F">
        <w:rPr>
          <w:rFonts w:ascii="Verdana" w:hAnsi="Verdana"/>
          <w:sz w:val="20"/>
          <w:szCs w:val="20"/>
          <w:lang w:val="it-IT"/>
        </w:rPr>
        <w:t>quattro</w:t>
      </w:r>
      <w:r w:rsidR="00E47593" w:rsidRPr="009B401F">
        <w:rPr>
          <w:rFonts w:ascii="Verdana" w:hAnsi="Verdana"/>
          <w:sz w:val="20"/>
          <w:szCs w:val="20"/>
          <w:lang w:val="it-IT"/>
        </w:rPr>
        <w:t xml:space="preserve"> </w:t>
      </w:r>
      <w:r w:rsidR="00E47593" w:rsidRPr="009B401F">
        <w:rPr>
          <w:rFonts w:ascii="Verdana" w:hAnsi="Verdana"/>
          <w:b/>
          <w:bCs/>
          <w:sz w:val="20"/>
          <w:szCs w:val="20"/>
          <w:lang w:val="it-IT"/>
        </w:rPr>
        <w:t>temi materiali</w:t>
      </w:r>
      <w:r w:rsidR="00BB7AC7" w:rsidRPr="009B401F">
        <w:rPr>
          <w:rFonts w:ascii="Verdana" w:hAnsi="Verdana"/>
          <w:sz w:val="20"/>
          <w:szCs w:val="20"/>
          <w:lang w:val="it-IT"/>
        </w:rPr>
        <w:t xml:space="preserve"> </w:t>
      </w:r>
      <w:r w:rsidR="00BB7AC7" w:rsidRPr="00D63585">
        <w:rPr>
          <w:rFonts w:ascii="Verdana" w:hAnsi="Verdana"/>
          <w:sz w:val="20"/>
          <w:szCs w:val="20"/>
          <w:lang w:val="it-IT"/>
        </w:rPr>
        <w:t xml:space="preserve">- </w:t>
      </w:r>
      <w:r w:rsidR="00524416" w:rsidRPr="00D63585">
        <w:rPr>
          <w:rFonts w:ascii="Verdana" w:hAnsi="Verdana"/>
          <w:b/>
          <w:bCs/>
          <w:sz w:val="20"/>
          <w:szCs w:val="20"/>
        </w:rPr>
        <w:t>CO</w:t>
      </w:r>
      <w:r w:rsidR="00524416" w:rsidRPr="00D63585">
        <w:rPr>
          <w:rFonts w:ascii="Verdana" w:hAnsi="Verdana"/>
          <w:b/>
          <w:bCs/>
          <w:sz w:val="20"/>
          <w:szCs w:val="20"/>
          <w:vertAlign w:val="subscript"/>
        </w:rPr>
        <w:t>2</w:t>
      </w:r>
      <w:r w:rsidR="00524416" w:rsidRPr="00D63585">
        <w:rPr>
          <w:rFonts w:ascii="Verdana" w:hAnsi="Verdana"/>
          <w:b/>
          <w:bCs/>
          <w:sz w:val="20"/>
          <w:szCs w:val="20"/>
        </w:rPr>
        <w:t xml:space="preserve"> e cambiamenti climatici</w:t>
      </w:r>
      <w:r w:rsidR="00524416" w:rsidRPr="00D63585">
        <w:rPr>
          <w:rFonts w:ascii="Verdana" w:hAnsi="Verdana"/>
          <w:sz w:val="20"/>
          <w:szCs w:val="20"/>
        </w:rPr>
        <w:t xml:space="preserve">, </w:t>
      </w:r>
      <w:r w:rsidR="00524416" w:rsidRPr="00D63585">
        <w:rPr>
          <w:rFonts w:ascii="Verdana" w:hAnsi="Verdana"/>
          <w:b/>
          <w:bCs/>
          <w:sz w:val="20"/>
          <w:szCs w:val="20"/>
        </w:rPr>
        <w:t>Salute e sicurezza</w:t>
      </w:r>
      <w:r w:rsidR="00524416" w:rsidRPr="00D63585">
        <w:rPr>
          <w:rFonts w:ascii="Verdana" w:hAnsi="Verdana"/>
          <w:sz w:val="20"/>
          <w:szCs w:val="20"/>
        </w:rPr>
        <w:t xml:space="preserve">, </w:t>
      </w:r>
      <w:r w:rsidR="00524416" w:rsidRPr="00D63585">
        <w:rPr>
          <w:rFonts w:ascii="Verdana" w:hAnsi="Verdana"/>
          <w:b/>
          <w:bCs/>
          <w:sz w:val="20"/>
          <w:szCs w:val="20"/>
        </w:rPr>
        <w:t>Clienti ed Eco-design prodotti</w:t>
      </w:r>
      <w:r w:rsidR="00524416" w:rsidRPr="00D63585">
        <w:rPr>
          <w:rFonts w:ascii="Verdana" w:hAnsi="Verdana"/>
          <w:sz w:val="20"/>
          <w:szCs w:val="20"/>
        </w:rPr>
        <w:t xml:space="preserve"> e </w:t>
      </w:r>
      <w:r w:rsidR="00524416" w:rsidRPr="00D63585">
        <w:rPr>
          <w:rFonts w:ascii="Verdana" w:hAnsi="Verdana"/>
          <w:b/>
          <w:bCs/>
          <w:sz w:val="20"/>
          <w:szCs w:val="20"/>
        </w:rPr>
        <w:t>Governance e rischi</w:t>
      </w:r>
      <w:r w:rsidR="00BB7AC7" w:rsidRPr="00D63585">
        <w:rPr>
          <w:rFonts w:ascii="Verdana" w:hAnsi="Verdana"/>
          <w:sz w:val="20"/>
          <w:szCs w:val="20"/>
        </w:rPr>
        <w:t xml:space="preserve"> - </w:t>
      </w:r>
      <w:r w:rsidR="005B5349" w:rsidRPr="00D63585">
        <w:rPr>
          <w:rFonts w:ascii="Verdana" w:hAnsi="Verdana"/>
          <w:sz w:val="20"/>
          <w:szCs w:val="20"/>
        </w:rPr>
        <w:t xml:space="preserve">riconducibili più genericamente a tematiche di natura </w:t>
      </w:r>
      <w:r w:rsidR="005B5349" w:rsidRPr="00D63585">
        <w:rPr>
          <w:rFonts w:ascii="Verdana" w:hAnsi="Verdana"/>
          <w:b/>
          <w:bCs/>
          <w:sz w:val="20"/>
          <w:szCs w:val="20"/>
        </w:rPr>
        <w:t>ambientale, salute e sicurezza e stakeholder engagement</w:t>
      </w:r>
      <w:r w:rsidR="005B5349" w:rsidRPr="00D63585">
        <w:rPr>
          <w:rFonts w:ascii="Verdana" w:hAnsi="Verdana"/>
          <w:sz w:val="20"/>
          <w:szCs w:val="20"/>
        </w:rPr>
        <w:t>.</w:t>
      </w:r>
    </w:p>
    <w:p w14:paraId="16BC8B2F" w14:textId="77777777" w:rsidR="0056047E" w:rsidRPr="009B401F" w:rsidRDefault="0056047E" w:rsidP="00E47593">
      <w:pPr>
        <w:spacing w:before="120" w:line="240" w:lineRule="auto"/>
        <w:jc w:val="both"/>
        <w:rPr>
          <w:rFonts w:ascii="Verdana" w:hAnsi="Verdana"/>
          <w:sz w:val="20"/>
          <w:szCs w:val="20"/>
        </w:rPr>
      </w:pPr>
    </w:p>
    <w:p w14:paraId="787F827A" w14:textId="77777777" w:rsidR="007E0267" w:rsidRDefault="00E47593" w:rsidP="007E0267">
      <w:pPr>
        <w:pBdr>
          <w:top w:val="nil"/>
          <w:left w:val="nil"/>
          <w:bottom w:val="nil"/>
          <w:right w:val="nil"/>
          <w:between w:val="nil"/>
        </w:pBdr>
        <w:spacing w:after="140" w:line="240" w:lineRule="auto"/>
        <w:jc w:val="both"/>
        <w:rPr>
          <w:rFonts w:ascii="Verdana" w:hAnsi="Verdana"/>
          <w:sz w:val="20"/>
          <w:szCs w:val="20"/>
          <w:lang w:val="it-IT"/>
        </w:rPr>
      </w:pPr>
      <w:r w:rsidRPr="009B401F">
        <w:rPr>
          <w:rFonts w:ascii="Verdana" w:hAnsi="Verdana"/>
          <w:sz w:val="20"/>
          <w:szCs w:val="20"/>
          <w:lang w:val="it-IT"/>
        </w:rPr>
        <w:t>Gli esiti dell'a</w:t>
      </w:r>
      <w:r w:rsidR="00524416" w:rsidRPr="009B401F">
        <w:rPr>
          <w:rFonts w:ascii="Verdana" w:hAnsi="Verdana"/>
          <w:sz w:val="20"/>
          <w:szCs w:val="20"/>
          <w:lang w:val="it-IT"/>
        </w:rPr>
        <w:t>n</w:t>
      </w:r>
      <w:r w:rsidRPr="009B401F">
        <w:rPr>
          <w:rFonts w:ascii="Verdana" w:hAnsi="Verdana"/>
          <w:sz w:val="20"/>
          <w:szCs w:val="20"/>
          <w:lang w:val="it-IT"/>
        </w:rPr>
        <w:t>alisi di doppia materialità costituiscono il principale riferimento per la definizione</w:t>
      </w:r>
      <w:r w:rsidR="0014605B" w:rsidRPr="009B401F">
        <w:rPr>
          <w:rFonts w:ascii="Verdana" w:hAnsi="Verdana"/>
          <w:sz w:val="20"/>
          <w:szCs w:val="20"/>
          <w:lang w:val="it-IT"/>
        </w:rPr>
        <w:t xml:space="preserve"> e l’aggior</w:t>
      </w:r>
      <w:r w:rsidR="000977FC" w:rsidRPr="009B401F">
        <w:rPr>
          <w:rFonts w:ascii="Verdana" w:hAnsi="Verdana"/>
          <w:sz w:val="20"/>
          <w:szCs w:val="20"/>
          <w:lang w:val="it-IT"/>
        </w:rPr>
        <w:t>namento</w:t>
      </w:r>
      <w:r w:rsidRPr="009B401F">
        <w:rPr>
          <w:rFonts w:ascii="Verdana" w:hAnsi="Verdana"/>
          <w:sz w:val="20"/>
          <w:szCs w:val="20"/>
          <w:lang w:val="it-IT"/>
        </w:rPr>
        <w:t xml:space="preserve"> della strategia di sostenibilità della Società.</w:t>
      </w:r>
      <w:r w:rsidR="004F37D1" w:rsidRPr="009B401F">
        <w:rPr>
          <w:rFonts w:ascii="Verdana" w:hAnsi="Verdana"/>
          <w:sz w:val="20"/>
          <w:szCs w:val="20"/>
          <w:lang w:val="it-IT"/>
        </w:rPr>
        <w:t xml:space="preserve"> </w:t>
      </w:r>
      <w:r w:rsidR="004F37D1" w:rsidRPr="009B401F">
        <w:rPr>
          <w:rFonts w:ascii="Verdana" w:hAnsi="Verdana"/>
          <w:sz w:val="20"/>
          <w:szCs w:val="20"/>
        </w:rPr>
        <w:t>In particolare, la strategia di Thermocast S.p.A. si fonda su elementi chiave riconducibili alle tematiche di sostenibilità ritenute maggiormente rilevanti, con particolare riferimento agli aspetti ambientali, alla salute e sicurezza e al coinvolgimento degli stakeholder. Sulla base dei risultati dell’analisi, la Società ha inoltre sviluppato le proprie politiche e definito gli obiettivi ESG con orizzonte temporale al 2030. Per maggiori dettagli si rimanda al paragrafo 1.6 “Politiche e obiettivi”.</w:t>
      </w:r>
    </w:p>
    <w:p w14:paraId="1756EC40" w14:textId="5114EB9A" w:rsidR="007E0267" w:rsidRPr="007E0267" w:rsidRDefault="00A35165" w:rsidP="007E0267">
      <w:pPr>
        <w:pBdr>
          <w:top w:val="nil"/>
          <w:left w:val="nil"/>
          <w:bottom w:val="nil"/>
          <w:right w:val="nil"/>
          <w:between w:val="nil"/>
        </w:pBdr>
        <w:spacing w:after="240" w:line="240" w:lineRule="auto"/>
        <w:jc w:val="both"/>
        <w:rPr>
          <w:rFonts w:ascii="Verdana" w:hAnsi="Verdana"/>
          <w:sz w:val="20"/>
          <w:szCs w:val="20"/>
          <w:lang w:val="it-IT"/>
        </w:rPr>
      </w:pPr>
      <w:r w:rsidRPr="009B401F">
        <w:rPr>
          <w:rFonts w:ascii="Verdana" w:hAnsi="Verdana"/>
          <w:sz w:val="20"/>
          <w:szCs w:val="20"/>
          <w:lang w:val="it-IT"/>
        </w:rPr>
        <w:lastRenderedPageBreak/>
        <w:t xml:space="preserve">In coerenza con tali risultati, Thermocast ha successivamente sviluppato un primo esercizio di allineamento agli </w:t>
      </w:r>
      <w:r w:rsidRPr="009B401F">
        <w:rPr>
          <w:rFonts w:ascii="Verdana" w:hAnsi="Verdana"/>
          <w:b/>
          <w:bCs/>
          <w:sz w:val="20"/>
          <w:szCs w:val="20"/>
          <w:lang w:val="it-IT"/>
        </w:rPr>
        <w:t>Obiettivi di Sviluppo Sostenibile delle Nazioni Unite (Sustainable Development Goals – SDGs)</w:t>
      </w:r>
      <w:r w:rsidRPr="009B401F">
        <w:rPr>
          <w:rFonts w:ascii="Verdana" w:hAnsi="Verdana"/>
          <w:sz w:val="20"/>
          <w:szCs w:val="20"/>
          <w:lang w:val="it-IT"/>
        </w:rPr>
        <w:t xml:space="preserve">, individuando i </w:t>
      </w:r>
      <w:r w:rsidRPr="009B401F">
        <w:rPr>
          <w:rFonts w:ascii="Verdana" w:hAnsi="Verdana"/>
          <w:b/>
          <w:bCs/>
          <w:sz w:val="20"/>
          <w:szCs w:val="20"/>
          <w:lang w:val="it-IT"/>
        </w:rPr>
        <w:t>quattro ambiti</w:t>
      </w:r>
      <w:r w:rsidRPr="009B401F">
        <w:rPr>
          <w:rFonts w:ascii="Verdana" w:hAnsi="Verdana"/>
          <w:sz w:val="20"/>
          <w:szCs w:val="20"/>
          <w:lang w:val="it-IT"/>
        </w:rPr>
        <w:t xml:space="preserve"> nei quali ritiene di poter generare il maggiore contributo attraverso le proprie attività: SDG 6 – Acqua pulita e servizi igienico-sanitari, SDG 8 – Lavoro dignitoso e crescita economica, SDG 12 – Consumo e produzione responsabili e SDG 13 – Lotta contro il cambiamento climatico.</w:t>
      </w:r>
    </w:p>
    <w:p w14:paraId="21A669E1" w14:textId="6206A2C8" w:rsidR="008E5715" w:rsidRDefault="008E5715" w:rsidP="00A35165">
      <w:pPr>
        <w:spacing w:before="120" w:line="240" w:lineRule="auto"/>
        <w:jc w:val="both"/>
        <w:rPr>
          <w:rFonts w:ascii="Verdana" w:hAnsi="Verdana"/>
          <w:sz w:val="21"/>
          <w:szCs w:val="21"/>
          <w:lang w:val="it-IT"/>
        </w:rPr>
      </w:pPr>
      <w:r>
        <w:rPr>
          <w:noProof/>
        </w:rPr>
        <w:drawing>
          <wp:anchor distT="0" distB="0" distL="114300" distR="114300" simplePos="0" relativeHeight="251658246" behindDoc="0" locked="0" layoutInCell="1" hidden="0" allowOverlap="1" wp14:anchorId="79CBEB0E" wp14:editId="303A6F6B">
            <wp:simplePos x="0" y="0"/>
            <wp:positionH relativeFrom="margin">
              <wp:posOffset>3357880</wp:posOffset>
            </wp:positionH>
            <wp:positionV relativeFrom="paragraph">
              <wp:posOffset>86360</wp:posOffset>
            </wp:positionV>
            <wp:extent cx="647700" cy="647700"/>
            <wp:effectExtent l="0" t="0" r="0" b="0"/>
            <wp:wrapNone/>
            <wp:docPr id="1697959381" name="image1.jpg" descr="Immagine che contiene testo, Carattere, logo, Elementi grafici&#10;&#10;Il contenuto generato dall'IA potrebbe non essere corretto."/>
            <wp:cNvGraphicFramePr/>
            <a:graphic xmlns:a="http://schemas.openxmlformats.org/drawingml/2006/main">
              <a:graphicData uri="http://schemas.openxmlformats.org/drawingml/2006/picture">
                <pic:pic xmlns:pic="http://schemas.openxmlformats.org/drawingml/2006/picture">
                  <pic:nvPicPr>
                    <pic:cNvPr id="0" name="image1.jpg" descr="Immagine che contiene testo, Carattere, logo, Elementi grafici&#10;&#10;Il contenuto generato dall'IA potrebbe non essere corretto."/>
                    <pic:cNvPicPr preferRelativeResize="0"/>
                  </pic:nvPicPr>
                  <pic:blipFill>
                    <a:blip r:embed="rId23"/>
                    <a:srcRect/>
                    <a:stretch>
                      <a:fillRect/>
                    </a:stretch>
                  </pic:blipFill>
                  <pic:spPr>
                    <a:xfrm>
                      <a:off x="0" y="0"/>
                      <a:ext cx="647700" cy="647700"/>
                    </a:xfrm>
                    <a:prstGeom prst="rect">
                      <a:avLst/>
                    </a:prstGeom>
                    <a:ln/>
                  </pic:spPr>
                </pic:pic>
              </a:graphicData>
            </a:graphic>
          </wp:anchor>
        </w:drawing>
      </w:r>
      <w:r>
        <w:rPr>
          <w:noProof/>
        </w:rPr>
        <w:drawing>
          <wp:anchor distT="0" distB="0" distL="114300" distR="114300" simplePos="0" relativeHeight="251658245" behindDoc="0" locked="0" layoutInCell="1" hidden="0" allowOverlap="1" wp14:anchorId="38AECEAD" wp14:editId="59F81F07">
            <wp:simplePos x="0" y="0"/>
            <wp:positionH relativeFrom="column">
              <wp:posOffset>539750</wp:posOffset>
            </wp:positionH>
            <wp:positionV relativeFrom="paragraph">
              <wp:posOffset>79375</wp:posOffset>
            </wp:positionV>
            <wp:extent cx="647700" cy="647700"/>
            <wp:effectExtent l="0" t="0" r="0" b="0"/>
            <wp:wrapNone/>
            <wp:docPr id="1142793736" name="image2.jpg" descr="Immagine che contiene testo, logo, Carattere, schermata&#10;&#10;Il contenuto generato dall'IA potrebbe non essere corretto."/>
            <wp:cNvGraphicFramePr/>
            <a:graphic xmlns:a="http://schemas.openxmlformats.org/drawingml/2006/main">
              <a:graphicData uri="http://schemas.openxmlformats.org/drawingml/2006/picture">
                <pic:pic xmlns:pic="http://schemas.openxmlformats.org/drawingml/2006/picture">
                  <pic:nvPicPr>
                    <pic:cNvPr id="0" name="image2.jpg" descr="Immagine che contiene testo, logo, Carattere, schermata&#10;&#10;Il contenuto generato dall'IA potrebbe non essere corretto."/>
                    <pic:cNvPicPr preferRelativeResize="0"/>
                  </pic:nvPicPr>
                  <pic:blipFill>
                    <a:blip r:embed="rId24"/>
                    <a:srcRect/>
                    <a:stretch>
                      <a:fillRect/>
                    </a:stretch>
                  </pic:blipFill>
                  <pic:spPr>
                    <a:xfrm>
                      <a:off x="0" y="0"/>
                      <a:ext cx="647700" cy="647700"/>
                    </a:xfrm>
                    <a:prstGeom prst="rect">
                      <a:avLst/>
                    </a:prstGeom>
                    <a:ln/>
                  </pic:spPr>
                </pic:pic>
              </a:graphicData>
            </a:graphic>
          </wp:anchor>
        </w:drawing>
      </w:r>
      <w:r>
        <w:rPr>
          <w:noProof/>
        </w:rPr>
        <w:drawing>
          <wp:anchor distT="0" distB="0" distL="114300" distR="114300" simplePos="0" relativeHeight="251658244" behindDoc="0" locked="0" layoutInCell="1" hidden="0" allowOverlap="1" wp14:anchorId="4F68459F" wp14:editId="5F6162AA">
            <wp:simplePos x="0" y="0"/>
            <wp:positionH relativeFrom="column">
              <wp:posOffset>1919605</wp:posOffset>
            </wp:positionH>
            <wp:positionV relativeFrom="paragraph">
              <wp:posOffset>76200</wp:posOffset>
            </wp:positionV>
            <wp:extent cx="647700" cy="647700"/>
            <wp:effectExtent l="0" t="0" r="0" b="0"/>
            <wp:wrapNone/>
            <wp:docPr id="1922227614"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25"/>
                    <a:srcRect/>
                    <a:stretch>
                      <a:fillRect/>
                    </a:stretch>
                  </pic:blipFill>
                  <pic:spPr>
                    <a:xfrm>
                      <a:off x="0" y="0"/>
                      <a:ext cx="647700" cy="647700"/>
                    </a:xfrm>
                    <a:prstGeom prst="rect">
                      <a:avLst/>
                    </a:prstGeom>
                    <a:ln/>
                  </pic:spPr>
                </pic:pic>
              </a:graphicData>
            </a:graphic>
          </wp:anchor>
        </w:drawing>
      </w:r>
      <w:r>
        <w:rPr>
          <w:noProof/>
        </w:rPr>
        <w:drawing>
          <wp:anchor distT="0" distB="0" distL="114300" distR="114300" simplePos="0" relativeHeight="251658247" behindDoc="0" locked="0" layoutInCell="1" hidden="0" allowOverlap="1" wp14:anchorId="30D03607" wp14:editId="5C271B19">
            <wp:simplePos x="0" y="0"/>
            <wp:positionH relativeFrom="column">
              <wp:posOffset>4535805</wp:posOffset>
            </wp:positionH>
            <wp:positionV relativeFrom="paragraph">
              <wp:posOffset>80645</wp:posOffset>
            </wp:positionV>
            <wp:extent cx="647700" cy="647700"/>
            <wp:effectExtent l="0" t="0" r="0" b="0"/>
            <wp:wrapNone/>
            <wp:docPr id="1715947543" name="image5.jpg" descr="Immagine che contiene testo, Carattere, logo, Elementi grafici&#10;&#10;Il contenuto generato dall'IA potrebbe non essere corretto."/>
            <wp:cNvGraphicFramePr/>
            <a:graphic xmlns:a="http://schemas.openxmlformats.org/drawingml/2006/main">
              <a:graphicData uri="http://schemas.openxmlformats.org/drawingml/2006/picture">
                <pic:pic xmlns:pic="http://schemas.openxmlformats.org/drawingml/2006/picture">
                  <pic:nvPicPr>
                    <pic:cNvPr id="0" name="image5.jpg" descr="Immagine che contiene testo, Carattere, logo, Elementi grafici&#10;&#10;Il contenuto generato dall'IA potrebbe non essere corretto."/>
                    <pic:cNvPicPr preferRelativeResize="0"/>
                  </pic:nvPicPr>
                  <pic:blipFill>
                    <a:blip r:embed="rId26"/>
                    <a:srcRect/>
                    <a:stretch>
                      <a:fillRect/>
                    </a:stretch>
                  </pic:blipFill>
                  <pic:spPr>
                    <a:xfrm>
                      <a:off x="0" y="0"/>
                      <a:ext cx="647700" cy="647700"/>
                    </a:xfrm>
                    <a:prstGeom prst="rect">
                      <a:avLst/>
                    </a:prstGeom>
                    <a:ln/>
                  </pic:spPr>
                </pic:pic>
              </a:graphicData>
            </a:graphic>
          </wp:anchor>
        </w:drawing>
      </w:r>
    </w:p>
    <w:p w14:paraId="0106715C" w14:textId="09461E57" w:rsidR="008E5715" w:rsidRDefault="008E5715" w:rsidP="00A35165">
      <w:pPr>
        <w:spacing w:before="120" w:line="240" w:lineRule="auto"/>
        <w:jc w:val="both"/>
        <w:rPr>
          <w:rFonts w:ascii="Verdana" w:hAnsi="Verdana"/>
          <w:sz w:val="21"/>
          <w:szCs w:val="21"/>
          <w:lang w:val="it-IT"/>
        </w:rPr>
      </w:pPr>
    </w:p>
    <w:p w14:paraId="3E002D44" w14:textId="650EE389" w:rsidR="008E5715" w:rsidRDefault="008E5715" w:rsidP="00A35165">
      <w:pPr>
        <w:spacing w:before="120" w:line="240" w:lineRule="auto"/>
        <w:jc w:val="both"/>
        <w:rPr>
          <w:rFonts w:ascii="Verdana" w:hAnsi="Verdana"/>
          <w:sz w:val="21"/>
          <w:szCs w:val="21"/>
          <w:lang w:val="it-IT"/>
        </w:rPr>
      </w:pPr>
    </w:p>
    <w:p w14:paraId="60A8B09F" w14:textId="77777777" w:rsidR="00A35165" w:rsidRPr="00A35165" w:rsidRDefault="00A35165" w:rsidP="00A35165">
      <w:pPr>
        <w:spacing w:before="120" w:line="240" w:lineRule="auto"/>
        <w:jc w:val="both"/>
        <w:rPr>
          <w:rFonts w:ascii="Verdana" w:hAnsi="Verdana"/>
          <w:sz w:val="21"/>
          <w:szCs w:val="21"/>
          <w:highlight w:val="yellow"/>
          <w:lang w:val="it-IT"/>
        </w:rPr>
      </w:pPr>
    </w:p>
    <w:p w14:paraId="0431DA43" w14:textId="7886C977" w:rsidR="00A35165" w:rsidRPr="009B401F" w:rsidRDefault="00A35165" w:rsidP="00A35165">
      <w:pPr>
        <w:spacing w:before="120" w:line="240" w:lineRule="auto"/>
        <w:jc w:val="both"/>
        <w:rPr>
          <w:rFonts w:ascii="Verdana" w:hAnsi="Verdana"/>
          <w:sz w:val="20"/>
          <w:szCs w:val="20"/>
          <w:lang w:val="it-IT"/>
        </w:rPr>
      </w:pPr>
      <w:r w:rsidRPr="009B401F">
        <w:rPr>
          <w:rFonts w:ascii="Verdana" w:hAnsi="Verdana"/>
          <w:sz w:val="20"/>
          <w:szCs w:val="20"/>
          <w:lang w:val="it-IT"/>
        </w:rPr>
        <w:t>Tali Obiettivi risultano coerenti e direttamente riconducibili ai temi materiali individuati dall'analisi</w:t>
      </w:r>
      <w:r w:rsidR="00312D0E" w:rsidRPr="009B401F">
        <w:rPr>
          <w:rFonts w:ascii="Verdana" w:hAnsi="Verdana"/>
          <w:sz w:val="20"/>
          <w:szCs w:val="20"/>
          <w:lang w:val="it-IT"/>
        </w:rPr>
        <w:t xml:space="preserve"> di doppia materialità (Ambiente, Salute e sicurezza, Stakeholder engagement)</w:t>
      </w:r>
      <w:r w:rsidRPr="009B401F">
        <w:rPr>
          <w:rFonts w:ascii="Verdana" w:hAnsi="Verdana"/>
          <w:sz w:val="20"/>
          <w:szCs w:val="20"/>
          <w:lang w:val="it-IT"/>
        </w:rPr>
        <w:t>.</w:t>
      </w:r>
    </w:p>
    <w:p w14:paraId="539EA514" w14:textId="2147E91B" w:rsidR="003E0E80" w:rsidRDefault="00A35165" w:rsidP="009B401F">
      <w:pPr>
        <w:spacing w:before="120" w:line="240" w:lineRule="auto"/>
        <w:jc w:val="both"/>
        <w:rPr>
          <w:rFonts w:ascii="Verdana" w:hAnsi="Verdana"/>
          <w:sz w:val="20"/>
          <w:szCs w:val="20"/>
          <w:lang w:val="it-IT"/>
        </w:rPr>
      </w:pPr>
      <w:r w:rsidRPr="009B401F">
        <w:rPr>
          <w:rFonts w:ascii="Verdana" w:hAnsi="Verdana"/>
          <w:sz w:val="20"/>
          <w:szCs w:val="20"/>
          <w:lang w:val="it-IT"/>
        </w:rPr>
        <w:t xml:space="preserve">Coerentemente con il proprio approccio alla sostenibilità, Thermocast si ispira inoltre ai </w:t>
      </w:r>
      <w:r w:rsidR="00255509" w:rsidRPr="009B401F">
        <w:rPr>
          <w:rFonts w:ascii="Verdana" w:hAnsi="Verdana"/>
          <w:b/>
          <w:bCs/>
          <w:sz w:val="20"/>
          <w:szCs w:val="20"/>
          <w:lang w:val="it-IT"/>
        </w:rPr>
        <w:t>d</w:t>
      </w:r>
      <w:r w:rsidRPr="009B401F">
        <w:rPr>
          <w:rFonts w:ascii="Verdana" w:hAnsi="Verdana"/>
          <w:b/>
          <w:bCs/>
          <w:sz w:val="20"/>
          <w:szCs w:val="20"/>
          <w:lang w:val="it-IT"/>
        </w:rPr>
        <w:t xml:space="preserve">ieci </w:t>
      </w:r>
      <w:r w:rsidR="00255509" w:rsidRPr="009B401F">
        <w:rPr>
          <w:rFonts w:ascii="Verdana" w:hAnsi="Verdana"/>
          <w:b/>
          <w:bCs/>
          <w:sz w:val="20"/>
          <w:szCs w:val="20"/>
          <w:lang w:val="it-IT"/>
        </w:rPr>
        <w:t>p</w:t>
      </w:r>
      <w:r w:rsidRPr="009B401F">
        <w:rPr>
          <w:rFonts w:ascii="Verdana" w:hAnsi="Verdana"/>
          <w:b/>
          <w:bCs/>
          <w:sz w:val="20"/>
          <w:szCs w:val="20"/>
          <w:lang w:val="it-IT"/>
        </w:rPr>
        <w:t xml:space="preserve">rincipi </w:t>
      </w:r>
      <w:r w:rsidRPr="009B401F">
        <w:rPr>
          <w:rFonts w:ascii="Verdana" w:hAnsi="Verdana"/>
          <w:sz w:val="20"/>
          <w:szCs w:val="20"/>
          <w:lang w:val="it-IT"/>
        </w:rPr>
        <w:t xml:space="preserve">del </w:t>
      </w:r>
      <w:r w:rsidRPr="009B401F">
        <w:rPr>
          <w:rFonts w:ascii="Verdana" w:hAnsi="Verdana"/>
          <w:b/>
          <w:bCs/>
          <w:sz w:val="20"/>
          <w:szCs w:val="20"/>
          <w:lang w:val="it-IT"/>
        </w:rPr>
        <w:t>Global Compact delle Nazioni Unite (United Nations Global Compact – UNGC)</w:t>
      </w:r>
      <w:r w:rsidRPr="009B401F">
        <w:rPr>
          <w:rFonts w:ascii="Verdana" w:hAnsi="Verdana"/>
          <w:sz w:val="20"/>
          <w:szCs w:val="20"/>
          <w:lang w:val="it-IT"/>
        </w:rPr>
        <w:t>, promuovendo comportamenti responsabili in materia di diritti umani, condizioni di lavoro, tutela dell'ambiente e lotta alla corruzione.</w:t>
      </w:r>
    </w:p>
    <w:p w14:paraId="50F2D385" w14:textId="77777777" w:rsidR="000471E4" w:rsidRPr="009B401F" w:rsidRDefault="000471E4" w:rsidP="009B401F">
      <w:pPr>
        <w:spacing w:before="120" w:line="240" w:lineRule="auto"/>
        <w:jc w:val="both"/>
        <w:rPr>
          <w:rFonts w:ascii="Verdana" w:hAnsi="Verdana"/>
          <w:sz w:val="20"/>
          <w:szCs w:val="20"/>
          <w:lang w:val="it-IT"/>
        </w:rPr>
      </w:pPr>
    </w:p>
    <w:bookmarkStart w:id="11" w:name="_Toc233376226"/>
    <w:p w14:paraId="45747A8A" w14:textId="41E86CCC" w:rsidR="00AD79DC" w:rsidRPr="00AD79DC" w:rsidRDefault="003E0E80" w:rsidP="007E0267">
      <w:pPr>
        <w:keepNext/>
        <w:keepLines/>
        <w:spacing w:before="120" w:after="240" w:line="240" w:lineRule="auto"/>
        <w:outlineLvl w:val="1"/>
        <w:rPr>
          <w:rFonts w:ascii="Verdana" w:eastAsia="Yu Gothic Light" w:hAnsi="Verdana" w:cs="Times New Roman"/>
          <w:b/>
          <w:bCs/>
          <w:sz w:val="28"/>
          <w:szCs w:val="28"/>
        </w:rPr>
      </w:pPr>
      <w:r w:rsidRPr="0032661E">
        <w:rPr>
          <w:rFonts w:ascii="Verdana" w:hAnsi="Verdana"/>
          <w:i/>
          <w:iCs/>
          <w:noProof/>
          <w:color w:val="000000"/>
          <w:sz w:val="20"/>
          <w:szCs w:val="20"/>
        </w:rPr>
        <mc:AlternateContent>
          <mc:Choice Requires="wps">
            <w:drawing>
              <wp:anchor distT="0" distB="0" distL="114300" distR="114300" simplePos="0" relativeHeight="251658248" behindDoc="0" locked="0" layoutInCell="1" allowOverlap="1" wp14:anchorId="0B07D942" wp14:editId="6269669F">
                <wp:simplePos x="0" y="0"/>
                <wp:positionH relativeFrom="column">
                  <wp:posOffset>3810</wp:posOffset>
                </wp:positionH>
                <wp:positionV relativeFrom="paragraph">
                  <wp:posOffset>386715</wp:posOffset>
                </wp:positionV>
                <wp:extent cx="6119078" cy="1308100"/>
                <wp:effectExtent l="0" t="0" r="15240" b="25400"/>
                <wp:wrapNone/>
                <wp:docPr id="1880371147" name="Rettangolo 4"/>
                <wp:cNvGraphicFramePr/>
                <a:graphic xmlns:a="http://schemas.openxmlformats.org/drawingml/2006/main">
                  <a:graphicData uri="http://schemas.microsoft.com/office/word/2010/wordprocessingShape">
                    <wps:wsp>
                      <wps:cNvSpPr/>
                      <wps:spPr>
                        <a:xfrm>
                          <a:off x="0" y="0"/>
                          <a:ext cx="6119078" cy="1308100"/>
                        </a:xfrm>
                        <a:prstGeom prst="rect">
                          <a:avLst/>
                        </a:prstGeom>
                        <a:noFill/>
                        <a:ln>
                          <a:solidFill>
                            <a:srgbClr val="F68928"/>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9917C3" id="Rettangolo 4" o:spid="_x0000_s1026" style="position:absolute;margin-left:.3pt;margin-top:30.45pt;width:481.8pt;height:103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" filled="f" strokecolor="#f68928" strokeweight="2pt"/>
            </w:pict>
          </mc:Fallback>
        </mc:AlternateContent>
      </w:r>
      <w:r w:rsidR="00F90B53" w:rsidRPr="00AB12E0">
        <w:rPr>
          <w:rFonts w:ascii="Verdana" w:eastAsia="Yu Gothic Light" w:hAnsi="Verdana" w:cs="Times New Roman"/>
          <w:b/>
          <w:bCs/>
          <w:caps/>
          <w:sz w:val="28"/>
          <w:szCs w:val="28"/>
        </w:rPr>
        <w:t xml:space="preserve">1.4 </w:t>
      </w:r>
      <w:r w:rsidR="00AD79DC">
        <w:rPr>
          <w:rFonts w:ascii="Verdana" w:eastAsia="Yu Gothic Light" w:hAnsi="Verdana" w:cs="Times New Roman"/>
          <w:b/>
          <w:bCs/>
          <w:sz w:val="28"/>
          <w:szCs w:val="28"/>
        </w:rPr>
        <w:t>Vision e valori</w:t>
      </w:r>
      <w:bookmarkEnd w:id="11"/>
    </w:p>
    <w:p w14:paraId="6A41AA09" w14:textId="3EA8ED1D" w:rsidR="007F3AF2" w:rsidRPr="002E7AE6" w:rsidRDefault="00EC76CD" w:rsidP="00EC76CD">
      <w:pPr>
        <w:pBdr>
          <w:top w:val="nil"/>
          <w:left w:val="nil"/>
          <w:bottom w:val="nil"/>
          <w:right w:val="nil"/>
          <w:between w:val="nil"/>
        </w:pBdr>
        <w:spacing w:after="140" w:line="240" w:lineRule="auto"/>
        <w:jc w:val="center"/>
        <w:rPr>
          <w:i/>
          <w:iCs/>
          <w:color w:val="000000"/>
          <w:sz w:val="20"/>
          <w:szCs w:val="20"/>
        </w:rPr>
      </w:pPr>
      <w:r w:rsidRPr="002E7AE6">
        <w:rPr>
          <w:i/>
          <w:iCs/>
          <w:color w:val="000000"/>
          <w:sz w:val="20"/>
          <w:szCs w:val="20"/>
        </w:rPr>
        <w:t>“</w:t>
      </w:r>
      <w:r w:rsidR="009A4BC8" w:rsidRPr="002E7AE6">
        <w:rPr>
          <w:i/>
          <w:iCs/>
          <w:color w:val="000000"/>
          <w:sz w:val="20"/>
          <w:szCs w:val="20"/>
        </w:rPr>
        <w:t xml:space="preserve">Immaginate un mondo dove le industrie di ogni settore, dalla metallurgia al vetro, dal cemento al petrolchimico, operano con la massima efficienza e sicurezza. Questo è il mondo che plasmiamo </w:t>
      </w:r>
      <w:r w:rsidR="00B370FB" w:rsidRPr="002E7AE6">
        <w:rPr>
          <w:i/>
          <w:iCs/>
          <w:color w:val="000000"/>
          <w:sz w:val="20"/>
          <w:szCs w:val="20"/>
        </w:rPr>
        <w:t xml:space="preserve">in </w:t>
      </w:r>
      <w:r w:rsidR="009A4BC8" w:rsidRPr="002E7AE6">
        <w:rPr>
          <w:i/>
          <w:iCs/>
          <w:color w:val="000000"/>
          <w:sz w:val="20"/>
          <w:szCs w:val="20"/>
        </w:rPr>
        <w:t>Thermocast, grazie a componenti studiati su misura per le vostre esigenze specifiche.</w:t>
      </w:r>
    </w:p>
    <w:p w14:paraId="5EC880D4" w14:textId="1EB39BA2" w:rsidR="007F3AF2" w:rsidRPr="002E7AE6" w:rsidRDefault="009A4BC8" w:rsidP="00EC76CD">
      <w:pPr>
        <w:pBdr>
          <w:top w:val="nil"/>
          <w:left w:val="nil"/>
          <w:bottom w:val="nil"/>
          <w:right w:val="nil"/>
          <w:between w:val="nil"/>
        </w:pBdr>
        <w:spacing w:after="140" w:line="240" w:lineRule="auto"/>
        <w:jc w:val="center"/>
        <w:rPr>
          <w:i/>
          <w:iCs/>
          <w:color w:val="000000"/>
          <w:sz w:val="20"/>
          <w:szCs w:val="20"/>
        </w:rPr>
      </w:pPr>
      <w:r w:rsidRPr="002E7AE6">
        <w:rPr>
          <w:i/>
          <w:iCs/>
          <w:color w:val="000000"/>
          <w:sz w:val="20"/>
          <w:szCs w:val="20"/>
        </w:rPr>
        <w:t>Con un team di esperti e tecnologie all'avanguardia, creiamo componenti personalizzati che superano le aspettative.</w:t>
      </w:r>
    </w:p>
    <w:p w14:paraId="74FE9A6C" w14:textId="28C41766" w:rsidR="009A4BC8" w:rsidRDefault="009A4BC8" w:rsidP="007E0267">
      <w:pPr>
        <w:pBdr>
          <w:top w:val="nil"/>
          <w:left w:val="nil"/>
          <w:bottom w:val="nil"/>
          <w:right w:val="nil"/>
          <w:between w:val="nil"/>
        </w:pBdr>
        <w:spacing w:after="120" w:line="240" w:lineRule="auto"/>
        <w:jc w:val="center"/>
        <w:rPr>
          <w:i/>
          <w:iCs/>
          <w:color w:val="000000"/>
          <w:sz w:val="20"/>
          <w:szCs w:val="20"/>
        </w:rPr>
      </w:pPr>
      <w:r w:rsidRPr="002E7AE6">
        <w:rPr>
          <w:i/>
          <w:iCs/>
          <w:color w:val="000000"/>
          <w:sz w:val="20"/>
          <w:szCs w:val="20"/>
        </w:rPr>
        <w:t>Collaboriamo fianco a fianco con voi, per comprendere a fondo le vostre esigenze attraverso un approccio proattivo e orientato al problem solving, garantendo così soluzioni ad alta efficacia.</w:t>
      </w:r>
      <w:r w:rsidR="00EC76CD" w:rsidRPr="002E7AE6">
        <w:rPr>
          <w:i/>
          <w:iCs/>
          <w:color w:val="000000"/>
          <w:sz w:val="20"/>
          <w:szCs w:val="20"/>
        </w:rPr>
        <w:t>”</w:t>
      </w:r>
    </w:p>
    <w:p w14:paraId="47686981" w14:textId="77777777" w:rsidR="007E0267" w:rsidRPr="002E7AE6" w:rsidRDefault="007E0267" w:rsidP="007E0267">
      <w:pPr>
        <w:pBdr>
          <w:top w:val="nil"/>
          <w:left w:val="nil"/>
          <w:bottom w:val="nil"/>
          <w:right w:val="nil"/>
          <w:between w:val="nil"/>
        </w:pBdr>
        <w:spacing w:line="240" w:lineRule="auto"/>
        <w:jc w:val="center"/>
        <w:rPr>
          <w:i/>
          <w:iCs/>
          <w:color w:val="000000"/>
          <w:sz w:val="20"/>
          <w:szCs w:val="20"/>
        </w:rPr>
      </w:pPr>
    </w:p>
    <w:p w14:paraId="345A23A8" w14:textId="363A8364" w:rsidR="00A818CC" w:rsidRDefault="00A818CC" w:rsidP="007E0267">
      <w:pPr>
        <w:pBdr>
          <w:top w:val="nil"/>
          <w:left w:val="nil"/>
          <w:bottom w:val="nil"/>
          <w:right w:val="nil"/>
          <w:between w:val="nil"/>
        </w:pBdr>
        <w:spacing w:after="240" w:line="240" w:lineRule="auto"/>
        <w:jc w:val="both"/>
        <w:rPr>
          <w:rFonts w:ascii="Verdana" w:eastAsia="Times New Roman" w:hAnsi="Verdana" w:cs="Times New Roman"/>
          <w:sz w:val="20"/>
          <w:szCs w:val="20"/>
        </w:rPr>
      </w:pPr>
      <w:r w:rsidRPr="002E7AE6">
        <w:rPr>
          <w:rFonts w:ascii="Verdana" w:eastAsia="Times New Roman" w:hAnsi="Verdana" w:cs="Times New Roman"/>
          <w:b/>
          <w:bCs/>
          <w:sz w:val="20"/>
          <w:szCs w:val="20"/>
        </w:rPr>
        <w:t>Esperienza</w:t>
      </w:r>
      <w:r w:rsidRPr="0032661E">
        <w:rPr>
          <w:rFonts w:ascii="Verdana" w:eastAsia="Times New Roman" w:hAnsi="Verdana" w:cs="Times New Roman"/>
          <w:sz w:val="20"/>
          <w:szCs w:val="20"/>
        </w:rPr>
        <w:t xml:space="preserve">, </w:t>
      </w:r>
      <w:r w:rsidRPr="002E7AE6">
        <w:rPr>
          <w:rFonts w:ascii="Verdana" w:eastAsia="Times New Roman" w:hAnsi="Verdana" w:cs="Times New Roman"/>
          <w:b/>
          <w:bCs/>
          <w:sz w:val="20"/>
          <w:szCs w:val="20"/>
        </w:rPr>
        <w:t>Personalizzazione</w:t>
      </w:r>
      <w:r w:rsidRPr="0032661E">
        <w:rPr>
          <w:rFonts w:ascii="Verdana" w:eastAsia="Times New Roman" w:hAnsi="Verdana" w:cs="Times New Roman"/>
          <w:sz w:val="20"/>
          <w:szCs w:val="20"/>
        </w:rPr>
        <w:t xml:space="preserve">, </w:t>
      </w:r>
      <w:r w:rsidRPr="002E7AE6">
        <w:rPr>
          <w:rFonts w:ascii="Verdana" w:eastAsia="Times New Roman" w:hAnsi="Verdana" w:cs="Times New Roman"/>
          <w:b/>
          <w:bCs/>
          <w:sz w:val="20"/>
          <w:szCs w:val="20"/>
        </w:rPr>
        <w:t>Problem Solving</w:t>
      </w:r>
      <w:r w:rsidRPr="0032661E">
        <w:rPr>
          <w:rFonts w:ascii="Verdana" w:eastAsia="Times New Roman" w:hAnsi="Verdana" w:cs="Times New Roman"/>
          <w:sz w:val="20"/>
          <w:szCs w:val="20"/>
        </w:rPr>
        <w:t xml:space="preserve"> e </w:t>
      </w:r>
      <w:r w:rsidRPr="002E7AE6">
        <w:rPr>
          <w:rFonts w:ascii="Verdana" w:eastAsia="Times New Roman" w:hAnsi="Verdana" w:cs="Times New Roman"/>
          <w:b/>
          <w:bCs/>
          <w:sz w:val="20"/>
          <w:szCs w:val="20"/>
        </w:rPr>
        <w:t>Innovazione</w:t>
      </w:r>
      <w:r w:rsidRPr="0032661E">
        <w:rPr>
          <w:rFonts w:ascii="Verdana" w:eastAsia="Times New Roman" w:hAnsi="Verdana" w:cs="Times New Roman"/>
          <w:sz w:val="20"/>
          <w:szCs w:val="20"/>
        </w:rPr>
        <w:t xml:space="preserve"> rappresentano i valori fondanti l’attività di Thermocast</w:t>
      </w:r>
      <w:r w:rsidR="009E4C8F">
        <w:rPr>
          <w:rFonts w:ascii="Verdana" w:eastAsia="Times New Roman" w:hAnsi="Verdana" w:cs="Times New Roman"/>
          <w:sz w:val="20"/>
          <w:szCs w:val="20"/>
        </w:rPr>
        <w:t>, che</w:t>
      </w:r>
      <w:r w:rsidRPr="0032661E">
        <w:rPr>
          <w:rFonts w:ascii="Verdana" w:eastAsia="Times New Roman" w:hAnsi="Verdana" w:cs="Times New Roman"/>
          <w:sz w:val="20"/>
          <w:szCs w:val="20"/>
        </w:rPr>
        <w:t xml:space="preserve"> orientano le scelte strategiche, operative e relazionali. </w:t>
      </w:r>
    </w:p>
    <w:p w14:paraId="7727BD13" w14:textId="77777777" w:rsidR="00B21B8F" w:rsidRPr="0032661E" w:rsidRDefault="00B21B8F" w:rsidP="007E0267">
      <w:pPr>
        <w:pBdr>
          <w:top w:val="nil"/>
          <w:left w:val="nil"/>
          <w:bottom w:val="nil"/>
          <w:right w:val="nil"/>
          <w:between w:val="nil"/>
        </w:pBdr>
        <w:spacing w:after="240" w:line="240" w:lineRule="auto"/>
        <w:jc w:val="both"/>
        <w:rPr>
          <w:rFonts w:ascii="Verdana" w:eastAsia="Times New Roman" w:hAnsi="Verdana" w:cs="Times New Roman"/>
          <w:sz w:val="20"/>
          <w:szCs w:val="20"/>
          <w:lang w:val="it-IT"/>
        </w:rPr>
      </w:pPr>
    </w:p>
    <w:tbl>
      <w:tblPr>
        <w:tblStyle w:val="Grigliatabella"/>
        <w:tblW w:w="0" w:type="auto"/>
        <w:tblBorders>
          <w:insideH w:val="none" w:sz="0" w:space="0" w:color="auto"/>
          <w:insideV w:val="none" w:sz="0" w:space="0" w:color="auto"/>
        </w:tblBorders>
        <w:tblLook w:val="04A0" w:firstRow="1" w:lastRow="0" w:firstColumn="1" w:lastColumn="0" w:noHBand="0" w:noVBand="1"/>
      </w:tblPr>
      <w:tblGrid>
        <w:gridCol w:w="2407"/>
        <w:gridCol w:w="2407"/>
        <w:gridCol w:w="2407"/>
        <w:gridCol w:w="2407"/>
      </w:tblGrid>
      <w:tr w:rsidR="00152BAA" w14:paraId="38A61C88" w14:textId="77777777" w:rsidTr="00C72EEB">
        <w:trPr>
          <w:trHeight w:val="737"/>
        </w:trPr>
        <w:tc>
          <w:tcPr>
            <w:tcW w:w="2407" w:type="dxa"/>
            <w:tcBorders>
              <w:top w:val="single" w:sz="4" w:space="0" w:color="auto"/>
              <w:bottom w:val="nil"/>
              <w:right w:val="single" w:sz="4" w:space="0" w:color="auto"/>
            </w:tcBorders>
            <w:vAlign w:val="center"/>
          </w:tcPr>
          <w:p w14:paraId="55D16A48" w14:textId="58D86FC9" w:rsidR="00152BAA" w:rsidRPr="0032661E" w:rsidRDefault="00C22340" w:rsidP="0032661E">
            <w:pPr>
              <w:spacing w:after="140"/>
              <w:jc w:val="center"/>
              <w:rPr>
                <w:rFonts w:ascii="Verdana" w:eastAsia="Times New Roman" w:hAnsi="Verdana" w:cs="Times New Roman"/>
                <w:sz w:val="20"/>
                <w:szCs w:val="20"/>
                <w:lang w:val="it-IT"/>
              </w:rPr>
            </w:pPr>
            <w:r w:rsidRPr="00C22340">
              <w:rPr>
                <w:rFonts w:ascii="Verdana" w:eastAsia="Times New Roman" w:hAnsi="Verdana" w:cs="Times New Roman"/>
                <w:noProof/>
                <w:sz w:val="20"/>
                <w:szCs w:val="20"/>
                <w:lang w:val="it-IT"/>
              </w:rPr>
              <w:drawing>
                <wp:anchor distT="0" distB="0" distL="114300" distR="114300" simplePos="0" relativeHeight="251658249" behindDoc="0" locked="0" layoutInCell="1" allowOverlap="1" wp14:anchorId="024564D0" wp14:editId="6CE4F60E">
                  <wp:simplePos x="0" y="0"/>
                  <wp:positionH relativeFrom="column">
                    <wp:posOffset>484296</wp:posOffset>
                  </wp:positionH>
                  <wp:positionV relativeFrom="paragraph">
                    <wp:posOffset>893</wp:posOffset>
                  </wp:positionV>
                  <wp:extent cx="422031" cy="361589"/>
                  <wp:effectExtent l="0" t="0" r="0" b="635"/>
                  <wp:wrapSquare wrapText="bothSides"/>
                  <wp:docPr id="213637655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376554"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22031" cy="361589"/>
                          </a:xfrm>
                          <a:prstGeom prst="rect">
                            <a:avLst/>
                          </a:prstGeom>
                        </pic:spPr>
                      </pic:pic>
                    </a:graphicData>
                  </a:graphic>
                  <wp14:sizeRelH relativeFrom="margin">
                    <wp14:pctWidth>0</wp14:pctWidth>
                  </wp14:sizeRelH>
                  <wp14:sizeRelV relativeFrom="margin">
                    <wp14:pctHeight>0</wp14:pctHeight>
                  </wp14:sizeRelV>
                </wp:anchor>
              </w:drawing>
            </w:r>
          </w:p>
        </w:tc>
        <w:tc>
          <w:tcPr>
            <w:tcW w:w="2407" w:type="dxa"/>
            <w:tcBorders>
              <w:top w:val="single" w:sz="4" w:space="0" w:color="auto"/>
              <w:left w:val="single" w:sz="4" w:space="0" w:color="auto"/>
              <w:bottom w:val="nil"/>
              <w:right w:val="single" w:sz="4" w:space="0" w:color="auto"/>
            </w:tcBorders>
            <w:vAlign w:val="center"/>
          </w:tcPr>
          <w:p w14:paraId="5DE72A0A" w14:textId="11A5C290" w:rsidR="00152BAA" w:rsidRPr="0032661E" w:rsidRDefault="00C72EEB" w:rsidP="0032661E">
            <w:pPr>
              <w:spacing w:after="140"/>
              <w:jc w:val="center"/>
              <w:rPr>
                <w:rFonts w:ascii="Verdana" w:eastAsia="Times New Roman" w:hAnsi="Verdana" w:cs="Times New Roman"/>
                <w:sz w:val="20"/>
                <w:szCs w:val="20"/>
                <w:lang w:val="it-IT"/>
              </w:rPr>
            </w:pPr>
            <w:r w:rsidRPr="00C72EEB">
              <w:rPr>
                <w:rFonts w:ascii="Verdana" w:eastAsia="Times New Roman" w:hAnsi="Verdana" w:cs="Times New Roman"/>
                <w:noProof/>
                <w:sz w:val="20"/>
                <w:szCs w:val="20"/>
                <w:lang w:val="it-IT"/>
              </w:rPr>
              <w:drawing>
                <wp:anchor distT="0" distB="0" distL="114300" distR="114300" simplePos="0" relativeHeight="251658250" behindDoc="0" locked="0" layoutInCell="1" allowOverlap="1" wp14:anchorId="1F25BBB9" wp14:editId="592465E5">
                  <wp:simplePos x="0" y="0"/>
                  <wp:positionH relativeFrom="column">
                    <wp:posOffset>488224</wp:posOffset>
                  </wp:positionH>
                  <wp:positionV relativeFrom="paragraph">
                    <wp:posOffset>893</wp:posOffset>
                  </wp:positionV>
                  <wp:extent cx="415386" cy="360000"/>
                  <wp:effectExtent l="0" t="0" r="3810" b="2540"/>
                  <wp:wrapSquare wrapText="bothSides"/>
                  <wp:docPr id="63714550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145508"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15386" cy="360000"/>
                          </a:xfrm>
                          <a:prstGeom prst="rect">
                            <a:avLst/>
                          </a:prstGeom>
                        </pic:spPr>
                      </pic:pic>
                    </a:graphicData>
                  </a:graphic>
                </wp:anchor>
              </w:drawing>
            </w:r>
          </w:p>
        </w:tc>
        <w:tc>
          <w:tcPr>
            <w:tcW w:w="2407" w:type="dxa"/>
            <w:tcBorders>
              <w:top w:val="single" w:sz="4" w:space="0" w:color="auto"/>
              <w:left w:val="single" w:sz="4" w:space="0" w:color="auto"/>
              <w:bottom w:val="nil"/>
              <w:right w:val="single" w:sz="4" w:space="0" w:color="auto"/>
            </w:tcBorders>
          </w:tcPr>
          <w:p w14:paraId="0844B254" w14:textId="1BFA963C" w:rsidR="00152BAA" w:rsidRPr="0032661E" w:rsidRDefault="002F31DE" w:rsidP="0032661E">
            <w:pPr>
              <w:spacing w:after="140"/>
              <w:jc w:val="center"/>
              <w:rPr>
                <w:rFonts w:ascii="Verdana" w:eastAsia="Times New Roman" w:hAnsi="Verdana" w:cs="Times New Roman"/>
                <w:sz w:val="20"/>
                <w:szCs w:val="20"/>
                <w:lang w:val="it-IT"/>
              </w:rPr>
            </w:pPr>
            <w:r w:rsidRPr="002F31DE">
              <w:rPr>
                <w:rFonts w:ascii="Verdana" w:eastAsia="Times New Roman" w:hAnsi="Verdana" w:cs="Times New Roman"/>
                <w:noProof/>
                <w:sz w:val="20"/>
                <w:szCs w:val="20"/>
                <w:lang w:val="it-IT"/>
              </w:rPr>
              <w:drawing>
                <wp:anchor distT="0" distB="0" distL="114300" distR="114300" simplePos="0" relativeHeight="251658251" behindDoc="0" locked="0" layoutInCell="1" allowOverlap="1" wp14:anchorId="77622A79" wp14:editId="675A2666">
                  <wp:simplePos x="0" y="0"/>
                  <wp:positionH relativeFrom="column">
                    <wp:posOffset>487045</wp:posOffset>
                  </wp:positionH>
                  <wp:positionV relativeFrom="paragraph">
                    <wp:posOffset>50877</wp:posOffset>
                  </wp:positionV>
                  <wp:extent cx="416319" cy="360000"/>
                  <wp:effectExtent l="0" t="0" r="3175" b="2540"/>
                  <wp:wrapSquare wrapText="bothSides"/>
                  <wp:docPr id="108929227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292273"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16319" cy="360000"/>
                          </a:xfrm>
                          <a:prstGeom prst="rect">
                            <a:avLst/>
                          </a:prstGeom>
                        </pic:spPr>
                      </pic:pic>
                    </a:graphicData>
                  </a:graphic>
                </wp:anchor>
              </w:drawing>
            </w:r>
          </w:p>
        </w:tc>
        <w:tc>
          <w:tcPr>
            <w:tcW w:w="2407" w:type="dxa"/>
            <w:tcBorders>
              <w:left w:val="single" w:sz="4" w:space="0" w:color="auto"/>
            </w:tcBorders>
          </w:tcPr>
          <w:p w14:paraId="4E79FB2F" w14:textId="296501E4" w:rsidR="00152BAA" w:rsidRPr="0032661E" w:rsidRDefault="00CC7CB1" w:rsidP="0032661E">
            <w:pPr>
              <w:spacing w:after="140"/>
              <w:jc w:val="center"/>
              <w:rPr>
                <w:rFonts w:ascii="Verdana" w:eastAsia="Times New Roman" w:hAnsi="Verdana" w:cs="Times New Roman"/>
                <w:sz w:val="20"/>
                <w:szCs w:val="20"/>
                <w:lang w:val="it-IT"/>
              </w:rPr>
            </w:pPr>
            <w:r w:rsidRPr="00CC7CB1">
              <w:rPr>
                <w:rFonts w:ascii="Verdana" w:eastAsia="Times New Roman" w:hAnsi="Verdana" w:cs="Times New Roman"/>
                <w:noProof/>
                <w:sz w:val="20"/>
                <w:szCs w:val="20"/>
                <w:lang w:val="it-IT"/>
              </w:rPr>
              <w:drawing>
                <wp:anchor distT="0" distB="0" distL="114300" distR="114300" simplePos="0" relativeHeight="251658252" behindDoc="0" locked="0" layoutInCell="1" allowOverlap="1" wp14:anchorId="23065621" wp14:editId="73CB7A68">
                  <wp:simplePos x="0" y="0"/>
                  <wp:positionH relativeFrom="column">
                    <wp:posOffset>506095</wp:posOffset>
                  </wp:positionH>
                  <wp:positionV relativeFrom="paragraph">
                    <wp:posOffset>52705</wp:posOffset>
                  </wp:positionV>
                  <wp:extent cx="375285" cy="359410"/>
                  <wp:effectExtent l="0" t="0" r="5715" b="2540"/>
                  <wp:wrapSquare wrapText="bothSides"/>
                  <wp:docPr id="88042974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429740"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75285" cy="359410"/>
                          </a:xfrm>
                          <a:prstGeom prst="rect">
                            <a:avLst/>
                          </a:prstGeom>
                        </pic:spPr>
                      </pic:pic>
                    </a:graphicData>
                  </a:graphic>
                </wp:anchor>
              </w:drawing>
            </w:r>
          </w:p>
        </w:tc>
      </w:tr>
      <w:tr w:rsidR="00AC1F31" w14:paraId="66217ECD" w14:textId="77777777" w:rsidTr="0032661E">
        <w:tc>
          <w:tcPr>
            <w:tcW w:w="2407" w:type="dxa"/>
            <w:tcBorders>
              <w:top w:val="nil"/>
              <w:bottom w:val="single" w:sz="4" w:space="0" w:color="auto"/>
              <w:right w:val="single" w:sz="4" w:space="0" w:color="auto"/>
            </w:tcBorders>
          </w:tcPr>
          <w:p w14:paraId="3066FDBA" w14:textId="77777777" w:rsidR="00AC1F31" w:rsidRPr="0032661E" w:rsidRDefault="00AC1F31" w:rsidP="0032661E">
            <w:pPr>
              <w:spacing w:after="140"/>
              <w:jc w:val="center"/>
              <w:rPr>
                <w:rFonts w:ascii="Verdana" w:eastAsia="Times New Roman" w:hAnsi="Verdana" w:cs="Times New Roman"/>
                <w:b/>
                <w:bCs/>
                <w:sz w:val="20"/>
                <w:szCs w:val="20"/>
                <w:lang w:val="it-IT"/>
              </w:rPr>
            </w:pPr>
            <w:r w:rsidRPr="0032661E">
              <w:rPr>
                <w:rFonts w:ascii="Verdana" w:eastAsia="Times New Roman" w:hAnsi="Verdana" w:cs="Times New Roman"/>
                <w:b/>
                <w:bCs/>
                <w:sz w:val="20"/>
                <w:szCs w:val="20"/>
                <w:lang w:val="it-IT"/>
              </w:rPr>
              <w:t>Esperienza</w:t>
            </w:r>
          </w:p>
          <w:p w14:paraId="74EAB0CC" w14:textId="7A209059" w:rsidR="00AC1F31" w:rsidRPr="0032661E" w:rsidRDefault="00AC1F31" w:rsidP="0032661E">
            <w:pPr>
              <w:spacing w:after="140"/>
              <w:jc w:val="center"/>
              <w:rPr>
                <w:rFonts w:ascii="Verdana" w:eastAsia="Times New Roman" w:hAnsi="Verdana" w:cs="Times New Roman"/>
                <w:sz w:val="20"/>
                <w:szCs w:val="20"/>
                <w:lang w:val="it-IT"/>
              </w:rPr>
            </w:pPr>
            <w:r w:rsidRPr="0032661E">
              <w:rPr>
                <w:rFonts w:ascii="Verdana" w:eastAsia="Times New Roman" w:hAnsi="Verdana" w:cs="Times New Roman"/>
                <w:sz w:val="20"/>
                <w:szCs w:val="20"/>
                <w:lang w:val="it-IT"/>
              </w:rPr>
              <w:t>Per mettere a tua disposizione le competenze giuste</w:t>
            </w:r>
          </w:p>
        </w:tc>
        <w:tc>
          <w:tcPr>
            <w:tcW w:w="2407" w:type="dxa"/>
            <w:tcBorders>
              <w:top w:val="nil"/>
              <w:left w:val="single" w:sz="4" w:space="0" w:color="auto"/>
              <w:bottom w:val="single" w:sz="4" w:space="0" w:color="auto"/>
              <w:right w:val="single" w:sz="4" w:space="0" w:color="auto"/>
            </w:tcBorders>
          </w:tcPr>
          <w:p w14:paraId="5A23B8D8" w14:textId="77777777" w:rsidR="00AC1F31" w:rsidRPr="0032661E" w:rsidRDefault="00AC1F31" w:rsidP="0032661E">
            <w:pPr>
              <w:spacing w:after="140"/>
              <w:jc w:val="center"/>
              <w:rPr>
                <w:rFonts w:ascii="Verdana" w:eastAsia="Times New Roman" w:hAnsi="Verdana" w:cs="Times New Roman"/>
                <w:b/>
                <w:bCs/>
                <w:sz w:val="20"/>
                <w:szCs w:val="20"/>
                <w:lang w:val="it-IT"/>
              </w:rPr>
            </w:pPr>
            <w:r w:rsidRPr="0032661E">
              <w:rPr>
                <w:rFonts w:ascii="Verdana" w:eastAsia="Times New Roman" w:hAnsi="Verdana" w:cs="Times New Roman"/>
                <w:b/>
                <w:bCs/>
                <w:sz w:val="20"/>
                <w:szCs w:val="20"/>
                <w:lang w:val="it-IT"/>
              </w:rPr>
              <w:t>Personalizzazione</w:t>
            </w:r>
          </w:p>
          <w:p w14:paraId="6A8D7B91" w14:textId="4089CB50" w:rsidR="00FA3E1A" w:rsidRPr="0032661E" w:rsidRDefault="00FA3E1A" w:rsidP="0032661E">
            <w:pPr>
              <w:spacing w:after="140"/>
              <w:jc w:val="center"/>
              <w:rPr>
                <w:rFonts w:ascii="Verdana" w:eastAsia="Times New Roman" w:hAnsi="Verdana" w:cs="Times New Roman"/>
                <w:sz w:val="20"/>
                <w:szCs w:val="20"/>
                <w:lang w:val="it-IT"/>
              </w:rPr>
            </w:pPr>
            <w:r w:rsidRPr="0032661E">
              <w:rPr>
                <w:rFonts w:ascii="Verdana" w:eastAsia="Times New Roman" w:hAnsi="Verdana" w:cs="Times New Roman"/>
                <w:sz w:val="20"/>
                <w:szCs w:val="20"/>
                <w:lang w:val="it-IT"/>
              </w:rPr>
              <w:t>Per offrirti soluzioni in gradi di fare la differenza</w:t>
            </w:r>
          </w:p>
        </w:tc>
        <w:tc>
          <w:tcPr>
            <w:tcW w:w="2407" w:type="dxa"/>
            <w:tcBorders>
              <w:top w:val="nil"/>
              <w:left w:val="single" w:sz="4" w:space="0" w:color="auto"/>
              <w:bottom w:val="single" w:sz="4" w:space="0" w:color="auto"/>
              <w:right w:val="single" w:sz="4" w:space="0" w:color="auto"/>
            </w:tcBorders>
          </w:tcPr>
          <w:p w14:paraId="52ECF2B4" w14:textId="77777777" w:rsidR="00AC1F31" w:rsidRPr="0032661E" w:rsidRDefault="00AC1F31" w:rsidP="0032661E">
            <w:pPr>
              <w:spacing w:after="140"/>
              <w:jc w:val="center"/>
              <w:rPr>
                <w:rFonts w:ascii="Verdana" w:eastAsia="Times New Roman" w:hAnsi="Verdana" w:cs="Times New Roman"/>
                <w:b/>
                <w:bCs/>
                <w:sz w:val="20"/>
                <w:szCs w:val="20"/>
                <w:lang w:val="it-IT"/>
              </w:rPr>
            </w:pPr>
            <w:r w:rsidRPr="0032661E">
              <w:rPr>
                <w:rFonts w:ascii="Verdana" w:eastAsia="Times New Roman" w:hAnsi="Verdana" w:cs="Times New Roman"/>
                <w:b/>
                <w:bCs/>
                <w:sz w:val="20"/>
                <w:szCs w:val="20"/>
                <w:lang w:val="it-IT"/>
              </w:rPr>
              <w:t>Problem solving</w:t>
            </w:r>
          </w:p>
          <w:p w14:paraId="50CA5473" w14:textId="54EB4882" w:rsidR="00FA3E1A" w:rsidRPr="0032661E" w:rsidRDefault="00FA3E1A" w:rsidP="0032661E">
            <w:pPr>
              <w:spacing w:after="140"/>
              <w:jc w:val="center"/>
              <w:rPr>
                <w:rFonts w:ascii="Verdana" w:eastAsia="Times New Roman" w:hAnsi="Verdana" w:cs="Times New Roman"/>
                <w:sz w:val="20"/>
                <w:szCs w:val="20"/>
                <w:lang w:val="it-IT"/>
              </w:rPr>
            </w:pPr>
            <w:r w:rsidRPr="0032661E">
              <w:rPr>
                <w:rFonts w:ascii="Verdana" w:eastAsia="Times New Roman" w:hAnsi="Verdana" w:cs="Times New Roman"/>
                <w:sz w:val="20"/>
                <w:szCs w:val="20"/>
                <w:lang w:val="it-IT"/>
              </w:rPr>
              <w:t>Per affrontare insieme a te le sfide più interessanti</w:t>
            </w:r>
          </w:p>
        </w:tc>
        <w:tc>
          <w:tcPr>
            <w:tcW w:w="2407" w:type="dxa"/>
            <w:tcBorders>
              <w:left w:val="single" w:sz="4" w:space="0" w:color="auto"/>
            </w:tcBorders>
          </w:tcPr>
          <w:p w14:paraId="06B47659" w14:textId="77777777" w:rsidR="00AC1F31" w:rsidRPr="0032661E" w:rsidRDefault="00AC1F31" w:rsidP="0032661E">
            <w:pPr>
              <w:spacing w:after="140"/>
              <w:jc w:val="center"/>
              <w:rPr>
                <w:rFonts w:ascii="Verdana" w:eastAsia="Times New Roman" w:hAnsi="Verdana" w:cs="Times New Roman"/>
                <w:b/>
                <w:bCs/>
                <w:sz w:val="20"/>
                <w:szCs w:val="20"/>
                <w:lang w:val="it-IT"/>
              </w:rPr>
            </w:pPr>
            <w:r w:rsidRPr="0032661E">
              <w:rPr>
                <w:rFonts w:ascii="Verdana" w:eastAsia="Times New Roman" w:hAnsi="Verdana" w:cs="Times New Roman"/>
                <w:b/>
                <w:bCs/>
                <w:sz w:val="20"/>
                <w:szCs w:val="20"/>
                <w:lang w:val="it-IT"/>
              </w:rPr>
              <w:t>Innovazione</w:t>
            </w:r>
          </w:p>
          <w:p w14:paraId="7D169365" w14:textId="385CFBB1" w:rsidR="00FA3E1A" w:rsidRPr="0032661E" w:rsidRDefault="00FA3E1A" w:rsidP="0032661E">
            <w:pPr>
              <w:spacing w:after="140"/>
              <w:jc w:val="center"/>
              <w:rPr>
                <w:rFonts w:ascii="Verdana" w:eastAsia="Times New Roman" w:hAnsi="Verdana" w:cs="Times New Roman"/>
                <w:sz w:val="20"/>
                <w:szCs w:val="20"/>
                <w:lang w:val="it-IT"/>
              </w:rPr>
            </w:pPr>
            <w:r w:rsidRPr="0032661E">
              <w:rPr>
                <w:rFonts w:ascii="Verdana" w:eastAsia="Times New Roman" w:hAnsi="Verdana" w:cs="Times New Roman"/>
                <w:sz w:val="20"/>
                <w:szCs w:val="20"/>
                <w:lang w:val="it-IT"/>
              </w:rPr>
              <w:t>Per tro</w:t>
            </w:r>
            <w:r w:rsidR="009F2E9B" w:rsidRPr="0032661E">
              <w:rPr>
                <w:rFonts w:ascii="Verdana" w:eastAsia="Times New Roman" w:hAnsi="Verdana" w:cs="Times New Roman"/>
                <w:sz w:val="20"/>
                <w:szCs w:val="20"/>
                <w:lang w:val="it-IT"/>
              </w:rPr>
              <w:t>vare idee nuove e rispondere alle tue necessità</w:t>
            </w:r>
          </w:p>
        </w:tc>
      </w:tr>
    </w:tbl>
    <w:p w14:paraId="6A016C21" w14:textId="77777777" w:rsidR="007E0267" w:rsidRDefault="007E0267" w:rsidP="00151026">
      <w:pPr>
        <w:pBdr>
          <w:top w:val="nil"/>
          <w:left w:val="nil"/>
          <w:bottom w:val="nil"/>
          <w:right w:val="nil"/>
          <w:between w:val="nil"/>
        </w:pBdr>
        <w:spacing w:after="140" w:line="240" w:lineRule="auto"/>
        <w:jc w:val="both"/>
        <w:rPr>
          <w:rFonts w:ascii="Verdana" w:eastAsia="Times New Roman" w:hAnsi="Verdana" w:cs="Times New Roman"/>
          <w:sz w:val="20"/>
          <w:szCs w:val="20"/>
          <w:lang w:val="it-IT"/>
        </w:rPr>
      </w:pPr>
    </w:p>
    <w:p w14:paraId="2044BAAF" w14:textId="48B9D22F" w:rsidR="00F90B53" w:rsidRDefault="00D22581" w:rsidP="007E0267">
      <w:pPr>
        <w:pBdr>
          <w:top w:val="nil"/>
          <w:left w:val="nil"/>
          <w:bottom w:val="nil"/>
          <w:right w:val="nil"/>
          <w:between w:val="nil"/>
        </w:pBdr>
        <w:spacing w:after="140" w:line="240" w:lineRule="auto"/>
        <w:jc w:val="both"/>
        <w:rPr>
          <w:rFonts w:ascii="Verdana" w:eastAsia="Times New Roman" w:hAnsi="Verdana" w:cs="Times New Roman"/>
          <w:sz w:val="20"/>
          <w:szCs w:val="20"/>
          <w:lang w:val="it-IT"/>
        </w:rPr>
      </w:pPr>
      <w:r w:rsidRPr="002E7AE6">
        <w:rPr>
          <w:rFonts w:ascii="Verdana" w:eastAsia="Times New Roman" w:hAnsi="Verdana" w:cs="Times New Roman"/>
          <w:sz w:val="20"/>
          <w:szCs w:val="20"/>
          <w:lang w:val="it-IT"/>
        </w:rPr>
        <w:lastRenderedPageBreak/>
        <w:t>La Vision e i</w:t>
      </w:r>
      <w:r w:rsidR="003335B8" w:rsidRPr="002E7AE6">
        <w:rPr>
          <w:rFonts w:ascii="Verdana" w:eastAsia="Times New Roman" w:hAnsi="Verdana" w:cs="Times New Roman"/>
          <w:sz w:val="20"/>
          <w:szCs w:val="20"/>
          <w:lang w:val="it-IT"/>
        </w:rPr>
        <w:t xml:space="preserve"> valori </w:t>
      </w:r>
      <w:r w:rsidRPr="002E7AE6">
        <w:rPr>
          <w:rFonts w:ascii="Verdana" w:eastAsia="Times New Roman" w:hAnsi="Verdana" w:cs="Times New Roman"/>
          <w:sz w:val="20"/>
          <w:szCs w:val="20"/>
          <w:lang w:val="it-IT"/>
        </w:rPr>
        <w:t xml:space="preserve">aziendali di </w:t>
      </w:r>
      <w:r w:rsidR="003335B8" w:rsidRPr="002E7AE6">
        <w:rPr>
          <w:rFonts w:ascii="Verdana" w:eastAsia="Times New Roman" w:hAnsi="Verdana" w:cs="Times New Roman"/>
          <w:sz w:val="20"/>
          <w:szCs w:val="20"/>
          <w:lang w:val="it-IT"/>
        </w:rPr>
        <w:t xml:space="preserve">Thermocast </w:t>
      </w:r>
      <w:r w:rsidR="00151026" w:rsidRPr="002E7AE6">
        <w:rPr>
          <w:rFonts w:ascii="Verdana" w:eastAsia="Times New Roman" w:hAnsi="Verdana" w:cs="Times New Roman"/>
          <w:sz w:val="20"/>
          <w:szCs w:val="20"/>
          <w:lang w:val="it-IT"/>
        </w:rPr>
        <w:t>sono pubblicati sul sito web aziendale e resi accessibili a tutti gli stakeholder.</w:t>
      </w:r>
    </w:p>
    <w:p w14:paraId="5AB93521" w14:textId="77777777" w:rsidR="007E0267" w:rsidRPr="007E0267" w:rsidRDefault="007E0267" w:rsidP="007E0267">
      <w:pPr>
        <w:pBdr>
          <w:top w:val="nil"/>
          <w:left w:val="nil"/>
          <w:bottom w:val="nil"/>
          <w:right w:val="nil"/>
          <w:between w:val="nil"/>
        </w:pBdr>
        <w:spacing w:after="140" w:line="240" w:lineRule="auto"/>
        <w:jc w:val="both"/>
        <w:rPr>
          <w:rFonts w:ascii="Verdana" w:eastAsia="Times New Roman" w:hAnsi="Verdana" w:cs="Times New Roman"/>
          <w:sz w:val="20"/>
          <w:szCs w:val="20"/>
          <w:lang w:val="it-IT"/>
        </w:rPr>
      </w:pPr>
    </w:p>
    <w:p w14:paraId="7FEFD5B1" w14:textId="4994EFB4" w:rsidR="00161F5A" w:rsidRPr="00AB12E0" w:rsidRDefault="00EA649B" w:rsidP="00151026">
      <w:pPr>
        <w:keepNext/>
        <w:keepLines/>
        <w:spacing w:before="120" w:after="240" w:line="240" w:lineRule="auto"/>
        <w:outlineLvl w:val="1"/>
        <w:rPr>
          <w:rFonts w:ascii="Verdana" w:eastAsia="Yu Gothic Light" w:hAnsi="Verdana" w:cs="Times New Roman"/>
          <w:b/>
          <w:bCs/>
          <w:caps/>
          <w:sz w:val="28"/>
          <w:szCs w:val="28"/>
        </w:rPr>
      </w:pPr>
      <w:bookmarkStart w:id="12" w:name="_Toc229467768"/>
      <w:bookmarkStart w:id="13" w:name="_Toc233376227"/>
      <w:r>
        <w:rPr>
          <w:noProof/>
        </w:rPr>
        <mc:AlternateContent>
          <mc:Choice Requires="wps">
            <w:drawing>
              <wp:anchor distT="0" distB="0" distL="114300" distR="114300" simplePos="0" relativeHeight="251658257" behindDoc="0" locked="0" layoutInCell="1" allowOverlap="1" wp14:anchorId="5E60266D" wp14:editId="1E7E725A">
                <wp:simplePos x="0" y="0"/>
                <wp:positionH relativeFrom="margin">
                  <wp:posOffset>4455160</wp:posOffset>
                </wp:positionH>
                <wp:positionV relativeFrom="paragraph">
                  <wp:posOffset>93980</wp:posOffset>
                </wp:positionV>
                <wp:extent cx="1660525" cy="252000"/>
                <wp:effectExtent l="0" t="0" r="15875" b="15240"/>
                <wp:wrapSquare wrapText="bothSides"/>
                <wp:docPr id="1517738338"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0525" cy="252000"/>
                        </a:xfrm>
                        <a:prstGeom prst="rect">
                          <a:avLst/>
                        </a:prstGeom>
                        <a:solidFill>
                          <a:srgbClr val="FFFFFF"/>
                        </a:solidFill>
                        <a:ln w="9525">
                          <a:solidFill>
                            <a:srgbClr val="000000"/>
                          </a:solidFill>
                          <a:miter lim="800000"/>
                          <a:headEnd/>
                          <a:tailEnd/>
                        </a:ln>
                      </wps:spPr>
                      <wps:txbx>
                        <w:txbxContent>
                          <w:p w14:paraId="30D3663C" w14:textId="434FE5B0" w:rsidR="00EA649B" w:rsidRPr="00786407" w:rsidRDefault="00EA649B" w:rsidP="00745C0F">
                            <w:pPr>
                              <w:jc w:val="center"/>
                              <w:rPr>
                                <w:rFonts w:ascii="Verdana" w:hAnsi="Verdana"/>
                                <w:b/>
                                <w:bCs/>
                                <w:sz w:val="20"/>
                                <w:szCs w:val="20"/>
                              </w:rPr>
                            </w:pPr>
                            <w:r w:rsidRPr="00786407">
                              <w:rPr>
                                <w:rFonts w:ascii="Verdana" w:hAnsi="Verdana"/>
                                <w:b/>
                                <w:bCs/>
                                <w:sz w:val="20"/>
                                <w:szCs w:val="20"/>
                              </w:rPr>
                              <w:t>VSME B</w:t>
                            </w:r>
                            <w:r>
                              <w:rPr>
                                <w:rFonts w:ascii="Verdana" w:hAnsi="Verdana"/>
                                <w:b/>
                                <w:bCs/>
                                <w:sz w:val="20"/>
                                <w:szCs w:val="20"/>
                              </w:rPr>
                              <w:t>2</w:t>
                            </w:r>
                            <w:r w:rsidRPr="00786407">
                              <w:rPr>
                                <w:rFonts w:ascii="Verdana" w:hAnsi="Verdana"/>
                                <w:b/>
                                <w:bCs/>
                                <w:sz w:val="20"/>
                                <w:szCs w:val="20"/>
                              </w:rPr>
                              <w:t>–C</w:t>
                            </w:r>
                            <w:r w:rsidR="00692536">
                              <w:rPr>
                                <w:rFonts w:ascii="Verdana" w:hAnsi="Verdana"/>
                                <w:b/>
                                <w:bCs/>
                                <w:sz w:val="20"/>
                                <w:szCs w:val="20"/>
                              </w:rPr>
                              <w:t>1</w:t>
                            </w:r>
                            <w:r w:rsidRPr="00786407">
                              <w:rPr>
                                <w:rFonts w:ascii="Verdana" w:hAnsi="Verdana"/>
                                <w:b/>
                                <w:bCs/>
                                <w:sz w:val="20"/>
                                <w:szCs w:val="20"/>
                              </w:rPr>
                              <w:t>–</w:t>
                            </w:r>
                            <w:r>
                              <w:rPr>
                                <w:rFonts w:ascii="Verdana" w:hAnsi="Verdana"/>
                                <w:b/>
                                <w:bCs/>
                                <w:sz w:val="20"/>
                                <w:szCs w:val="20"/>
                              </w:rPr>
                              <w:t>C</w:t>
                            </w:r>
                            <w:r w:rsidR="00692536">
                              <w:rPr>
                                <w:rFonts w:ascii="Verdana" w:hAnsi="Verdana"/>
                                <w:b/>
                                <w:bCs/>
                                <w:sz w:val="20"/>
                                <w:szCs w:val="20"/>
                              </w:rPr>
                              <w:t>2–C3</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E60266D" id="_x0000_s1073" type="#_x0000_t202" style="position:absolute;margin-left:350.8pt;margin-top:7.4pt;width:130.75pt;height:19.85pt;z-index:25165825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">
                <v:textbox>
                  <w:txbxContent>
                    <w:p w14:paraId="30D3663C" w14:textId="434FE5B0" w:rsidR="00EA649B" w:rsidRPr="00786407" w:rsidRDefault="00EA649B" w:rsidP="00745C0F">
                      <w:pPr>
                        <w:jc w:val="center"/>
                        <w:rPr>
                          <w:rFonts w:ascii="Verdana" w:hAnsi="Verdana"/>
                          <w:b/>
                          <w:bCs/>
                          <w:sz w:val="20"/>
                          <w:szCs w:val="20"/>
                        </w:rPr>
                      </w:pPr>
                      <w:r w:rsidRPr="00786407">
                        <w:rPr>
                          <w:rFonts w:ascii="Verdana" w:hAnsi="Verdana"/>
                          <w:b/>
                          <w:bCs/>
                          <w:sz w:val="20"/>
                          <w:szCs w:val="20"/>
                        </w:rPr>
                        <w:t>VSME B</w:t>
                      </w:r>
                      <w:r>
                        <w:rPr>
                          <w:rFonts w:ascii="Verdana" w:hAnsi="Verdana"/>
                          <w:b/>
                          <w:bCs/>
                          <w:sz w:val="20"/>
                          <w:szCs w:val="20"/>
                        </w:rPr>
                        <w:t>2</w:t>
                      </w:r>
                      <w:r w:rsidRPr="00786407">
                        <w:rPr>
                          <w:rFonts w:ascii="Verdana" w:hAnsi="Verdana"/>
                          <w:b/>
                          <w:bCs/>
                          <w:sz w:val="20"/>
                          <w:szCs w:val="20"/>
                        </w:rPr>
                        <w:t>–C</w:t>
                      </w:r>
                      <w:r w:rsidR="00692536">
                        <w:rPr>
                          <w:rFonts w:ascii="Verdana" w:hAnsi="Verdana"/>
                          <w:b/>
                          <w:bCs/>
                          <w:sz w:val="20"/>
                          <w:szCs w:val="20"/>
                        </w:rPr>
                        <w:t>1</w:t>
                      </w:r>
                      <w:r w:rsidRPr="00786407">
                        <w:rPr>
                          <w:rFonts w:ascii="Verdana" w:hAnsi="Verdana"/>
                          <w:b/>
                          <w:bCs/>
                          <w:sz w:val="20"/>
                          <w:szCs w:val="20"/>
                        </w:rPr>
                        <w:t>–</w:t>
                      </w:r>
                      <w:r>
                        <w:rPr>
                          <w:rFonts w:ascii="Verdana" w:hAnsi="Verdana"/>
                          <w:b/>
                          <w:bCs/>
                          <w:sz w:val="20"/>
                          <w:szCs w:val="20"/>
                        </w:rPr>
                        <w:t>C</w:t>
                      </w:r>
                      <w:r w:rsidR="00692536">
                        <w:rPr>
                          <w:rFonts w:ascii="Verdana" w:hAnsi="Verdana"/>
                          <w:b/>
                          <w:bCs/>
                          <w:sz w:val="20"/>
                          <w:szCs w:val="20"/>
                        </w:rPr>
                        <w:t>2–C3</w:t>
                      </w:r>
                    </w:p>
                  </w:txbxContent>
                </v:textbox>
                <w10:wrap type="square" anchorx="margin"/>
              </v:shape>
            </w:pict>
          </mc:Fallback>
        </mc:AlternateContent>
      </w:r>
      <w:r w:rsidR="00161F5A" w:rsidRPr="00AB12E0">
        <w:rPr>
          <w:rFonts w:ascii="Verdana" w:eastAsia="Yu Gothic Light" w:hAnsi="Verdana" w:cs="Times New Roman"/>
          <w:b/>
          <w:bCs/>
          <w:caps/>
          <w:sz w:val="28"/>
          <w:szCs w:val="28"/>
        </w:rPr>
        <w:t>1.</w:t>
      </w:r>
      <w:r w:rsidR="009A4BC8">
        <w:rPr>
          <w:rFonts w:ascii="Verdana" w:eastAsia="Yu Gothic Light" w:hAnsi="Verdana" w:cs="Times New Roman"/>
          <w:b/>
          <w:bCs/>
          <w:caps/>
          <w:sz w:val="28"/>
          <w:szCs w:val="28"/>
        </w:rPr>
        <w:t>5</w:t>
      </w:r>
      <w:r w:rsidR="00161F5A" w:rsidRPr="00AB12E0">
        <w:rPr>
          <w:rFonts w:ascii="Verdana" w:eastAsia="Yu Gothic Light" w:hAnsi="Verdana" w:cs="Times New Roman"/>
          <w:b/>
          <w:bCs/>
          <w:caps/>
          <w:sz w:val="28"/>
          <w:szCs w:val="28"/>
        </w:rPr>
        <w:t xml:space="preserve"> </w:t>
      </w:r>
      <w:r w:rsidR="00AD79DC">
        <w:rPr>
          <w:rFonts w:ascii="Verdana" w:eastAsia="Yu Gothic Light" w:hAnsi="Verdana" w:cs="Times New Roman"/>
          <w:b/>
          <w:bCs/>
          <w:sz w:val="28"/>
          <w:szCs w:val="28"/>
        </w:rPr>
        <w:t>I</w:t>
      </w:r>
      <w:r w:rsidR="00AD79DC" w:rsidRPr="00AB12E0">
        <w:rPr>
          <w:rFonts w:ascii="Verdana" w:eastAsia="Yu Gothic Light" w:hAnsi="Verdana" w:cs="Times New Roman"/>
          <w:b/>
          <w:bCs/>
          <w:sz w:val="28"/>
          <w:szCs w:val="28"/>
        </w:rPr>
        <w:t xml:space="preserve">l </w:t>
      </w:r>
      <w:r w:rsidR="00AD79DC">
        <w:rPr>
          <w:rFonts w:ascii="Verdana" w:eastAsia="Yu Gothic Light" w:hAnsi="Verdana" w:cs="Times New Roman"/>
          <w:b/>
          <w:bCs/>
          <w:sz w:val="28"/>
          <w:szCs w:val="28"/>
        </w:rPr>
        <w:t>P</w:t>
      </w:r>
      <w:r w:rsidR="00AD79DC" w:rsidRPr="00AB12E0">
        <w:rPr>
          <w:rFonts w:ascii="Verdana" w:eastAsia="Yu Gothic Light" w:hAnsi="Verdana" w:cs="Times New Roman"/>
          <w:b/>
          <w:bCs/>
          <w:sz w:val="28"/>
          <w:szCs w:val="28"/>
        </w:rPr>
        <w:t>iano strategico per una transizione energetica sostenibile</w:t>
      </w:r>
      <w:bookmarkEnd w:id="12"/>
      <w:bookmarkEnd w:id="13"/>
    </w:p>
    <w:p w14:paraId="348A15EA" w14:textId="244FF791" w:rsidR="00325E36" w:rsidRDefault="000C7AD1" w:rsidP="000C7AD1">
      <w:pPr>
        <w:pBdr>
          <w:top w:val="nil"/>
          <w:left w:val="nil"/>
          <w:bottom w:val="nil"/>
          <w:right w:val="nil"/>
          <w:between w:val="nil"/>
        </w:pBdr>
        <w:spacing w:before="120" w:after="40" w:line="240" w:lineRule="auto"/>
        <w:jc w:val="both"/>
        <w:rPr>
          <w:rFonts w:ascii="Verdana" w:hAnsi="Verdana"/>
          <w:sz w:val="20"/>
          <w:szCs w:val="20"/>
        </w:rPr>
      </w:pPr>
      <w:r w:rsidRPr="002E7AE6">
        <w:rPr>
          <w:rFonts w:ascii="Verdana" w:hAnsi="Verdana"/>
          <w:sz w:val="20"/>
          <w:szCs w:val="20"/>
        </w:rPr>
        <w:t xml:space="preserve">In linea con le aspettative degli Accordi di Parigi del 2015 e </w:t>
      </w:r>
      <w:r w:rsidR="00686D07" w:rsidRPr="002E7AE6">
        <w:rPr>
          <w:rFonts w:ascii="Verdana" w:hAnsi="Verdana"/>
          <w:sz w:val="20"/>
          <w:szCs w:val="20"/>
        </w:rPr>
        <w:t>a seguito della mappatura</w:t>
      </w:r>
      <w:r w:rsidRPr="002E7AE6">
        <w:rPr>
          <w:rFonts w:ascii="Verdana" w:hAnsi="Verdana"/>
          <w:sz w:val="20"/>
          <w:szCs w:val="20"/>
        </w:rPr>
        <w:t xml:space="preserve"> </w:t>
      </w:r>
      <w:r w:rsidR="00686D07" w:rsidRPr="002E7AE6">
        <w:rPr>
          <w:rFonts w:ascii="Verdana" w:hAnsi="Verdana"/>
          <w:sz w:val="20"/>
          <w:szCs w:val="20"/>
        </w:rPr>
        <w:t>del</w:t>
      </w:r>
      <w:r w:rsidRPr="002E7AE6">
        <w:rPr>
          <w:rFonts w:ascii="Verdana" w:hAnsi="Verdana"/>
          <w:sz w:val="20"/>
          <w:szCs w:val="20"/>
        </w:rPr>
        <w:t>le emissioni climalteranti Scope 1, Scope 2 e Scope 3,</w:t>
      </w:r>
      <w:r w:rsidR="002D6A47" w:rsidRPr="002E7AE6">
        <w:rPr>
          <w:rFonts w:ascii="Verdana" w:hAnsi="Verdana"/>
          <w:sz w:val="20"/>
          <w:szCs w:val="20"/>
        </w:rPr>
        <w:t xml:space="preserve"> Thermocast ha definito,</w:t>
      </w:r>
      <w:r w:rsidRPr="002E7AE6">
        <w:rPr>
          <w:rFonts w:ascii="Verdana" w:hAnsi="Verdana"/>
          <w:sz w:val="20"/>
          <w:szCs w:val="20"/>
        </w:rPr>
        <w:t xml:space="preserve"> a inizio 2026</w:t>
      </w:r>
      <w:r w:rsidR="009507AA" w:rsidRPr="002E7AE6">
        <w:rPr>
          <w:rFonts w:ascii="Verdana" w:hAnsi="Verdana"/>
          <w:sz w:val="20"/>
          <w:szCs w:val="20"/>
        </w:rPr>
        <w:t>,</w:t>
      </w:r>
      <w:r w:rsidR="007E0267">
        <w:rPr>
          <w:rFonts w:ascii="Verdana" w:hAnsi="Verdana"/>
          <w:sz w:val="20"/>
          <w:szCs w:val="20"/>
        </w:rPr>
        <w:t xml:space="preserve"> </w:t>
      </w:r>
      <w:r w:rsidRPr="002E7AE6">
        <w:rPr>
          <w:rFonts w:ascii="Verdana" w:hAnsi="Verdana"/>
          <w:sz w:val="20"/>
          <w:szCs w:val="20"/>
        </w:rPr>
        <w:t xml:space="preserve">il </w:t>
      </w:r>
      <w:r w:rsidR="00135462" w:rsidRPr="002E7AE6">
        <w:rPr>
          <w:rFonts w:ascii="Verdana" w:hAnsi="Verdana"/>
          <w:sz w:val="20"/>
          <w:szCs w:val="20"/>
        </w:rPr>
        <w:t xml:space="preserve">proprio </w:t>
      </w:r>
      <w:r w:rsidRPr="002E7AE6">
        <w:rPr>
          <w:rFonts w:ascii="Verdana" w:hAnsi="Verdana"/>
          <w:sz w:val="20"/>
          <w:szCs w:val="20"/>
        </w:rPr>
        <w:t>Piano di transizione per la mitigazione dei cambiamenti climatici</w:t>
      </w:r>
      <w:r w:rsidR="00325E36">
        <w:rPr>
          <w:rFonts w:ascii="Verdana" w:hAnsi="Verdana"/>
          <w:sz w:val="20"/>
          <w:szCs w:val="20"/>
        </w:rPr>
        <w:t xml:space="preserve"> </w:t>
      </w:r>
      <w:r w:rsidR="00744622" w:rsidRPr="002E7AE6">
        <w:rPr>
          <w:rFonts w:ascii="Verdana" w:hAnsi="Verdana"/>
          <w:sz w:val="20"/>
          <w:szCs w:val="20"/>
        </w:rPr>
        <w:t>al 2030</w:t>
      </w:r>
      <w:r w:rsidR="00DB3ED1" w:rsidRPr="002E7AE6">
        <w:rPr>
          <w:rFonts w:ascii="Verdana" w:hAnsi="Verdana"/>
          <w:sz w:val="20"/>
          <w:szCs w:val="20"/>
        </w:rPr>
        <w:t>.</w:t>
      </w:r>
    </w:p>
    <w:p w14:paraId="68FD7F8B" w14:textId="2AD93CDC" w:rsidR="000C7AD1" w:rsidRPr="002E7AE6" w:rsidRDefault="00DB3ED1" w:rsidP="000C7AD1">
      <w:pPr>
        <w:pBdr>
          <w:top w:val="nil"/>
          <w:left w:val="nil"/>
          <w:bottom w:val="nil"/>
          <w:right w:val="nil"/>
          <w:between w:val="nil"/>
        </w:pBdr>
        <w:spacing w:before="120" w:after="40" w:line="240" w:lineRule="auto"/>
        <w:jc w:val="both"/>
        <w:rPr>
          <w:rFonts w:ascii="Verdana" w:hAnsi="Verdana"/>
          <w:sz w:val="20"/>
          <w:szCs w:val="20"/>
        </w:rPr>
      </w:pPr>
      <w:r w:rsidRPr="002E7AE6">
        <w:rPr>
          <w:rFonts w:ascii="Verdana" w:hAnsi="Verdana"/>
          <w:sz w:val="20"/>
          <w:szCs w:val="20"/>
        </w:rPr>
        <w:t xml:space="preserve">Il Piano prevede </w:t>
      </w:r>
      <w:r w:rsidRPr="0032661E">
        <w:rPr>
          <w:rFonts w:ascii="Verdana" w:hAnsi="Verdana"/>
          <w:b/>
          <w:bCs/>
          <w:sz w:val="20"/>
          <w:szCs w:val="20"/>
        </w:rPr>
        <w:t>tre leve strategiche</w:t>
      </w:r>
      <w:r w:rsidRPr="002E7AE6">
        <w:rPr>
          <w:rFonts w:ascii="Verdana" w:hAnsi="Verdana"/>
          <w:sz w:val="20"/>
          <w:szCs w:val="20"/>
        </w:rPr>
        <w:t xml:space="preserve"> attraverso cui perseguire la riduzione delle emissioni climalteranti:</w:t>
      </w:r>
    </w:p>
    <w:p w14:paraId="6012E15E" w14:textId="6B009854" w:rsidR="000C7AD1" w:rsidRPr="002E7AE6" w:rsidRDefault="000C7AD1" w:rsidP="000C7AD1">
      <w:pPr>
        <w:numPr>
          <w:ilvl w:val="0"/>
          <w:numId w:val="6"/>
        </w:numPr>
        <w:pBdr>
          <w:top w:val="nil"/>
          <w:left w:val="nil"/>
          <w:bottom w:val="nil"/>
          <w:right w:val="nil"/>
          <w:between w:val="nil"/>
        </w:pBdr>
        <w:spacing w:before="120" w:line="240" w:lineRule="auto"/>
        <w:jc w:val="both"/>
        <w:rPr>
          <w:rFonts w:ascii="Verdana" w:hAnsi="Verdana"/>
          <w:sz w:val="20"/>
          <w:szCs w:val="20"/>
        </w:rPr>
      </w:pPr>
      <w:r w:rsidRPr="002E7AE6">
        <w:rPr>
          <w:rFonts w:ascii="Verdana" w:hAnsi="Verdana"/>
          <w:b/>
          <w:bCs/>
          <w:sz w:val="20"/>
          <w:szCs w:val="20"/>
        </w:rPr>
        <w:t xml:space="preserve">acquisto e utilizzo di energia elettrica </w:t>
      </w:r>
      <w:r w:rsidR="00196C60">
        <w:rPr>
          <w:rFonts w:ascii="Verdana" w:hAnsi="Verdana"/>
          <w:b/>
          <w:bCs/>
          <w:sz w:val="20"/>
          <w:szCs w:val="20"/>
        </w:rPr>
        <w:t xml:space="preserve">100% </w:t>
      </w:r>
      <w:r w:rsidRPr="002E7AE6">
        <w:rPr>
          <w:rFonts w:ascii="Verdana" w:hAnsi="Verdana"/>
          <w:b/>
          <w:bCs/>
          <w:sz w:val="20"/>
          <w:szCs w:val="20"/>
        </w:rPr>
        <w:t>da fonti rinnovabili</w:t>
      </w:r>
      <w:r w:rsidRPr="002E7AE6">
        <w:rPr>
          <w:rFonts w:ascii="Verdana" w:hAnsi="Verdana"/>
          <w:sz w:val="20"/>
          <w:szCs w:val="20"/>
        </w:rPr>
        <w:t xml:space="preserve"> con garanzie d’origine, in sostituzione dell’energia elettrica da fonti fossili (già raggiunto nel 2025. Si rimanda al paragrafo 2.1 </w:t>
      </w:r>
      <w:r w:rsidR="00DB3ED1" w:rsidRPr="002E7AE6">
        <w:rPr>
          <w:rFonts w:ascii="Verdana" w:hAnsi="Verdana"/>
          <w:sz w:val="20"/>
          <w:szCs w:val="20"/>
        </w:rPr>
        <w:t>“</w:t>
      </w:r>
      <w:r w:rsidRPr="002E7AE6">
        <w:rPr>
          <w:rFonts w:ascii="Verdana" w:hAnsi="Verdana"/>
          <w:sz w:val="20"/>
          <w:szCs w:val="20"/>
        </w:rPr>
        <w:t>Energia</w:t>
      </w:r>
      <w:r w:rsidR="00DB3ED1" w:rsidRPr="002E7AE6">
        <w:rPr>
          <w:rFonts w:ascii="Verdana" w:hAnsi="Verdana"/>
          <w:sz w:val="20"/>
          <w:szCs w:val="20"/>
        </w:rPr>
        <w:t>”</w:t>
      </w:r>
      <w:r w:rsidRPr="002E7AE6">
        <w:rPr>
          <w:rFonts w:ascii="Verdana" w:hAnsi="Verdana"/>
          <w:sz w:val="20"/>
          <w:szCs w:val="20"/>
        </w:rPr>
        <w:t>);</w:t>
      </w:r>
    </w:p>
    <w:p w14:paraId="4F5CC63D" w14:textId="165564F2" w:rsidR="000C7AD1" w:rsidRPr="002E7AE6" w:rsidRDefault="000C7AD1" w:rsidP="000C7AD1">
      <w:pPr>
        <w:numPr>
          <w:ilvl w:val="0"/>
          <w:numId w:val="6"/>
        </w:numPr>
        <w:pBdr>
          <w:top w:val="nil"/>
          <w:left w:val="nil"/>
          <w:bottom w:val="nil"/>
          <w:right w:val="nil"/>
          <w:between w:val="nil"/>
        </w:pBdr>
        <w:spacing w:line="240" w:lineRule="auto"/>
        <w:jc w:val="both"/>
        <w:rPr>
          <w:rFonts w:ascii="Verdana" w:hAnsi="Verdana"/>
          <w:sz w:val="20"/>
          <w:szCs w:val="20"/>
        </w:rPr>
      </w:pPr>
      <w:r w:rsidRPr="002E7AE6">
        <w:rPr>
          <w:rFonts w:ascii="Verdana" w:hAnsi="Verdana"/>
          <w:b/>
          <w:bCs/>
          <w:sz w:val="20"/>
          <w:szCs w:val="20"/>
        </w:rPr>
        <w:t xml:space="preserve">acquisto e utilizzo di energia termica </w:t>
      </w:r>
      <w:r w:rsidR="003071C3" w:rsidRPr="002E7AE6">
        <w:rPr>
          <w:rFonts w:ascii="Verdana" w:hAnsi="Verdana"/>
          <w:b/>
          <w:bCs/>
          <w:sz w:val="20"/>
          <w:szCs w:val="20"/>
        </w:rPr>
        <w:t xml:space="preserve">100% </w:t>
      </w:r>
      <w:r w:rsidRPr="002E7AE6">
        <w:rPr>
          <w:rFonts w:ascii="Verdana" w:hAnsi="Verdana"/>
          <w:b/>
          <w:bCs/>
          <w:sz w:val="20"/>
          <w:szCs w:val="20"/>
        </w:rPr>
        <w:t>da biometano</w:t>
      </w:r>
      <w:r w:rsidRPr="002E7AE6">
        <w:rPr>
          <w:rFonts w:ascii="Verdana" w:hAnsi="Verdana"/>
          <w:sz w:val="20"/>
          <w:szCs w:val="20"/>
        </w:rPr>
        <w:t>, in sostituzione del gas metano;</w:t>
      </w:r>
    </w:p>
    <w:p w14:paraId="352DEC00" w14:textId="77777777" w:rsidR="000C7AD1" w:rsidRPr="002E7AE6" w:rsidRDefault="000C7AD1" w:rsidP="000C7AD1">
      <w:pPr>
        <w:numPr>
          <w:ilvl w:val="0"/>
          <w:numId w:val="6"/>
        </w:numPr>
        <w:pBdr>
          <w:top w:val="nil"/>
          <w:left w:val="nil"/>
          <w:bottom w:val="nil"/>
          <w:right w:val="nil"/>
          <w:between w:val="nil"/>
        </w:pBdr>
        <w:spacing w:after="40" w:line="240" w:lineRule="auto"/>
        <w:jc w:val="both"/>
        <w:rPr>
          <w:rFonts w:ascii="Verdana" w:hAnsi="Verdana"/>
          <w:sz w:val="20"/>
          <w:szCs w:val="20"/>
        </w:rPr>
      </w:pPr>
      <w:r w:rsidRPr="002E7AE6">
        <w:rPr>
          <w:rFonts w:ascii="Verdana" w:hAnsi="Verdana"/>
          <w:b/>
          <w:bCs/>
          <w:sz w:val="20"/>
          <w:szCs w:val="20"/>
        </w:rPr>
        <w:t>dialogo con i propri fornitori</w:t>
      </w:r>
      <w:r w:rsidRPr="002E7AE6">
        <w:rPr>
          <w:rFonts w:ascii="Verdana" w:hAnsi="Verdana"/>
          <w:sz w:val="20"/>
          <w:szCs w:val="20"/>
        </w:rPr>
        <w:t xml:space="preserve"> della categoria dello Scope 3 numero 1 </w:t>
      </w:r>
      <w:r w:rsidRPr="002E7AE6">
        <w:rPr>
          <w:rFonts w:ascii="Verdana" w:hAnsi="Verdana"/>
          <w:b/>
          <w:bCs/>
          <w:sz w:val="20"/>
          <w:szCs w:val="20"/>
        </w:rPr>
        <w:t>“Beni e servizi acquistati”</w:t>
      </w:r>
      <w:r w:rsidRPr="002E7AE6">
        <w:rPr>
          <w:rFonts w:ascii="Verdana" w:hAnsi="Verdana"/>
          <w:sz w:val="20"/>
          <w:szCs w:val="20"/>
        </w:rPr>
        <w:t xml:space="preserve">. </w:t>
      </w:r>
    </w:p>
    <w:p w14:paraId="027787DE" w14:textId="6C8AE6C1" w:rsidR="00590389" w:rsidRDefault="000C7AD1" w:rsidP="00590389">
      <w:pPr>
        <w:pBdr>
          <w:top w:val="nil"/>
          <w:left w:val="nil"/>
          <w:bottom w:val="nil"/>
          <w:right w:val="nil"/>
          <w:between w:val="nil"/>
        </w:pBdr>
        <w:spacing w:before="120" w:after="120" w:line="240" w:lineRule="auto"/>
        <w:jc w:val="both"/>
        <w:rPr>
          <w:rFonts w:ascii="Verdana" w:hAnsi="Verdana"/>
          <w:sz w:val="20"/>
          <w:szCs w:val="20"/>
        </w:rPr>
      </w:pPr>
      <w:r w:rsidRPr="002E7AE6">
        <w:rPr>
          <w:rFonts w:ascii="Verdana" w:hAnsi="Verdana"/>
          <w:sz w:val="20"/>
          <w:szCs w:val="20"/>
        </w:rPr>
        <w:t>Thermocast</w:t>
      </w:r>
      <w:r w:rsidR="006C17D6">
        <w:rPr>
          <w:rFonts w:ascii="Verdana" w:hAnsi="Verdana"/>
          <w:sz w:val="20"/>
          <w:szCs w:val="20"/>
        </w:rPr>
        <w:t xml:space="preserve"> </w:t>
      </w:r>
      <w:r w:rsidRPr="002E7AE6">
        <w:rPr>
          <w:rFonts w:ascii="Verdana" w:hAnsi="Verdana"/>
          <w:sz w:val="20"/>
          <w:szCs w:val="20"/>
        </w:rPr>
        <w:t>non è attualmente soggetta agli obblighi previsti dal Regolamento sulla Tassonomia Europea. Ciononostante, gli interventi finalizzati alla decarbonizzazione saranno sviluppati in coerenza con il principio del "Do No Significant Harm" (DNSH), al fine di evitare impatti ambientali significativi sugli altri obiettivi ambientali.</w:t>
      </w:r>
    </w:p>
    <w:p w14:paraId="0AAB7DC2" w14:textId="643FE66B" w:rsidR="006E18A2" w:rsidRPr="00590389" w:rsidRDefault="00EE6555" w:rsidP="00590389">
      <w:pPr>
        <w:pBdr>
          <w:top w:val="nil"/>
          <w:left w:val="nil"/>
          <w:bottom w:val="nil"/>
          <w:right w:val="nil"/>
          <w:between w:val="nil"/>
        </w:pBdr>
        <w:spacing w:before="120" w:after="40" w:line="240" w:lineRule="auto"/>
        <w:jc w:val="both"/>
        <w:rPr>
          <w:rFonts w:ascii="Verdana" w:hAnsi="Verdana"/>
          <w:sz w:val="20"/>
          <w:szCs w:val="20"/>
        </w:rPr>
      </w:pPr>
      <w:r w:rsidRPr="002E7AE6">
        <w:rPr>
          <w:rFonts w:ascii="Verdana" w:eastAsia="Times New Roman" w:hAnsi="Verdana" w:cs="Times New Roman"/>
          <w:sz w:val="20"/>
          <w:szCs w:val="20"/>
          <w:lang w:val="it-IT"/>
        </w:rPr>
        <w:t xml:space="preserve">Si segnala che nel corso del 2025 </w:t>
      </w:r>
      <w:r w:rsidR="00E62CF9" w:rsidRPr="002E7AE6">
        <w:rPr>
          <w:rFonts w:ascii="Verdana" w:eastAsia="Times New Roman" w:hAnsi="Verdana" w:cs="Times New Roman"/>
          <w:sz w:val="20"/>
          <w:szCs w:val="20"/>
          <w:lang w:val="it-IT"/>
        </w:rPr>
        <w:t xml:space="preserve">la Società </w:t>
      </w:r>
      <w:r w:rsidRPr="002E7AE6">
        <w:rPr>
          <w:rFonts w:ascii="Verdana" w:eastAsia="Times New Roman" w:hAnsi="Verdana" w:cs="Times New Roman"/>
          <w:sz w:val="20"/>
          <w:szCs w:val="20"/>
          <w:lang w:val="it-IT"/>
        </w:rPr>
        <w:t>non è stata sottoposta a valutazione delle proprie performance di sostenibilità (es. rating e/o scoring ESG).</w:t>
      </w:r>
    </w:p>
    <w:p w14:paraId="6C2170FD" w14:textId="5676A817" w:rsidR="00E94B45" w:rsidRDefault="00E94B45" w:rsidP="006E18A2">
      <w:pPr>
        <w:spacing w:before="240" w:after="140" w:line="240" w:lineRule="auto"/>
      </w:pPr>
    </w:p>
    <w:p w14:paraId="7477C452" w14:textId="211B4DC1" w:rsidR="006E18A2" w:rsidRPr="002E7AE6" w:rsidRDefault="00590389" w:rsidP="00590389">
      <w:pPr>
        <w:keepNext/>
        <w:keepLines/>
        <w:spacing w:before="120" w:after="240" w:line="240" w:lineRule="auto"/>
        <w:outlineLvl w:val="1"/>
        <w:rPr>
          <w:rFonts w:ascii="Verdana" w:eastAsia="Yu Gothic Light" w:hAnsi="Verdana" w:cs="Times New Roman"/>
          <w:b/>
          <w:bCs/>
          <w:caps/>
          <w:sz w:val="28"/>
          <w:szCs w:val="28"/>
        </w:rPr>
      </w:pPr>
      <w:bookmarkStart w:id="14" w:name="_Toc233376228"/>
      <w:r>
        <w:rPr>
          <w:noProof/>
        </w:rPr>
        <mc:AlternateContent>
          <mc:Choice Requires="wps">
            <w:drawing>
              <wp:anchor distT="0" distB="0" distL="114300" distR="114300" simplePos="0" relativeHeight="251658258" behindDoc="0" locked="0" layoutInCell="1" allowOverlap="1" wp14:anchorId="2997A71D" wp14:editId="7A8C930F">
                <wp:simplePos x="0" y="0"/>
                <wp:positionH relativeFrom="margin">
                  <wp:posOffset>4425315</wp:posOffset>
                </wp:positionH>
                <wp:positionV relativeFrom="paragraph">
                  <wp:posOffset>0</wp:posOffset>
                </wp:positionV>
                <wp:extent cx="1656715" cy="252000"/>
                <wp:effectExtent l="0" t="0" r="19685" b="15240"/>
                <wp:wrapSquare wrapText="bothSides"/>
                <wp:docPr id="70571223"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715" cy="252000"/>
                        </a:xfrm>
                        <a:prstGeom prst="rect">
                          <a:avLst/>
                        </a:prstGeom>
                        <a:solidFill>
                          <a:srgbClr val="FFFFFF"/>
                        </a:solidFill>
                        <a:ln w="9525">
                          <a:solidFill>
                            <a:srgbClr val="000000"/>
                          </a:solidFill>
                          <a:miter lim="800000"/>
                          <a:headEnd/>
                          <a:tailEnd/>
                        </a:ln>
                      </wps:spPr>
                      <wps:txbx>
                        <w:txbxContent>
                          <w:p w14:paraId="467F88F9" w14:textId="036D8A3A" w:rsidR="00BD554C" w:rsidRPr="00786407" w:rsidRDefault="00BD554C" w:rsidP="00745C0F">
                            <w:pPr>
                              <w:jc w:val="center"/>
                              <w:rPr>
                                <w:rFonts w:ascii="Verdana" w:hAnsi="Verdana"/>
                                <w:b/>
                                <w:bCs/>
                                <w:sz w:val="20"/>
                                <w:szCs w:val="20"/>
                              </w:rPr>
                            </w:pPr>
                            <w:r w:rsidRPr="00786407">
                              <w:rPr>
                                <w:rFonts w:ascii="Verdana" w:hAnsi="Verdana"/>
                                <w:b/>
                                <w:bCs/>
                                <w:sz w:val="20"/>
                                <w:szCs w:val="20"/>
                              </w:rPr>
                              <w:t xml:space="preserve">VSME </w:t>
                            </w:r>
                            <w:r>
                              <w:rPr>
                                <w:rFonts w:ascii="Verdana" w:hAnsi="Verdana"/>
                                <w:b/>
                                <w:bCs/>
                                <w:sz w:val="20"/>
                                <w:szCs w:val="20"/>
                              </w:rPr>
                              <w:t>B1</w:t>
                            </w:r>
                            <w:r w:rsidRPr="00786407">
                              <w:rPr>
                                <w:rFonts w:ascii="Verdana" w:hAnsi="Verdana"/>
                                <w:b/>
                                <w:bCs/>
                                <w:sz w:val="20"/>
                                <w:szCs w:val="20"/>
                              </w:rPr>
                              <w:t>–B</w:t>
                            </w:r>
                            <w:r>
                              <w:rPr>
                                <w:rFonts w:ascii="Verdana" w:hAnsi="Verdana"/>
                                <w:b/>
                                <w:bCs/>
                                <w:sz w:val="20"/>
                                <w:szCs w:val="20"/>
                              </w:rPr>
                              <w:t>2</w:t>
                            </w:r>
                            <w:r w:rsidRPr="00786407">
                              <w:rPr>
                                <w:rFonts w:ascii="Verdana" w:hAnsi="Verdana"/>
                                <w:b/>
                                <w:bCs/>
                                <w:sz w:val="20"/>
                                <w:szCs w:val="20"/>
                              </w:rPr>
                              <w:t>–C</w:t>
                            </w:r>
                            <w:r>
                              <w:rPr>
                                <w:rFonts w:ascii="Verdana" w:hAnsi="Verdana"/>
                                <w:b/>
                                <w:bCs/>
                                <w:sz w:val="20"/>
                                <w:szCs w:val="20"/>
                              </w:rPr>
                              <w:t>2</w:t>
                            </w:r>
                            <w:r w:rsidRPr="00786407">
                              <w:rPr>
                                <w:rFonts w:ascii="Verdana" w:hAnsi="Verdana"/>
                                <w:b/>
                                <w:bCs/>
                                <w:sz w:val="20"/>
                                <w:szCs w:val="20"/>
                              </w:rPr>
                              <w:t>–</w:t>
                            </w:r>
                            <w:r>
                              <w:rPr>
                                <w:rFonts w:ascii="Verdana" w:hAnsi="Verdana"/>
                                <w:b/>
                                <w:bCs/>
                                <w:sz w:val="20"/>
                                <w:szCs w:val="20"/>
                              </w:rPr>
                              <w:t>C3</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997A71D" id="_x0000_s1074" type="#_x0000_t202" style="position:absolute;margin-left:348.45pt;margin-top:0;width:130.45pt;height:19.85pt;z-index:25165825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">
                <v:textbox>
                  <w:txbxContent>
                    <w:p w14:paraId="467F88F9" w14:textId="036D8A3A" w:rsidR="00BD554C" w:rsidRPr="00786407" w:rsidRDefault="00BD554C" w:rsidP="00745C0F">
                      <w:pPr>
                        <w:jc w:val="center"/>
                        <w:rPr>
                          <w:rFonts w:ascii="Verdana" w:hAnsi="Verdana"/>
                          <w:b/>
                          <w:bCs/>
                          <w:sz w:val="20"/>
                          <w:szCs w:val="20"/>
                        </w:rPr>
                      </w:pPr>
                      <w:r w:rsidRPr="00786407">
                        <w:rPr>
                          <w:rFonts w:ascii="Verdana" w:hAnsi="Verdana"/>
                          <w:b/>
                          <w:bCs/>
                          <w:sz w:val="20"/>
                          <w:szCs w:val="20"/>
                        </w:rPr>
                        <w:t xml:space="preserve">VSME </w:t>
                      </w:r>
                      <w:r>
                        <w:rPr>
                          <w:rFonts w:ascii="Verdana" w:hAnsi="Verdana"/>
                          <w:b/>
                          <w:bCs/>
                          <w:sz w:val="20"/>
                          <w:szCs w:val="20"/>
                        </w:rPr>
                        <w:t>B1</w:t>
                      </w:r>
                      <w:r w:rsidRPr="00786407">
                        <w:rPr>
                          <w:rFonts w:ascii="Verdana" w:hAnsi="Verdana"/>
                          <w:b/>
                          <w:bCs/>
                          <w:sz w:val="20"/>
                          <w:szCs w:val="20"/>
                        </w:rPr>
                        <w:t>–B</w:t>
                      </w:r>
                      <w:r>
                        <w:rPr>
                          <w:rFonts w:ascii="Verdana" w:hAnsi="Verdana"/>
                          <w:b/>
                          <w:bCs/>
                          <w:sz w:val="20"/>
                          <w:szCs w:val="20"/>
                        </w:rPr>
                        <w:t>2</w:t>
                      </w:r>
                      <w:r w:rsidRPr="00786407">
                        <w:rPr>
                          <w:rFonts w:ascii="Verdana" w:hAnsi="Verdana"/>
                          <w:b/>
                          <w:bCs/>
                          <w:sz w:val="20"/>
                          <w:szCs w:val="20"/>
                        </w:rPr>
                        <w:t>–C</w:t>
                      </w:r>
                      <w:r>
                        <w:rPr>
                          <w:rFonts w:ascii="Verdana" w:hAnsi="Verdana"/>
                          <w:b/>
                          <w:bCs/>
                          <w:sz w:val="20"/>
                          <w:szCs w:val="20"/>
                        </w:rPr>
                        <w:t>2</w:t>
                      </w:r>
                      <w:r w:rsidRPr="00786407">
                        <w:rPr>
                          <w:rFonts w:ascii="Verdana" w:hAnsi="Verdana"/>
                          <w:b/>
                          <w:bCs/>
                          <w:sz w:val="20"/>
                          <w:szCs w:val="20"/>
                        </w:rPr>
                        <w:t>–</w:t>
                      </w:r>
                      <w:r>
                        <w:rPr>
                          <w:rFonts w:ascii="Verdana" w:hAnsi="Verdana"/>
                          <w:b/>
                          <w:bCs/>
                          <w:sz w:val="20"/>
                          <w:szCs w:val="20"/>
                        </w:rPr>
                        <w:t>C3</w:t>
                      </w:r>
                    </w:p>
                  </w:txbxContent>
                </v:textbox>
                <w10:wrap type="square" anchorx="margin"/>
              </v:shape>
            </w:pict>
          </mc:Fallback>
        </mc:AlternateContent>
      </w:r>
      <w:r w:rsidR="006E18A2" w:rsidRPr="00AB12E0">
        <w:rPr>
          <w:rFonts w:ascii="Verdana" w:eastAsia="Yu Gothic Light" w:hAnsi="Verdana" w:cs="Times New Roman"/>
          <w:b/>
          <w:bCs/>
          <w:caps/>
          <w:sz w:val="28"/>
          <w:szCs w:val="28"/>
        </w:rPr>
        <w:t>1.</w:t>
      </w:r>
      <w:r w:rsidR="009A4BC8">
        <w:rPr>
          <w:rFonts w:ascii="Verdana" w:eastAsia="Yu Gothic Light" w:hAnsi="Verdana" w:cs="Times New Roman"/>
          <w:b/>
          <w:bCs/>
          <w:caps/>
          <w:sz w:val="28"/>
          <w:szCs w:val="28"/>
        </w:rPr>
        <w:t>6</w:t>
      </w:r>
      <w:r w:rsidR="006E18A2" w:rsidRPr="00AB12E0">
        <w:rPr>
          <w:rFonts w:ascii="Verdana" w:eastAsia="Yu Gothic Light" w:hAnsi="Verdana" w:cs="Times New Roman"/>
          <w:b/>
          <w:bCs/>
          <w:caps/>
          <w:sz w:val="28"/>
          <w:szCs w:val="28"/>
        </w:rPr>
        <w:t xml:space="preserve"> </w:t>
      </w:r>
      <w:r w:rsidR="006E18A2">
        <w:rPr>
          <w:rFonts w:ascii="Verdana" w:eastAsia="Yu Gothic Light" w:hAnsi="Verdana" w:cs="Times New Roman"/>
          <w:b/>
          <w:bCs/>
          <w:caps/>
          <w:sz w:val="28"/>
          <w:szCs w:val="28"/>
        </w:rPr>
        <w:t>P</w:t>
      </w:r>
      <w:r w:rsidR="00AD79DC">
        <w:rPr>
          <w:rFonts w:ascii="Verdana" w:eastAsia="Yu Gothic Light" w:hAnsi="Verdana" w:cs="Times New Roman"/>
          <w:b/>
          <w:bCs/>
          <w:sz w:val="28"/>
          <w:szCs w:val="28"/>
        </w:rPr>
        <w:t>olitiche e obiettivi</w:t>
      </w:r>
      <w:bookmarkEnd w:id="14"/>
    </w:p>
    <w:p w14:paraId="2F464BF6" w14:textId="05DD440E" w:rsidR="006E18A2" w:rsidRPr="00590389" w:rsidRDefault="006E18A2" w:rsidP="00590389">
      <w:pPr>
        <w:keepNext/>
        <w:keepLines/>
        <w:spacing w:before="120" w:after="120" w:line="240" w:lineRule="auto"/>
        <w:outlineLvl w:val="2"/>
        <w:rPr>
          <w:rFonts w:ascii="Verdana" w:eastAsia="Yu Gothic Light" w:hAnsi="Verdana" w:cs="Times New Roman"/>
          <w:b/>
          <w:i/>
          <w:sz w:val="24"/>
          <w:szCs w:val="24"/>
        </w:rPr>
      </w:pPr>
      <w:r>
        <w:rPr>
          <w:rFonts w:ascii="Verdana" w:eastAsia="Yu Gothic Light" w:hAnsi="Verdana" w:cs="Times New Roman"/>
          <w:b/>
          <w:i/>
          <w:sz w:val="24"/>
          <w:szCs w:val="24"/>
        </w:rPr>
        <w:t>Politiche</w:t>
      </w:r>
      <w:r w:rsidR="00F164CB">
        <w:rPr>
          <w:rFonts w:ascii="Verdana" w:eastAsia="Yu Gothic Light" w:hAnsi="Verdana" w:cs="Times New Roman"/>
          <w:b/>
          <w:i/>
          <w:sz w:val="24"/>
          <w:szCs w:val="24"/>
        </w:rPr>
        <w:t xml:space="preserve">, </w:t>
      </w:r>
      <w:r w:rsidR="0033783F">
        <w:rPr>
          <w:rFonts w:ascii="Verdana" w:eastAsia="Yu Gothic Light" w:hAnsi="Verdana" w:cs="Times New Roman"/>
          <w:b/>
          <w:i/>
          <w:sz w:val="24"/>
          <w:szCs w:val="24"/>
        </w:rPr>
        <w:t>strumenti</w:t>
      </w:r>
      <w:r w:rsidR="00F164CB">
        <w:rPr>
          <w:rFonts w:ascii="Verdana" w:eastAsia="Yu Gothic Light" w:hAnsi="Verdana" w:cs="Times New Roman"/>
          <w:b/>
          <w:i/>
          <w:sz w:val="24"/>
          <w:szCs w:val="24"/>
        </w:rPr>
        <w:t xml:space="preserve"> e sistemi di gestione</w:t>
      </w:r>
    </w:p>
    <w:p w14:paraId="589A24C1" w14:textId="42BBC841" w:rsidR="00A8448D" w:rsidRPr="002E7AE6" w:rsidRDefault="00C216AB" w:rsidP="00590389">
      <w:pPr>
        <w:spacing w:after="120" w:line="240" w:lineRule="auto"/>
        <w:jc w:val="both"/>
        <w:rPr>
          <w:rFonts w:ascii="Verdana" w:hAnsi="Verdana"/>
          <w:sz w:val="20"/>
          <w:szCs w:val="20"/>
        </w:rPr>
      </w:pPr>
      <w:r w:rsidRPr="002E7AE6">
        <w:rPr>
          <w:rFonts w:ascii="Verdana" w:hAnsi="Verdana"/>
          <w:sz w:val="20"/>
          <w:szCs w:val="20"/>
        </w:rPr>
        <w:t>Thermocast</w:t>
      </w:r>
      <w:r w:rsidR="00EF4365">
        <w:rPr>
          <w:rFonts w:ascii="Verdana" w:hAnsi="Verdana"/>
          <w:sz w:val="20"/>
          <w:szCs w:val="20"/>
        </w:rPr>
        <w:t xml:space="preserve"> </w:t>
      </w:r>
      <w:r w:rsidR="007467FB">
        <w:rPr>
          <w:rFonts w:ascii="Verdana" w:hAnsi="Verdana"/>
          <w:sz w:val="20"/>
          <w:szCs w:val="20"/>
        </w:rPr>
        <w:t>ha</w:t>
      </w:r>
      <w:r w:rsidR="000923AB" w:rsidRPr="002E7AE6">
        <w:rPr>
          <w:rFonts w:ascii="Verdana" w:hAnsi="Verdana"/>
          <w:sz w:val="20"/>
          <w:szCs w:val="20"/>
        </w:rPr>
        <w:t xml:space="preserve"> formalizza</w:t>
      </w:r>
      <w:r w:rsidR="007467FB">
        <w:rPr>
          <w:rFonts w:ascii="Verdana" w:hAnsi="Verdana"/>
          <w:sz w:val="20"/>
          <w:szCs w:val="20"/>
        </w:rPr>
        <w:t>to</w:t>
      </w:r>
      <w:r w:rsidR="000923AB" w:rsidRPr="002E7AE6">
        <w:rPr>
          <w:rFonts w:ascii="Verdana" w:hAnsi="Verdana"/>
          <w:sz w:val="20"/>
          <w:szCs w:val="20"/>
        </w:rPr>
        <w:t xml:space="preserve"> i propri principi, impegni e obiettivi in materia di sostenibilità, definendo al contempo gli strumenti e i meccanismi necessari </w:t>
      </w:r>
      <w:r w:rsidR="007467FB">
        <w:rPr>
          <w:rFonts w:ascii="Verdana" w:hAnsi="Verdana"/>
          <w:sz w:val="20"/>
          <w:szCs w:val="20"/>
        </w:rPr>
        <w:t>per</w:t>
      </w:r>
      <w:r w:rsidR="000923AB" w:rsidRPr="002E7AE6">
        <w:rPr>
          <w:rFonts w:ascii="Verdana" w:hAnsi="Verdana"/>
          <w:sz w:val="20"/>
          <w:szCs w:val="20"/>
        </w:rPr>
        <w:t xml:space="preserve"> garantirne l’attuazione.</w:t>
      </w:r>
    </w:p>
    <w:p w14:paraId="6ED1018F" w14:textId="3A2CFD00" w:rsidR="00590389" w:rsidRPr="00590389" w:rsidRDefault="00590389" w:rsidP="00590389">
      <w:pPr>
        <w:spacing w:after="240" w:line="240" w:lineRule="auto"/>
        <w:jc w:val="both"/>
        <w:rPr>
          <w:rFonts w:ascii="Verdana" w:hAnsi="Verdana" w:cs="Calibri"/>
          <w:color w:val="000000"/>
          <w:sz w:val="20"/>
          <w:szCs w:val="20"/>
        </w:rPr>
      </w:pPr>
    </w:p>
    <w:tbl>
      <w:tblPr>
        <w:tblW w:w="8506" w:type="dxa"/>
        <w:jc w:val="center"/>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3402"/>
        <w:gridCol w:w="3828"/>
        <w:gridCol w:w="1276"/>
      </w:tblGrid>
      <w:tr w:rsidR="00795A8E" w:rsidRPr="002E7AE6" w14:paraId="58FBA784" w14:textId="77777777">
        <w:trPr>
          <w:trHeight w:val="366"/>
          <w:jc w:val="center"/>
        </w:trPr>
        <w:tc>
          <w:tcPr>
            <w:tcW w:w="8506" w:type="dxa"/>
            <w:gridSpan w:val="3"/>
            <w:tcBorders>
              <w:bottom w:val="single" w:sz="4" w:space="0" w:color="000000"/>
            </w:tcBorders>
            <w:vAlign w:val="center"/>
          </w:tcPr>
          <w:p w14:paraId="635BEF63" w14:textId="4E5E2147" w:rsidR="00795A8E" w:rsidRPr="002E7AE6" w:rsidRDefault="00795A8E">
            <w:pPr>
              <w:jc w:val="center"/>
              <w:rPr>
                <w:rFonts w:ascii="Verdana" w:eastAsia="Verdana" w:hAnsi="Verdana" w:cs="Verdana"/>
                <w:i/>
                <w:iCs/>
                <w:sz w:val="20"/>
                <w:szCs w:val="20"/>
              </w:rPr>
            </w:pPr>
            <w:r w:rsidRPr="002E7AE6">
              <w:rPr>
                <w:rFonts w:ascii="Verdana" w:eastAsia="Verdana" w:hAnsi="Verdana" w:cs="Verdana"/>
                <w:i/>
                <w:iCs/>
                <w:sz w:val="20"/>
                <w:szCs w:val="20"/>
              </w:rPr>
              <w:t>POLITICHE</w:t>
            </w:r>
            <w:r w:rsidR="004E0FB3" w:rsidRPr="002E7AE6">
              <w:rPr>
                <w:rFonts w:ascii="Verdana" w:eastAsia="Verdana" w:hAnsi="Verdana" w:cs="Verdana"/>
                <w:i/>
                <w:iCs/>
                <w:sz w:val="20"/>
                <w:szCs w:val="20"/>
              </w:rPr>
              <w:t xml:space="preserve"> E STRUMENTI</w:t>
            </w:r>
          </w:p>
        </w:tc>
      </w:tr>
      <w:tr w:rsidR="00795A8E" w:rsidRPr="002E7AE6" w14:paraId="37E735B0" w14:textId="77777777" w:rsidTr="00022876">
        <w:trPr>
          <w:trHeight w:val="414"/>
          <w:jc w:val="center"/>
        </w:trPr>
        <w:tc>
          <w:tcPr>
            <w:tcW w:w="3402" w:type="dxa"/>
            <w:tcBorders>
              <w:bottom w:val="single" w:sz="4" w:space="0" w:color="auto"/>
            </w:tcBorders>
            <w:vAlign w:val="center"/>
          </w:tcPr>
          <w:p w14:paraId="49566B23" w14:textId="50C7E4DA" w:rsidR="00795A8E" w:rsidRPr="002E7AE6" w:rsidRDefault="00795A8E">
            <w:pPr>
              <w:jc w:val="center"/>
              <w:rPr>
                <w:rFonts w:ascii="Verdana" w:eastAsia="Verdana" w:hAnsi="Verdana" w:cs="Verdana"/>
                <w:i/>
                <w:iCs/>
                <w:sz w:val="20"/>
                <w:szCs w:val="20"/>
              </w:rPr>
            </w:pPr>
            <w:r w:rsidRPr="002E7AE6">
              <w:rPr>
                <w:rFonts w:ascii="Verdana" w:eastAsia="Verdana" w:hAnsi="Verdana" w:cs="Verdana"/>
                <w:i/>
                <w:iCs/>
                <w:sz w:val="20"/>
                <w:szCs w:val="20"/>
              </w:rPr>
              <w:t>Argomento</w:t>
            </w:r>
          </w:p>
        </w:tc>
        <w:tc>
          <w:tcPr>
            <w:tcW w:w="3828" w:type="dxa"/>
            <w:tcBorders>
              <w:bottom w:val="single" w:sz="4" w:space="0" w:color="auto"/>
            </w:tcBorders>
            <w:vAlign w:val="center"/>
          </w:tcPr>
          <w:p w14:paraId="1359050B" w14:textId="121D83EA" w:rsidR="00795A8E" w:rsidRPr="002E7AE6" w:rsidRDefault="00795A8E">
            <w:pPr>
              <w:jc w:val="center"/>
              <w:rPr>
                <w:rFonts w:ascii="Verdana" w:eastAsia="Verdana" w:hAnsi="Verdana" w:cs="Verdana"/>
                <w:i/>
                <w:iCs/>
                <w:sz w:val="20"/>
                <w:szCs w:val="20"/>
              </w:rPr>
            </w:pPr>
            <w:r w:rsidRPr="002E7AE6">
              <w:rPr>
                <w:rFonts w:ascii="Verdana" w:eastAsia="Verdana" w:hAnsi="Verdana" w:cs="Verdana"/>
                <w:i/>
                <w:iCs/>
                <w:sz w:val="20"/>
                <w:szCs w:val="20"/>
              </w:rPr>
              <w:t>Politica</w:t>
            </w:r>
            <w:r w:rsidR="00022876" w:rsidRPr="002E7AE6">
              <w:rPr>
                <w:rFonts w:ascii="Verdana" w:eastAsia="Verdana" w:hAnsi="Verdana" w:cs="Verdana"/>
                <w:i/>
                <w:iCs/>
                <w:sz w:val="20"/>
                <w:szCs w:val="20"/>
              </w:rPr>
              <w:t>/Strumento</w:t>
            </w:r>
          </w:p>
        </w:tc>
        <w:tc>
          <w:tcPr>
            <w:tcW w:w="1276" w:type="dxa"/>
            <w:tcBorders>
              <w:bottom w:val="single" w:sz="4" w:space="0" w:color="auto"/>
            </w:tcBorders>
            <w:vAlign w:val="center"/>
          </w:tcPr>
          <w:p w14:paraId="59233CFA" w14:textId="2F47AAE7" w:rsidR="00795A8E" w:rsidRPr="002E7AE6" w:rsidRDefault="00FF5F22" w:rsidP="00FF5F22">
            <w:pPr>
              <w:rPr>
                <w:rFonts w:ascii="Verdana" w:eastAsia="Verdana" w:hAnsi="Verdana" w:cs="Verdana"/>
                <w:i/>
                <w:iCs/>
                <w:sz w:val="20"/>
                <w:szCs w:val="20"/>
              </w:rPr>
            </w:pPr>
            <w:r w:rsidRPr="002E7AE6">
              <w:rPr>
                <w:rFonts w:ascii="Verdana" w:eastAsia="Verdana" w:hAnsi="Verdana" w:cs="Verdana"/>
                <w:i/>
                <w:iCs/>
                <w:sz w:val="20"/>
                <w:szCs w:val="20"/>
              </w:rPr>
              <w:t xml:space="preserve">  </w:t>
            </w:r>
            <w:r w:rsidR="00795A8E" w:rsidRPr="002E7AE6">
              <w:rPr>
                <w:rFonts w:ascii="Verdana" w:eastAsia="Verdana" w:hAnsi="Verdana" w:cs="Verdana"/>
                <w:i/>
                <w:iCs/>
                <w:sz w:val="20"/>
                <w:szCs w:val="20"/>
              </w:rPr>
              <w:t>Anno</w:t>
            </w:r>
          </w:p>
        </w:tc>
      </w:tr>
      <w:tr w:rsidR="0005664A" w:rsidRPr="002E7AE6" w14:paraId="2803B0EB" w14:textId="77777777">
        <w:trPr>
          <w:trHeight w:val="437"/>
          <w:jc w:val="center"/>
        </w:trPr>
        <w:tc>
          <w:tcPr>
            <w:tcW w:w="3402" w:type="dxa"/>
            <w:tcBorders>
              <w:top w:val="single" w:sz="4" w:space="0" w:color="auto"/>
              <w:left w:val="nil"/>
              <w:right w:val="nil"/>
            </w:tcBorders>
            <w:vAlign w:val="center"/>
          </w:tcPr>
          <w:p w14:paraId="3C0365DF" w14:textId="3AFA7119" w:rsidR="0005664A" w:rsidRPr="002E7AE6" w:rsidRDefault="0005664A" w:rsidP="00A6122E">
            <w:pPr>
              <w:jc w:val="center"/>
              <w:rPr>
                <w:rFonts w:ascii="Verdana" w:eastAsia="Verdana" w:hAnsi="Verdana" w:cs="Verdana"/>
                <w:b/>
                <w:bCs/>
                <w:sz w:val="20"/>
                <w:szCs w:val="20"/>
              </w:rPr>
            </w:pPr>
            <w:r w:rsidRPr="002E7AE6">
              <w:rPr>
                <w:rFonts w:ascii="Verdana" w:eastAsia="Verdana" w:hAnsi="Verdana" w:cs="Verdana"/>
                <w:b/>
                <w:bCs/>
                <w:sz w:val="20"/>
                <w:szCs w:val="20"/>
              </w:rPr>
              <w:t>Etica del business</w:t>
            </w:r>
          </w:p>
        </w:tc>
        <w:tc>
          <w:tcPr>
            <w:tcW w:w="3828" w:type="dxa"/>
            <w:tcBorders>
              <w:top w:val="single" w:sz="4" w:space="0" w:color="auto"/>
              <w:left w:val="nil"/>
              <w:bottom w:val="nil"/>
              <w:right w:val="nil"/>
            </w:tcBorders>
            <w:vAlign w:val="center"/>
          </w:tcPr>
          <w:p w14:paraId="6967FA0B" w14:textId="6BB887F3" w:rsidR="0005664A" w:rsidRPr="002E7AE6" w:rsidRDefault="0005664A" w:rsidP="00A6122E">
            <w:pPr>
              <w:ind w:right="227"/>
              <w:jc w:val="center"/>
              <w:rPr>
                <w:rFonts w:ascii="Verdana" w:eastAsia="Verdana" w:hAnsi="Verdana" w:cs="Verdana"/>
                <w:sz w:val="20"/>
                <w:szCs w:val="20"/>
              </w:rPr>
            </w:pPr>
            <w:r w:rsidRPr="002E7AE6">
              <w:rPr>
                <w:rFonts w:ascii="Verdana" w:eastAsia="Verdana" w:hAnsi="Verdana" w:cs="Verdana"/>
                <w:sz w:val="20"/>
                <w:szCs w:val="20"/>
              </w:rPr>
              <w:t>Codice Etico</w:t>
            </w:r>
          </w:p>
        </w:tc>
        <w:tc>
          <w:tcPr>
            <w:tcW w:w="1276" w:type="dxa"/>
            <w:tcBorders>
              <w:top w:val="single" w:sz="4" w:space="0" w:color="auto"/>
              <w:left w:val="nil"/>
              <w:bottom w:val="nil"/>
              <w:right w:val="nil"/>
            </w:tcBorders>
            <w:vAlign w:val="center"/>
          </w:tcPr>
          <w:p w14:paraId="54F076A0" w14:textId="3035D86E" w:rsidR="0005664A" w:rsidRPr="002E7AE6" w:rsidRDefault="0005664A" w:rsidP="00A6122E">
            <w:pPr>
              <w:ind w:right="227"/>
              <w:jc w:val="center"/>
              <w:rPr>
                <w:rFonts w:ascii="Verdana" w:eastAsia="Verdana" w:hAnsi="Verdana" w:cs="Verdana"/>
                <w:sz w:val="20"/>
                <w:szCs w:val="20"/>
              </w:rPr>
            </w:pPr>
            <w:r w:rsidRPr="002E7AE6">
              <w:rPr>
                <w:rFonts w:ascii="Verdana" w:eastAsia="Verdana" w:hAnsi="Verdana" w:cs="Verdana"/>
                <w:sz w:val="20"/>
                <w:szCs w:val="20"/>
              </w:rPr>
              <w:t>2018</w:t>
            </w:r>
          </w:p>
        </w:tc>
      </w:tr>
      <w:tr w:rsidR="0091227A" w:rsidRPr="002E7AE6" w14:paraId="769FB617" w14:textId="77777777" w:rsidTr="00022876">
        <w:trPr>
          <w:trHeight w:val="664"/>
          <w:jc w:val="center"/>
        </w:trPr>
        <w:tc>
          <w:tcPr>
            <w:tcW w:w="3402" w:type="dxa"/>
            <w:tcBorders>
              <w:top w:val="single" w:sz="4" w:space="0" w:color="auto"/>
              <w:left w:val="nil"/>
              <w:bottom w:val="single" w:sz="4" w:space="0" w:color="auto"/>
              <w:right w:val="nil"/>
            </w:tcBorders>
            <w:vAlign w:val="center"/>
          </w:tcPr>
          <w:p w14:paraId="3E666E17" w14:textId="66E1C45F" w:rsidR="0091227A" w:rsidRPr="002E7AE6" w:rsidRDefault="0091227A" w:rsidP="00A6122E">
            <w:pPr>
              <w:jc w:val="center"/>
              <w:rPr>
                <w:rFonts w:ascii="Verdana" w:eastAsia="Verdana" w:hAnsi="Verdana" w:cs="Verdana"/>
                <w:b/>
                <w:bCs/>
                <w:sz w:val="20"/>
                <w:szCs w:val="20"/>
              </w:rPr>
            </w:pPr>
            <w:r w:rsidRPr="002E7AE6">
              <w:rPr>
                <w:rFonts w:ascii="Verdana" w:eastAsia="Verdana" w:hAnsi="Verdana" w:cs="Verdana"/>
                <w:b/>
                <w:bCs/>
                <w:sz w:val="20"/>
                <w:szCs w:val="20"/>
              </w:rPr>
              <w:t>Anticorruzione</w:t>
            </w:r>
          </w:p>
        </w:tc>
        <w:tc>
          <w:tcPr>
            <w:tcW w:w="3828" w:type="dxa"/>
            <w:tcBorders>
              <w:top w:val="single" w:sz="4" w:space="0" w:color="auto"/>
              <w:left w:val="nil"/>
              <w:bottom w:val="single" w:sz="4" w:space="0" w:color="auto"/>
              <w:right w:val="nil"/>
            </w:tcBorders>
            <w:vAlign w:val="center"/>
          </w:tcPr>
          <w:p w14:paraId="7A9A43B1" w14:textId="32ED43B8" w:rsidR="0091227A" w:rsidRPr="002E7AE6" w:rsidRDefault="00401CB9" w:rsidP="00A6122E">
            <w:pPr>
              <w:ind w:right="227"/>
              <w:jc w:val="center"/>
              <w:rPr>
                <w:rFonts w:ascii="Verdana" w:eastAsia="Verdana" w:hAnsi="Verdana" w:cs="Verdana"/>
                <w:sz w:val="20"/>
                <w:szCs w:val="20"/>
              </w:rPr>
            </w:pPr>
            <w:r w:rsidRPr="002E7AE6">
              <w:rPr>
                <w:rFonts w:ascii="Verdana" w:eastAsia="Verdana" w:hAnsi="Verdana" w:cs="Verdana"/>
                <w:sz w:val="20"/>
                <w:szCs w:val="20"/>
              </w:rPr>
              <w:t>Politic</w:t>
            </w:r>
            <w:r w:rsidR="00971DA1" w:rsidRPr="002E7AE6">
              <w:rPr>
                <w:rFonts w:ascii="Verdana" w:eastAsia="Verdana" w:hAnsi="Verdana" w:cs="Verdana"/>
                <w:sz w:val="20"/>
                <w:szCs w:val="20"/>
              </w:rPr>
              <w:t>a Anticorruzione e Anti-Co</w:t>
            </w:r>
            <w:r w:rsidR="00A31DD9" w:rsidRPr="002E7AE6">
              <w:rPr>
                <w:rFonts w:ascii="Verdana" w:eastAsia="Verdana" w:hAnsi="Verdana" w:cs="Verdana"/>
                <w:sz w:val="20"/>
                <w:szCs w:val="20"/>
              </w:rPr>
              <w:t>ncussione</w:t>
            </w:r>
          </w:p>
        </w:tc>
        <w:tc>
          <w:tcPr>
            <w:tcW w:w="1276" w:type="dxa"/>
            <w:tcBorders>
              <w:top w:val="single" w:sz="4" w:space="0" w:color="auto"/>
              <w:left w:val="nil"/>
              <w:bottom w:val="single" w:sz="4" w:space="0" w:color="auto"/>
              <w:right w:val="nil"/>
            </w:tcBorders>
            <w:vAlign w:val="center"/>
          </w:tcPr>
          <w:p w14:paraId="0B23C741" w14:textId="07EDBFEB" w:rsidR="0091227A" w:rsidRPr="002E7AE6" w:rsidRDefault="00401CB9" w:rsidP="00A6122E">
            <w:pPr>
              <w:ind w:right="227"/>
              <w:jc w:val="center"/>
              <w:rPr>
                <w:rFonts w:ascii="Verdana" w:eastAsia="Verdana" w:hAnsi="Verdana" w:cs="Verdana"/>
                <w:sz w:val="20"/>
                <w:szCs w:val="20"/>
              </w:rPr>
            </w:pPr>
            <w:r w:rsidRPr="002E7AE6">
              <w:rPr>
                <w:rFonts w:ascii="Verdana" w:eastAsia="Verdana" w:hAnsi="Verdana" w:cs="Verdana"/>
                <w:sz w:val="20"/>
                <w:szCs w:val="20"/>
              </w:rPr>
              <w:t>2024</w:t>
            </w:r>
          </w:p>
        </w:tc>
      </w:tr>
      <w:tr w:rsidR="00022876" w:rsidRPr="002E7AE6" w14:paraId="4D87332F" w14:textId="77777777">
        <w:trPr>
          <w:trHeight w:val="437"/>
          <w:jc w:val="center"/>
        </w:trPr>
        <w:tc>
          <w:tcPr>
            <w:tcW w:w="3402" w:type="dxa"/>
            <w:vMerge w:val="restart"/>
            <w:tcBorders>
              <w:top w:val="single" w:sz="4" w:space="0" w:color="auto"/>
              <w:left w:val="nil"/>
              <w:right w:val="nil"/>
            </w:tcBorders>
            <w:vAlign w:val="center"/>
          </w:tcPr>
          <w:p w14:paraId="30A6E437" w14:textId="7FC0FB9A" w:rsidR="00022876" w:rsidRPr="002E7AE6" w:rsidRDefault="00022876" w:rsidP="00575ABF">
            <w:pPr>
              <w:jc w:val="center"/>
              <w:rPr>
                <w:rFonts w:ascii="Verdana" w:eastAsia="Verdana" w:hAnsi="Verdana" w:cs="Verdana"/>
                <w:b/>
                <w:bCs/>
                <w:sz w:val="20"/>
                <w:szCs w:val="20"/>
              </w:rPr>
            </w:pPr>
            <w:r w:rsidRPr="002E7AE6">
              <w:rPr>
                <w:rFonts w:ascii="Verdana" w:eastAsia="Verdana" w:hAnsi="Verdana" w:cs="Verdana"/>
                <w:b/>
                <w:bCs/>
                <w:sz w:val="20"/>
                <w:szCs w:val="20"/>
              </w:rPr>
              <w:lastRenderedPageBreak/>
              <w:t>St</w:t>
            </w:r>
            <w:r w:rsidR="00C14C9F" w:rsidRPr="002E7AE6">
              <w:rPr>
                <w:rFonts w:ascii="Verdana" w:eastAsia="Verdana" w:hAnsi="Verdana" w:cs="Verdana"/>
                <w:b/>
                <w:bCs/>
                <w:sz w:val="20"/>
                <w:szCs w:val="20"/>
              </w:rPr>
              <w:t>akeholder Engagement</w:t>
            </w:r>
          </w:p>
        </w:tc>
        <w:tc>
          <w:tcPr>
            <w:tcW w:w="3828" w:type="dxa"/>
            <w:tcBorders>
              <w:top w:val="single" w:sz="4" w:space="0" w:color="auto"/>
              <w:left w:val="nil"/>
              <w:bottom w:val="nil"/>
              <w:right w:val="nil"/>
            </w:tcBorders>
            <w:vAlign w:val="center"/>
          </w:tcPr>
          <w:p w14:paraId="0D8DD857" w14:textId="192DDDEC" w:rsidR="00022876" w:rsidRPr="002E7AE6" w:rsidRDefault="00022876" w:rsidP="00A6122E">
            <w:pPr>
              <w:ind w:right="227"/>
              <w:jc w:val="center"/>
              <w:rPr>
                <w:rFonts w:ascii="Verdana" w:eastAsia="Verdana" w:hAnsi="Verdana" w:cs="Verdana"/>
                <w:sz w:val="20"/>
                <w:szCs w:val="20"/>
              </w:rPr>
            </w:pPr>
            <w:r w:rsidRPr="002E7AE6">
              <w:rPr>
                <w:rFonts w:ascii="Verdana" w:eastAsia="Verdana" w:hAnsi="Verdana" w:cs="Verdana"/>
                <w:sz w:val="20"/>
                <w:szCs w:val="20"/>
              </w:rPr>
              <w:t>Politica Stakeholder Engagement</w:t>
            </w:r>
          </w:p>
        </w:tc>
        <w:tc>
          <w:tcPr>
            <w:tcW w:w="1276" w:type="dxa"/>
            <w:tcBorders>
              <w:top w:val="single" w:sz="4" w:space="0" w:color="auto"/>
              <w:left w:val="nil"/>
              <w:bottom w:val="nil"/>
              <w:right w:val="nil"/>
            </w:tcBorders>
            <w:vAlign w:val="center"/>
          </w:tcPr>
          <w:p w14:paraId="15B14A97" w14:textId="6A1F5224" w:rsidR="00022876" w:rsidRPr="002E7AE6" w:rsidRDefault="00022876" w:rsidP="00A6122E">
            <w:pPr>
              <w:ind w:right="227"/>
              <w:jc w:val="center"/>
              <w:rPr>
                <w:rFonts w:ascii="Verdana" w:eastAsia="Verdana" w:hAnsi="Verdana" w:cs="Verdana"/>
                <w:sz w:val="20"/>
                <w:szCs w:val="20"/>
              </w:rPr>
            </w:pPr>
            <w:r w:rsidRPr="002E7AE6">
              <w:rPr>
                <w:rFonts w:ascii="Verdana" w:eastAsia="Verdana" w:hAnsi="Verdana" w:cs="Verdana"/>
                <w:sz w:val="20"/>
                <w:szCs w:val="20"/>
              </w:rPr>
              <w:t>2025</w:t>
            </w:r>
          </w:p>
        </w:tc>
      </w:tr>
      <w:tr w:rsidR="00022876" w:rsidRPr="002E7AE6" w14:paraId="07F027D7" w14:textId="77777777" w:rsidTr="00022876">
        <w:trPr>
          <w:trHeight w:val="437"/>
          <w:jc w:val="center"/>
        </w:trPr>
        <w:tc>
          <w:tcPr>
            <w:tcW w:w="3402" w:type="dxa"/>
            <w:vMerge/>
            <w:tcBorders>
              <w:left w:val="nil"/>
              <w:bottom w:val="single" w:sz="4" w:space="0" w:color="auto"/>
              <w:right w:val="nil"/>
            </w:tcBorders>
            <w:vAlign w:val="center"/>
          </w:tcPr>
          <w:p w14:paraId="6482C35B" w14:textId="77777777" w:rsidR="00022876" w:rsidRPr="002E7AE6" w:rsidRDefault="00022876" w:rsidP="00575ABF">
            <w:pPr>
              <w:jc w:val="center"/>
              <w:rPr>
                <w:rFonts w:ascii="Verdana" w:eastAsia="Verdana" w:hAnsi="Verdana" w:cs="Verdana"/>
                <w:b/>
                <w:bCs/>
                <w:sz w:val="20"/>
                <w:szCs w:val="20"/>
              </w:rPr>
            </w:pPr>
          </w:p>
        </w:tc>
        <w:tc>
          <w:tcPr>
            <w:tcW w:w="3828" w:type="dxa"/>
            <w:tcBorders>
              <w:top w:val="nil"/>
              <w:left w:val="nil"/>
              <w:bottom w:val="single" w:sz="4" w:space="0" w:color="auto"/>
              <w:right w:val="nil"/>
            </w:tcBorders>
            <w:vAlign w:val="center"/>
          </w:tcPr>
          <w:p w14:paraId="078D55B3" w14:textId="68254CA6" w:rsidR="00022876" w:rsidRPr="002E7AE6" w:rsidRDefault="00022876" w:rsidP="00A6122E">
            <w:pPr>
              <w:ind w:right="227"/>
              <w:jc w:val="center"/>
              <w:rPr>
                <w:rFonts w:ascii="Verdana" w:eastAsia="Verdana" w:hAnsi="Verdana" w:cs="Verdana"/>
                <w:sz w:val="20"/>
                <w:szCs w:val="20"/>
              </w:rPr>
            </w:pPr>
            <w:r w:rsidRPr="002E7AE6">
              <w:rPr>
                <w:rFonts w:ascii="Verdana" w:eastAsia="Verdana" w:hAnsi="Verdana" w:cs="Verdana"/>
                <w:sz w:val="20"/>
                <w:szCs w:val="20"/>
              </w:rPr>
              <w:t>Codice di Condotta Fornitori</w:t>
            </w:r>
          </w:p>
        </w:tc>
        <w:tc>
          <w:tcPr>
            <w:tcW w:w="1276" w:type="dxa"/>
            <w:tcBorders>
              <w:top w:val="nil"/>
              <w:left w:val="nil"/>
              <w:bottom w:val="single" w:sz="4" w:space="0" w:color="auto"/>
              <w:right w:val="nil"/>
            </w:tcBorders>
            <w:vAlign w:val="center"/>
          </w:tcPr>
          <w:p w14:paraId="541D6D1F" w14:textId="046F65CC" w:rsidR="00022876" w:rsidRPr="002E7AE6" w:rsidRDefault="00A82D59" w:rsidP="00A6122E">
            <w:pPr>
              <w:ind w:right="227"/>
              <w:jc w:val="center"/>
              <w:rPr>
                <w:rFonts w:ascii="Verdana" w:eastAsia="Verdana" w:hAnsi="Verdana" w:cs="Verdana"/>
                <w:sz w:val="20"/>
                <w:szCs w:val="20"/>
              </w:rPr>
            </w:pPr>
            <w:r w:rsidRPr="002E7AE6">
              <w:rPr>
                <w:rFonts w:ascii="Verdana" w:eastAsia="Verdana" w:hAnsi="Verdana" w:cs="Verdana"/>
                <w:sz w:val="20"/>
                <w:szCs w:val="20"/>
              </w:rPr>
              <w:t>2024</w:t>
            </w:r>
          </w:p>
        </w:tc>
      </w:tr>
      <w:tr w:rsidR="00795A8E" w:rsidRPr="002E7AE6" w14:paraId="29508799" w14:textId="77777777" w:rsidTr="00022876">
        <w:trPr>
          <w:trHeight w:val="515"/>
          <w:jc w:val="center"/>
        </w:trPr>
        <w:tc>
          <w:tcPr>
            <w:tcW w:w="3402" w:type="dxa"/>
            <w:tcBorders>
              <w:top w:val="single" w:sz="4" w:space="0" w:color="auto"/>
              <w:bottom w:val="single" w:sz="4" w:space="0" w:color="auto"/>
            </w:tcBorders>
            <w:vAlign w:val="center"/>
          </w:tcPr>
          <w:p w14:paraId="56C371FB" w14:textId="100DCBD8" w:rsidR="00795A8E" w:rsidRPr="002E7AE6" w:rsidRDefault="00CF0D04" w:rsidP="00CF0D04">
            <w:pPr>
              <w:jc w:val="center"/>
              <w:rPr>
                <w:rFonts w:ascii="Verdana" w:eastAsia="Verdana" w:hAnsi="Verdana" w:cs="Verdana"/>
                <w:b/>
                <w:bCs/>
                <w:sz w:val="20"/>
                <w:szCs w:val="20"/>
              </w:rPr>
            </w:pPr>
            <w:r w:rsidRPr="002E7AE6">
              <w:rPr>
                <w:rFonts w:ascii="Verdana" w:eastAsia="Verdana" w:hAnsi="Verdana" w:cs="Verdana"/>
                <w:b/>
                <w:bCs/>
                <w:sz w:val="20"/>
                <w:szCs w:val="20"/>
              </w:rPr>
              <w:t>Ambiente</w:t>
            </w:r>
          </w:p>
        </w:tc>
        <w:tc>
          <w:tcPr>
            <w:tcW w:w="3828" w:type="dxa"/>
            <w:tcBorders>
              <w:top w:val="single" w:sz="4" w:space="0" w:color="auto"/>
              <w:bottom w:val="single" w:sz="4" w:space="0" w:color="auto"/>
            </w:tcBorders>
            <w:vAlign w:val="center"/>
          </w:tcPr>
          <w:p w14:paraId="22F89735" w14:textId="2C4E4AA2" w:rsidR="00795A8E" w:rsidRPr="002E7AE6" w:rsidRDefault="00CF0D04" w:rsidP="00A6122E">
            <w:pPr>
              <w:ind w:right="227"/>
              <w:jc w:val="center"/>
              <w:rPr>
                <w:rFonts w:ascii="Verdana" w:eastAsia="Verdana" w:hAnsi="Verdana" w:cs="Verdana"/>
                <w:sz w:val="20"/>
                <w:szCs w:val="20"/>
              </w:rPr>
            </w:pPr>
            <w:r w:rsidRPr="002E7AE6">
              <w:rPr>
                <w:rFonts w:ascii="Verdana" w:eastAsia="Verdana" w:hAnsi="Verdana" w:cs="Verdana"/>
                <w:sz w:val="20"/>
                <w:szCs w:val="20"/>
              </w:rPr>
              <w:t>Politica Ambiente</w:t>
            </w:r>
          </w:p>
        </w:tc>
        <w:tc>
          <w:tcPr>
            <w:tcW w:w="1276" w:type="dxa"/>
            <w:tcBorders>
              <w:top w:val="single" w:sz="4" w:space="0" w:color="auto"/>
              <w:bottom w:val="single" w:sz="4" w:space="0" w:color="auto"/>
            </w:tcBorders>
            <w:vAlign w:val="center"/>
          </w:tcPr>
          <w:p w14:paraId="35CD8ABF" w14:textId="66F52578" w:rsidR="00795A8E" w:rsidRPr="002E7AE6" w:rsidRDefault="00DD249D" w:rsidP="00A6122E">
            <w:pPr>
              <w:ind w:right="227"/>
              <w:jc w:val="center"/>
              <w:rPr>
                <w:rFonts w:ascii="Verdana" w:eastAsia="Verdana" w:hAnsi="Verdana" w:cs="Verdana"/>
                <w:sz w:val="20"/>
                <w:szCs w:val="20"/>
              </w:rPr>
            </w:pPr>
            <w:r w:rsidRPr="002E7AE6">
              <w:rPr>
                <w:rFonts w:ascii="Verdana" w:eastAsia="Verdana" w:hAnsi="Verdana" w:cs="Verdana"/>
                <w:sz w:val="20"/>
                <w:szCs w:val="20"/>
              </w:rPr>
              <w:t>2025</w:t>
            </w:r>
          </w:p>
        </w:tc>
      </w:tr>
      <w:tr w:rsidR="00795A8E" w:rsidRPr="002E7AE6" w14:paraId="753AF45F" w14:textId="77777777" w:rsidTr="00022876">
        <w:trPr>
          <w:trHeight w:val="552"/>
          <w:jc w:val="center"/>
        </w:trPr>
        <w:tc>
          <w:tcPr>
            <w:tcW w:w="3402" w:type="dxa"/>
            <w:tcBorders>
              <w:top w:val="single" w:sz="4" w:space="0" w:color="auto"/>
              <w:bottom w:val="single" w:sz="4" w:space="0" w:color="auto"/>
            </w:tcBorders>
            <w:vAlign w:val="center"/>
          </w:tcPr>
          <w:p w14:paraId="116EB3A1" w14:textId="4CFD4799" w:rsidR="00795A8E" w:rsidRPr="002E7AE6" w:rsidRDefault="00C14C9F" w:rsidP="001B0A24">
            <w:pPr>
              <w:jc w:val="center"/>
              <w:rPr>
                <w:rFonts w:ascii="Verdana" w:eastAsia="Verdana" w:hAnsi="Verdana" w:cs="Verdana"/>
                <w:b/>
                <w:bCs/>
                <w:sz w:val="20"/>
                <w:szCs w:val="20"/>
              </w:rPr>
            </w:pPr>
            <w:r w:rsidRPr="002E7AE6">
              <w:rPr>
                <w:rFonts w:ascii="Verdana" w:eastAsia="Verdana" w:hAnsi="Verdana" w:cs="Verdana"/>
                <w:b/>
                <w:bCs/>
                <w:sz w:val="20"/>
                <w:szCs w:val="20"/>
              </w:rPr>
              <w:t>Personale</w:t>
            </w:r>
          </w:p>
        </w:tc>
        <w:tc>
          <w:tcPr>
            <w:tcW w:w="3828" w:type="dxa"/>
            <w:tcBorders>
              <w:top w:val="single" w:sz="4" w:space="0" w:color="auto"/>
              <w:bottom w:val="single" w:sz="4" w:space="0" w:color="auto"/>
            </w:tcBorders>
            <w:vAlign w:val="center"/>
          </w:tcPr>
          <w:p w14:paraId="5EEDE00F" w14:textId="06E26D4C" w:rsidR="00795A8E" w:rsidRPr="002E7AE6" w:rsidRDefault="001B0A24" w:rsidP="00A6122E">
            <w:pPr>
              <w:ind w:right="227"/>
              <w:jc w:val="center"/>
              <w:rPr>
                <w:rFonts w:ascii="Verdana" w:eastAsia="Verdana" w:hAnsi="Verdana" w:cs="Verdana"/>
                <w:sz w:val="20"/>
                <w:szCs w:val="20"/>
              </w:rPr>
            </w:pPr>
            <w:r w:rsidRPr="002E7AE6">
              <w:rPr>
                <w:rFonts w:ascii="Verdana" w:eastAsia="Verdana" w:hAnsi="Verdana" w:cs="Verdana"/>
                <w:sz w:val="20"/>
                <w:szCs w:val="20"/>
              </w:rPr>
              <w:t xml:space="preserve">Politica </w:t>
            </w:r>
            <w:r w:rsidR="00035B8D" w:rsidRPr="002E7AE6">
              <w:rPr>
                <w:rFonts w:ascii="Verdana" w:eastAsia="Verdana" w:hAnsi="Verdana" w:cs="Verdana"/>
                <w:sz w:val="20"/>
                <w:szCs w:val="20"/>
              </w:rPr>
              <w:t xml:space="preserve">Salute </w:t>
            </w:r>
            <w:r w:rsidR="00BE1DE5" w:rsidRPr="002E7AE6">
              <w:rPr>
                <w:rFonts w:ascii="Verdana" w:eastAsia="Verdana" w:hAnsi="Verdana" w:cs="Verdana"/>
                <w:sz w:val="20"/>
                <w:szCs w:val="20"/>
              </w:rPr>
              <w:t>e Sicurezza</w:t>
            </w:r>
          </w:p>
        </w:tc>
        <w:tc>
          <w:tcPr>
            <w:tcW w:w="1276" w:type="dxa"/>
            <w:tcBorders>
              <w:top w:val="single" w:sz="4" w:space="0" w:color="auto"/>
              <w:bottom w:val="single" w:sz="4" w:space="0" w:color="auto"/>
            </w:tcBorders>
            <w:vAlign w:val="center"/>
          </w:tcPr>
          <w:p w14:paraId="66B97E9B" w14:textId="1C3ED4B7" w:rsidR="00795A8E" w:rsidRPr="002E7AE6" w:rsidRDefault="00BE1DE5" w:rsidP="00A6122E">
            <w:pPr>
              <w:ind w:right="227"/>
              <w:jc w:val="center"/>
              <w:rPr>
                <w:rFonts w:ascii="Verdana" w:eastAsia="Verdana" w:hAnsi="Verdana" w:cs="Verdana"/>
                <w:sz w:val="20"/>
                <w:szCs w:val="20"/>
              </w:rPr>
            </w:pPr>
            <w:r w:rsidRPr="002E7AE6">
              <w:rPr>
                <w:rFonts w:ascii="Verdana" w:eastAsia="Verdana" w:hAnsi="Verdana" w:cs="Verdana"/>
                <w:sz w:val="20"/>
                <w:szCs w:val="20"/>
              </w:rPr>
              <w:t>2025</w:t>
            </w:r>
          </w:p>
        </w:tc>
      </w:tr>
      <w:tr w:rsidR="00795A8E" w:rsidRPr="002E7AE6" w14:paraId="7ACF04BD" w14:textId="77777777" w:rsidTr="00022876">
        <w:trPr>
          <w:trHeight w:val="778"/>
          <w:jc w:val="center"/>
        </w:trPr>
        <w:tc>
          <w:tcPr>
            <w:tcW w:w="3402" w:type="dxa"/>
            <w:tcBorders>
              <w:top w:val="single" w:sz="4" w:space="0" w:color="auto"/>
              <w:bottom w:val="single" w:sz="4" w:space="0" w:color="auto"/>
            </w:tcBorders>
            <w:vAlign w:val="center"/>
          </w:tcPr>
          <w:p w14:paraId="71BDC836" w14:textId="0429167F" w:rsidR="00795A8E" w:rsidRPr="002E7AE6" w:rsidRDefault="001E0601" w:rsidP="001E0601">
            <w:pPr>
              <w:jc w:val="center"/>
              <w:rPr>
                <w:rFonts w:ascii="Verdana" w:eastAsia="Verdana" w:hAnsi="Verdana" w:cs="Verdana"/>
                <w:b/>
                <w:bCs/>
                <w:sz w:val="20"/>
                <w:szCs w:val="20"/>
              </w:rPr>
            </w:pPr>
            <w:r w:rsidRPr="002E7AE6">
              <w:rPr>
                <w:rFonts w:ascii="Verdana" w:eastAsia="Verdana" w:hAnsi="Verdana" w:cs="Verdana"/>
                <w:b/>
                <w:bCs/>
                <w:sz w:val="20"/>
                <w:szCs w:val="20"/>
              </w:rPr>
              <w:t>Qualità, Ambiente, Salute e Sicurezza (QHSE)</w:t>
            </w:r>
          </w:p>
        </w:tc>
        <w:tc>
          <w:tcPr>
            <w:tcW w:w="3828" w:type="dxa"/>
            <w:tcBorders>
              <w:top w:val="single" w:sz="4" w:space="0" w:color="auto"/>
              <w:bottom w:val="single" w:sz="4" w:space="0" w:color="auto"/>
            </w:tcBorders>
            <w:vAlign w:val="center"/>
          </w:tcPr>
          <w:p w14:paraId="18B6A872" w14:textId="1A7A7BB9" w:rsidR="00795A8E" w:rsidRPr="002E7AE6" w:rsidRDefault="001E0601" w:rsidP="00A6122E">
            <w:pPr>
              <w:ind w:right="227"/>
              <w:jc w:val="center"/>
              <w:rPr>
                <w:rFonts w:ascii="Verdana" w:eastAsia="Verdana" w:hAnsi="Verdana" w:cs="Verdana"/>
                <w:sz w:val="20"/>
                <w:szCs w:val="20"/>
              </w:rPr>
            </w:pPr>
            <w:r w:rsidRPr="002E7AE6">
              <w:rPr>
                <w:rFonts w:ascii="Verdana" w:eastAsia="Verdana" w:hAnsi="Verdana" w:cs="Verdana"/>
                <w:sz w:val="20"/>
                <w:szCs w:val="20"/>
              </w:rPr>
              <w:t>Politica</w:t>
            </w:r>
            <w:r w:rsidR="00FC10A1" w:rsidRPr="002E7AE6">
              <w:rPr>
                <w:rFonts w:ascii="Verdana" w:eastAsia="Verdana" w:hAnsi="Verdana" w:cs="Verdana"/>
                <w:sz w:val="20"/>
                <w:szCs w:val="20"/>
              </w:rPr>
              <w:t xml:space="preserve"> per la Qualità, </w:t>
            </w:r>
            <w:r w:rsidR="00B76264" w:rsidRPr="002E7AE6">
              <w:rPr>
                <w:rFonts w:ascii="Verdana" w:eastAsia="Verdana" w:hAnsi="Verdana" w:cs="Verdana"/>
                <w:sz w:val="20"/>
                <w:szCs w:val="20"/>
              </w:rPr>
              <w:t>la Salute</w:t>
            </w:r>
            <w:r w:rsidR="0046606D" w:rsidRPr="002E7AE6">
              <w:rPr>
                <w:rFonts w:ascii="Verdana" w:eastAsia="Verdana" w:hAnsi="Verdana" w:cs="Verdana"/>
                <w:sz w:val="20"/>
                <w:szCs w:val="20"/>
              </w:rPr>
              <w:t xml:space="preserve">, </w:t>
            </w:r>
            <w:r w:rsidR="00B76264" w:rsidRPr="002E7AE6">
              <w:rPr>
                <w:rFonts w:ascii="Verdana" w:eastAsia="Verdana" w:hAnsi="Verdana" w:cs="Verdana"/>
                <w:sz w:val="20"/>
                <w:szCs w:val="20"/>
              </w:rPr>
              <w:t>la Sicurezza</w:t>
            </w:r>
            <w:r w:rsidR="0046606D" w:rsidRPr="002E7AE6">
              <w:rPr>
                <w:rFonts w:ascii="Verdana" w:eastAsia="Verdana" w:hAnsi="Verdana" w:cs="Verdana"/>
                <w:sz w:val="20"/>
                <w:szCs w:val="20"/>
              </w:rPr>
              <w:t xml:space="preserve"> e l’Ambiente</w:t>
            </w:r>
          </w:p>
        </w:tc>
        <w:tc>
          <w:tcPr>
            <w:tcW w:w="1276" w:type="dxa"/>
            <w:tcBorders>
              <w:top w:val="single" w:sz="4" w:space="0" w:color="auto"/>
              <w:bottom w:val="single" w:sz="4" w:space="0" w:color="auto"/>
            </w:tcBorders>
            <w:vAlign w:val="center"/>
          </w:tcPr>
          <w:p w14:paraId="3268D563" w14:textId="35FDB92C" w:rsidR="00795A8E" w:rsidRPr="002E7AE6" w:rsidRDefault="0046606D" w:rsidP="00A6122E">
            <w:pPr>
              <w:ind w:right="227"/>
              <w:jc w:val="center"/>
              <w:rPr>
                <w:rFonts w:ascii="Verdana" w:eastAsia="Verdana" w:hAnsi="Verdana" w:cs="Verdana"/>
                <w:sz w:val="20"/>
                <w:szCs w:val="20"/>
              </w:rPr>
            </w:pPr>
            <w:r w:rsidRPr="002E7AE6">
              <w:rPr>
                <w:rFonts w:ascii="Verdana" w:eastAsia="Verdana" w:hAnsi="Verdana" w:cs="Verdana"/>
                <w:sz w:val="20"/>
                <w:szCs w:val="20"/>
              </w:rPr>
              <w:t>2025</w:t>
            </w:r>
          </w:p>
        </w:tc>
      </w:tr>
    </w:tbl>
    <w:p w14:paraId="474789B9" w14:textId="77777777" w:rsidR="00AF74D6" w:rsidRDefault="00AF74D6" w:rsidP="008678AB">
      <w:pPr>
        <w:pBdr>
          <w:top w:val="nil"/>
          <w:left w:val="nil"/>
          <w:bottom w:val="nil"/>
          <w:right w:val="nil"/>
          <w:between w:val="nil"/>
        </w:pBdr>
        <w:spacing w:after="140" w:line="240" w:lineRule="auto"/>
        <w:contextualSpacing/>
        <w:jc w:val="both"/>
        <w:rPr>
          <w:rFonts w:ascii="Verdana" w:hAnsi="Verdana"/>
          <w:sz w:val="21"/>
          <w:szCs w:val="21"/>
        </w:rPr>
      </w:pPr>
    </w:p>
    <w:p w14:paraId="37C30657" w14:textId="77777777" w:rsidR="00590389" w:rsidRDefault="00590389" w:rsidP="008678AB">
      <w:pPr>
        <w:pBdr>
          <w:top w:val="nil"/>
          <w:left w:val="nil"/>
          <w:bottom w:val="nil"/>
          <w:right w:val="nil"/>
          <w:between w:val="nil"/>
        </w:pBdr>
        <w:spacing w:after="140" w:line="240" w:lineRule="auto"/>
        <w:contextualSpacing/>
        <w:jc w:val="both"/>
        <w:rPr>
          <w:rFonts w:ascii="Verdana" w:hAnsi="Verdana"/>
          <w:sz w:val="21"/>
          <w:szCs w:val="21"/>
        </w:rPr>
      </w:pPr>
    </w:p>
    <w:p w14:paraId="05E1D438" w14:textId="77777777" w:rsidR="00590389" w:rsidRDefault="00F94ABB" w:rsidP="006C17D6">
      <w:pPr>
        <w:pBdr>
          <w:top w:val="nil"/>
          <w:left w:val="nil"/>
          <w:bottom w:val="nil"/>
          <w:right w:val="nil"/>
          <w:between w:val="nil"/>
        </w:pBdr>
        <w:spacing w:line="240" w:lineRule="auto"/>
        <w:jc w:val="both"/>
        <w:rPr>
          <w:rFonts w:ascii="Verdana" w:hAnsi="Verdana"/>
          <w:sz w:val="20"/>
          <w:szCs w:val="20"/>
        </w:rPr>
      </w:pPr>
      <w:r w:rsidRPr="002E7AE6">
        <w:rPr>
          <w:rFonts w:ascii="Verdana" w:hAnsi="Verdana"/>
          <w:sz w:val="20"/>
          <w:szCs w:val="20"/>
        </w:rPr>
        <w:t>Al contempo, tutte le persone che operano in Thermocast sono chiamate, nell'ambito delle rispettive responsabilità e competenze, a contribuire al perseguimento degli obiettivi ESG e al miglioramento continuo delle performance aziendali in materia di sostenibilità.</w:t>
      </w:r>
    </w:p>
    <w:p w14:paraId="775E3D42" w14:textId="0B7CC1EB" w:rsidR="000938D3" w:rsidRDefault="006B5F05" w:rsidP="00590389">
      <w:pPr>
        <w:pBdr>
          <w:top w:val="nil"/>
          <w:left w:val="nil"/>
          <w:bottom w:val="nil"/>
          <w:right w:val="nil"/>
          <w:between w:val="nil"/>
        </w:pBdr>
        <w:spacing w:after="120" w:line="240" w:lineRule="auto"/>
        <w:jc w:val="both"/>
        <w:rPr>
          <w:rFonts w:ascii="Verdana" w:hAnsi="Verdana"/>
          <w:sz w:val="20"/>
          <w:szCs w:val="20"/>
        </w:rPr>
      </w:pPr>
      <w:r w:rsidRPr="006B5F05">
        <w:rPr>
          <w:rFonts w:ascii="Verdana" w:hAnsi="Verdana"/>
          <w:sz w:val="20"/>
          <w:szCs w:val="20"/>
        </w:rPr>
        <w:t xml:space="preserve">L'Amministratore Unico </w:t>
      </w:r>
      <w:r>
        <w:rPr>
          <w:rFonts w:ascii="Verdana" w:hAnsi="Verdana"/>
          <w:sz w:val="20"/>
          <w:szCs w:val="20"/>
        </w:rPr>
        <w:t>approva</w:t>
      </w:r>
      <w:r w:rsidRPr="006B5F05">
        <w:rPr>
          <w:rFonts w:ascii="Verdana" w:hAnsi="Verdana"/>
          <w:sz w:val="20"/>
          <w:szCs w:val="20"/>
        </w:rPr>
        <w:t xml:space="preserve"> le politiche aziendali, ne guida l'attuazione e ne controlla la conformità</w:t>
      </w:r>
      <w:r>
        <w:rPr>
          <w:rFonts w:ascii="Verdana" w:hAnsi="Verdana"/>
          <w:sz w:val="20"/>
          <w:szCs w:val="20"/>
        </w:rPr>
        <w:t>.</w:t>
      </w:r>
    </w:p>
    <w:p w14:paraId="08823A12" w14:textId="77777777" w:rsidR="00590389" w:rsidRDefault="00CC5F7C" w:rsidP="00590389">
      <w:pPr>
        <w:pBdr>
          <w:top w:val="nil"/>
          <w:left w:val="nil"/>
          <w:bottom w:val="nil"/>
          <w:right w:val="nil"/>
          <w:between w:val="nil"/>
        </w:pBdr>
        <w:spacing w:after="120" w:line="240" w:lineRule="auto"/>
        <w:jc w:val="both"/>
        <w:rPr>
          <w:rFonts w:ascii="Verdana" w:hAnsi="Verdana"/>
          <w:sz w:val="20"/>
          <w:szCs w:val="20"/>
        </w:rPr>
      </w:pPr>
      <w:r w:rsidRPr="002E7AE6">
        <w:rPr>
          <w:rFonts w:ascii="Verdana" w:hAnsi="Verdana"/>
          <w:sz w:val="20"/>
          <w:szCs w:val="20"/>
        </w:rPr>
        <w:t xml:space="preserve">Le politiche sono periodicamente riesaminate e aggiornate alla luce degli esiti dell'analisi di doppia materialità, dell'evoluzione del contesto interno ed esterno, del livello di conseguimento degli obiettivi </w:t>
      </w:r>
      <w:r w:rsidR="00CE7383" w:rsidRPr="002E7AE6">
        <w:rPr>
          <w:rFonts w:ascii="Verdana" w:hAnsi="Verdana"/>
          <w:sz w:val="20"/>
          <w:szCs w:val="20"/>
        </w:rPr>
        <w:t xml:space="preserve">ESG </w:t>
      </w:r>
      <w:r w:rsidRPr="002E7AE6">
        <w:rPr>
          <w:rFonts w:ascii="Verdana" w:hAnsi="Verdana"/>
          <w:sz w:val="20"/>
          <w:szCs w:val="20"/>
        </w:rPr>
        <w:t>definiti al 2030 e delle migliori pratiche e degli standard di riferimento a livello internazionale.</w:t>
      </w:r>
    </w:p>
    <w:p w14:paraId="6D3C83E2" w14:textId="77777777" w:rsidR="00F305BA" w:rsidRDefault="003B3280" w:rsidP="00F305BA">
      <w:pPr>
        <w:pBdr>
          <w:top w:val="nil"/>
          <w:left w:val="nil"/>
          <w:bottom w:val="nil"/>
          <w:right w:val="nil"/>
          <w:between w:val="nil"/>
        </w:pBdr>
        <w:spacing w:after="120" w:line="240" w:lineRule="auto"/>
        <w:jc w:val="both"/>
        <w:rPr>
          <w:rFonts w:ascii="Verdana" w:hAnsi="Verdana"/>
          <w:sz w:val="20"/>
          <w:szCs w:val="20"/>
        </w:rPr>
      </w:pPr>
      <w:r w:rsidRPr="002E7AE6">
        <w:rPr>
          <w:rFonts w:ascii="Verdana" w:hAnsi="Verdana"/>
          <w:sz w:val="20"/>
          <w:szCs w:val="20"/>
        </w:rPr>
        <w:t xml:space="preserve">Le politiche </w:t>
      </w:r>
      <w:r w:rsidR="0022561A" w:rsidRPr="002E7AE6">
        <w:rPr>
          <w:rFonts w:ascii="Verdana" w:hAnsi="Verdana"/>
          <w:sz w:val="20"/>
          <w:szCs w:val="20"/>
        </w:rPr>
        <w:t>sono messe a disposizione degli stakeholder interni ed esterni mediante la pubblicazione sul sito web aziendale.</w:t>
      </w:r>
    </w:p>
    <w:p w14:paraId="3771F1B7" w14:textId="1669BF64" w:rsidR="008D1D15" w:rsidRPr="00F305BA" w:rsidRDefault="008D1D15" w:rsidP="00F305BA">
      <w:pPr>
        <w:pBdr>
          <w:top w:val="nil"/>
          <w:left w:val="nil"/>
          <w:bottom w:val="nil"/>
          <w:right w:val="nil"/>
          <w:between w:val="nil"/>
        </w:pBdr>
        <w:spacing w:after="240" w:line="240" w:lineRule="auto"/>
        <w:jc w:val="both"/>
        <w:rPr>
          <w:rFonts w:ascii="Verdana" w:hAnsi="Verdana"/>
          <w:sz w:val="20"/>
          <w:szCs w:val="20"/>
        </w:rPr>
      </w:pPr>
    </w:p>
    <w:tbl>
      <w:tblPr>
        <w:tblStyle w:val="Grigliatabella2"/>
        <w:tblW w:w="967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2"/>
        <w:gridCol w:w="1612"/>
        <w:gridCol w:w="1612"/>
        <w:gridCol w:w="1612"/>
        <w:gridCol w:w="1612"/>
        <w:gridCol w:w="1613"/>
      </w:tblGrid>
      <w:tr w:rsidR="00F305BA" w:rsidRPr="002E7AE6" w14:paraId="655FF20D" w14:textId="77777777" w:rsidTr="00F305BA">
        <w:trPr>
          <w:trHeight w:val="426"/>
          <w:jc w:val="center"/>
        </w:trPr>
        <w:tc>
          <w:tcPr>
            <w:tcW w:w="9673" w:type="dxa"/>
            <w:gridSpan w:val="6"/>
            <w:tcBorders>
              <w:top w:val="single" w:sz="4" w:space="0" w:color="auto"/>
              <w:bottom w:val="single" w:sz="4" w:space="0" w:color="auto"/>
            </w:tcBorders>
          </w:tcPr>
          <w:p w14:paraId="2952B7BF" w14:textId="6E97A2CC" w:rsidR="00F305BA" w:rsidRPr="002E7AE6" w:rsidRDefault="00F305BA">
            <w:pPr>
              <w:spacing w:before="120" w:after="120"/>
              <w:jc w:val="center"/>
              <w:rPr>
                <w:rFonts w:ascii="Verdana" w:eastAsia="Times New Roman" w:hAnsi="Verdana" w:cs="Calibri"/>
                <w:i/>
                <w:iCs/>
                <w:sz w:val="20"/>
                <w:szCs w:val="20"/>
              </w:rPr>
            </w:pPr>
            <w:r w:rsidRPr="002E7AE6">
              <w:rPr>
                <w:rFonts w:ascii="Verdana" w:eastAsia="Times New Roman" w:hAnsi="Verdana" w:cs="Calibri"/>
                <w:i/>
                <w:iCs/>
                <w:sz w:val="20"/>
                <w:szCs w:val="20"/>
              </w:rPr>
              <w:t>SISTEMI DI GESTIONE</w:t>
            </w:r>
          </w:p>
        </w:tc>
      </w:tr>
      <w:tr w:rsidR="008D1D15" w:rsidRPr="002E7AE6" w14:paraId="09F3592E" w14:textId="77777777" w:rsidTr="00F305BA">
        <w:trPr>
          <w:trHeight w:val="566"/>
          <w:jc w:val="center"/>
        </w:trPr>
        <w:tc>
          <w:tcPr>
            <w:tcW w:w="1612" w:type="dxa"/>
            <w:tcBorders>
              <w:top w:val="single" w:sz="4" w:space="0" w:color="auto"/>
              <w:bottom w:val="single" w:sz="4" w:space="0" w:color="auto"/>
            </w:tcBorders>
          </w:tcPr>
          <w:p w14:paraId="2CD5CA7E" w14:textId="77777777" w:rsidR="008D1D15" w:rsidRPr="002E7AE6" w:rsidRDefault="008D1D15">
            <w:pPr>
              <w:spacing w:before="120" w:after="120"/>
              <w:jc w:val="center"/>
              <w:rPr>
                <w:rFonts w:ascii="Verdana" w:eastAsia="Times New Roman" w:hAnsi="Verdana" w:cs="Calibri"/>
                <w:i/>
                <w:iCs/>
                <w:sz w:val="20"/>
                <w:szCs w:val="20"/>
              </w:rPr>
            </w:pPr>
            <w:r w:rsidRPr="002E7AE6">
              <w:rPr>
                <w:rFonts w:ascii="Verdana" w:eastAsia="Times New Roman" w:hAnsi="Verdana" w:cs="Calibri"/>
                <w:i/>
                <w:iCs/>
                <w:sz w:val="20"/>
                <w:szCs w:val="20"/>
              </w:rPr>
              <w:t>Sistema di gestione</w:t>
            </w:r>
          </w:p>
        </w:tc>
        <w:tc>
          <w:tcPr>
            <w:tcW w:w="1612" w:type="dxa"/>
            <w:tcBorders>
              <w:top w:val="single" w:sz="4" w:space="0" w:color="auto"/>
              <w:bottom w:val="single" w:sz="4" w:space="0" w:color="auto"/>
            </w:tcBorders>
          </w:tcPr>
          <w:p w14:paraId="20C62196" w14:textId="77777777" w:rsidR="008D1D15" w:rsidRPr="002E7AE6" w:rsidRDefault="008D1D15">
            <w:pPr>
              <w:spacing w:before="120" w:after="120"/>
              <w:jc w:val="center"/>
              <w:rPr>
                <w:rFonts w:ascii="Verdana" w:eastAsia="Times New Roman" w:hAnsi="Verdana" w:cs="Calibri"/>
                <w:i/>
                <w:iCs/>
                <w:sz w:val="20"/>
                <w:szCs w:val="20"/>
              </w:rPr>
            </w:pPr>
            <w:r w:rsidRPr="002E7AE6">
              <w:rPr>
                <w:rFonts w:ascii="Verdana" w:eastAsia="Times New Roman" w:hAnsi="Verdana" w:cs="Calibri"/>
                <w:i/>
                <w:iCs/>
                <w:sz w:val="20"/>
                <w:szCs w:val="20"/>
              </w:rPr>
              <w:t>Norma di riferimento</w:t>
            </w:r>
          </w:p>
        </w:tc>
        <w:tc>
          <w:tcPr>
            <w:tcW w:w="1612" w:type="dxa"/>
            <w:tcBorders>
              <w:top w:val="single" w:sz="4" w:space="0" w:color="auto"/>
              <w:bottom w:val="single" w:sz="4" w:space="0" w:color="auto"/>
            </w:tcBorders>
            <w:vAlign w:val="center"/>
          </w:tcPr>
          <w:p w14:paraId="6C033ADA" w14:textId="77777777" w:rsidR="008D1D15" w:rsidRPr="002E7AE6" w:rsidRDefault="008D1D15">
            <w:pPr>
              <w:spacing w:before="120" w:after="120"/>
              <w:jc w:val="center"/>
              <w:rPr>
                <w:rFonts w:ascii="Verdana" w:eastAsia="Times New Roman" w:hAnsi="Verdana" w:cs="Calibri"/>
                <w:i/>
                <w:iCs/>
                <w:sz w:val="20"/>
                <w:szCs w:val="20"/>
              </w:rPr>
            </w:pPr>
            <w:r w:rsidRPr="002E7AE6">
              <w:rPr>
                <w:rFonts w:ascii="Verdana" w:eastAsia="Times New Roman" w:hAnsi="Verdana" w:cs="Calibri"/>
                <w:i/>
                <w:iCs/>
                <w:sz w:val="20"/>
                <w:szCs w:val="20"/>
              </w:rPr>
              <w:t>Ente certificatore</w:t>
            </w:r>
          </w:p>
        </w:tc>
        <w:tc>
          <w:tcPr>
            <w:tcW w:w="1612" w:type="dxa"/>
            <w:tcBorders>
              <w:top w:val="single" w:sz="4" w:space="0" w:color="auto"/>
              <w:bottom w:val="single" w:sz="4" w:space="0" w:color="auto"/>
            </w:tcBorders>
          </w:tcPr>
          <w:p w14:paraId="52F5A259" w14:textId="77777777" w:rsidR="008D1D15" w:rsidRPr="002E7AE6" w:rsidRDefault="008D1D15">
            <w:pPr>
              <w:spacing w:before="120" w:after="120"/>
              <w:jc w:val="center"/>
              <w:rPr>
                <w:rFonts w:ascii="Verdana" w:eastAsia="Times New Roman" w:hAnsi="Verdana" w:cs="Calibri"/>
                <w:i/>
                <w:iCs/>
                <w:sz w:val="20"/>
                <w:szCs w:val="20"/>
              </w:rPr>
            </w:pPr>
            <w:r w:rsidRPr="002E7AE6">
              <w:rPr>
                <w:rFonts w:ascii="Verdana" w:eastAsia="Times New Roman" w:hAnsi="Verdana" w:cs="Calibri"/>
                <w:i/>
                <w:iCs/>
                <w:sz w:val="20"/>
                <w:szCs w:val="20"/>
              </w:rPr>
              <w:t>N. registrazione</w:t>
            </w:r>
          </w:p>
        </w:tc>
        <w:tc>
          <w:tcPr>
            <w:tcW w:w="1612" w:type="dxa"/>
            <w:tcBorders>
              <w:top w:val="single" w:sz="4" w:space="0" w:color="auto"/>
              <w:bottom w:val="single" w:sz="4" w:space="0" w:color="auto"/>
            </w:tcBorders>
          </w:tcPr>
          <w:p w14:paraId="34621290" w14:textId="77777777" w:rsidR="008D1D15" w:rsidRPr="002E7AE6" w:rsidRDefault="008D1D15">
            <w:pPr>
              <w:spacing w:before="120" w:after="120"/>
              <w:jc w:val="center"/>
              <w:rPr>
                <w:rFonts w:ascii="Verdana" w:eastAsia="Times New Roman" w:hAnsi="Verdana" w:cs="Calibri"/>
                <w:i/>
                <w:iCs/>
                <w:sz w:val="20"/>
                <w:szCs w:val="20"/>
              </w:rPr>
            </w:pPr>
            <w:r w:rsidRPr="002E7AE6">
              <w:rPr>
                <w:rFonts w:ascii="Verdana" w:eastAsia="Times New Roman" w:hAnsi="Verdana" w:cs="Calibri"/>
                <w:i/>
                <w:iCs/>
                <w:sz w:val="20"/>
                <w:szCs w:val="20"/>
              </w:rPr>
              <w:t>Data prima certificazione</w:t>
            </w:r>
          </w:p>
        </w:tc>
        <w:tc>
          <w:tcPr>
            <w:tcW w:w="1613" w:type="dxa"/>
            <w:tcBorders>
              <w:top w:val="single" w:sz="4" w:space="0" w:color="auto"/>
              <w:bottom w:val="single" w:sz="4" w:space="0" w:color="auto"/>
            </w:tcBorders>
          </w:tcPr>
          <w:p w14:paraId="316EFD2C" w14:textId="77777777" w:rsidR="008D1D15" w:rsidRPr="002E7AE6" w:rsidRDefault="008D1D15">
            <w:pPr>
              <w:spacing w:before="120" w:after="120"/>
              <w:jc w:val="center"/>
              <w:rPr>
                <w:rFonts w:ascii="Verdana" w:eastAsia="Times New Roman" w:hAnsi="Verdana" w:cs="Calibri"/>
                <w:i/>
                <w:iCs/>
                <w:sz w:val="20"/>
                <w:szCs w:val="20"/>
              </w:rPr>
            </w:pPr>
            <w:r w:rsidRPr="002E7AE6">
              <w:rPr>
                <w:rFonts w:ascii="Verdana" w:eastAsia="Times New Roman" w:hAnsi="Verdana" w:cs="Calibri"/>
                <w:i/>
                <w:iCs/>
                <w:sz w:val="20"/>
                <w:szCs w:val="20"/>
              </w:rPr>
              <w:t>Data scadenza</w:t>
            </w:r>
          </w:p>
        </w:tc>
      </w:tr>
      <w:tr w:rsidR="008D1D15" w:rsidRPr="002E7AE6" w14:paraId="54882E3E" w14:textId="77777777" w:rsidTr="00F305BA">
        <w:trPr>
          <w:jc w:val="center"/>
        </w:trPr>
        <w:tc>
          <w:tcPr>
            <w:tcW w:w="1612" w:type="dxa"/>
            <w:tcBorders>
              <w:top w:val="single" w:sz="4" w:space="0" w:color="auto"/>
              <w:bottom w:val="single" w:sz="4" w:space="0" w:color="auto"/>
            </w:tcBorders>
            <w:vAlign w:val="center"/>
          </w:tcPr>
          <w:p w14:paraId="57B0E52B" w14:textId="77777777" w:rsidR="008D1D15" w:rsidRPr="002E7AE6" w:rsidRDefault="008D1D15">
            <w:pPr>
              <w:spacing w:before="120" w:after="120"/>
              <w:rPr>
                <w:rFonts w:ascii="Verdana" w:eastAsia="Times New Roman" w:hAnsi="Verdana" w:cs="Calibri"/>
                <w:b/>
                <w:bCs/>
                <w:color w:val="000000"/>
                <w:sz w:val="20"/>
                <w:szCs w:val="20"/>
              </w:rPr>
            </w:pPr>
            <w:r w:rsidRPr="002E7AE6">
              <w:rPr>
                <w:rFonts w:ascii="Verdana" w:eastAsia="Times New Roman" w:hAnsi="Verdana" w:cs="Calibri"/>
                <w:b/>
                <w:bCs/>
                <w:color w:val="000000"/>
                <w:sz w:val="20"/>
                <w:szCs w:val="20"/>
              </w:rPr>
              <w:t>Sistema di gestione per la Qualità</w:t>
            </w:r>
          </w:p>
        </w:tc>
        <w:tc>
          <w:tcPr>
            <w:tcW w:w="1612" w:type="dxa"/>
            <w:tcBorders>
              <w:top w:val="single" w:sz="4" w:space="0" w:color="auto"/>
              <w:bottom w:val="single" w:sz="4" w:space="0" w:color="auto"/>
            </w:tcBorders>
            <w:vAlign w:val="center"/>
          </w:tcPr>
          <w:p w14:paraId="385489F3" w14:textId="77777777" w:rsidR="008D1D15" w:rsidRPr="002E7AE6" w:rsidRDefault="008D1D15">
            <w:pPr>
              <w:autoSpaceDE w:val="0"/>
              <w:autoSpaceDN w:val="0"/>
              <w:adjustRightInd w:val="0"/>
              <w:spacing w:before="120" w:after="120"/>
              <w:jc w:val="center"/>
              <w:rPr>
                <w:rFonts w:ascii="Verdana" w:eastAsia="Times New Roman" w:hAnsi="Verdana" w:cs="Calibri"/>
                <w:color w:val="000000"/>
                <w:sz w:val="20"/>
                <w:szCs w:val="20"/>
              </w:rPr>
            </w:pPr>
            <w:r w:rsidRPr="002E7AE6">
              <w:rPr>
                <w:rFonts w:ascii="Verdana" w:eastAsia="Times New Roman" w:hAnsi="Verdana" w:cs="Calibri"/>
                <w:color w:val="000000"/>
                <w:sz w:val="20"/>
                <w:szCs w:val="20"/>
              </w:rPr>
              <w:t>UNI EN ISO 9001:2015</w:t>
            </w:r>
          </w:p>
        </w:tc>
        <w:tc>
          <w:tcPr>
            <w:tcW w:w="1612" w:type="dxa"/>
            <w:tcBorders>
              <w:top w:val="single" w:sz="4" w:space="0" w:color="auto"/>
              <w:bottom w:val="single" w:sz="4" w:space="0" w:color="auto"/>
            </w:tcBorders>
          </w:tcPr>
          <w:p w14:paraId="1E3CF543" w14:textId="3543D19B" w:rsidR="008D1D15" w:rsidRPr="002E7AE6" w:rsidRDefault="00DC3DB1">
            <w:pPr>
              <w:autoSpaceDE w:val="0"/>
              <w:autoSpaceDN w:val="0"/>
              <w:adjustRightInd w:val="0"/>
              <w:spacing w:before="120" w:after="120"/>
              <w:rPr>
                <w:rFonts w:ascii="Verdana" w:eastAsia="Times New Roman" w:hAnsi="Verdana" w:cs="Calibri"/>
                <w:color w:val="000000"/>
                <w:sz w:val="20"/>
                <w:szCs w:val="20"/>
              </w:rPr>
            </w:pPr>
            <w:r w:rsidRPr="002E7AE6">
              <w:rPr>
                <w:rFonts w:ascii="Verdana" w:eastAsia="Times New Roman" w:hAnsi="Verdana" w:cs="Calibri"/>
                <w:noProof/>
                <w:color w:val="000000"/>
                <w:sz w:val="20"/>
                <w:szCs w:val="20"/>
              </w:rPr>
              <w:drawing>
                <wp:anchor distT="0" distB="0" distL="114300" distR="114300" simplePos="0" relativeHeight="251658243" behindDoc="0" locked="0" layoutInCell="1" allowOverlap="1" wp14:anchorId="6942C967" wp14:editId="7FC2802C">
                  <wp:simplePos x="0" y="0"/>
                  <wp:positionH relativeFrom="column">
                    <wp:posOffset>102870</wp:posOffset>
                  </wp:positionH>
                  <wp:positionV relativeFrom="paragraph">
                    <wp:posOffset>8255</wp:posOffset>
                  </wp:positionV>
                  <wp:extent cx="737870" cy="953770"/>
                  <wp:effectExtent l="0" t="0" r="5080" b="0"/>
                  <wp:wrapNone/>
                  <wp:docPr id="51422971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229713" name=""/>
                          <pic:cNvPicPr/>
                        </pic:nvPicPr>
                        <pic:blipFill>
                          <a:blip r:embed="rId31">
                            <a:extLst>
                              <a:ext uri="{28A0092B-C50C-407E-A947-70E740481C1C}">
                                <a14:useLocalDpi xmlns:a14="http://schemas.microsoft.com/office/drawing/2010/main" val="0"/>
                              </a:ext>
                            </a:extLst>
                          </a:blip>
                          <a:stretch>
                            <a:fillRect/>
                          </a:stretch>
                        </pic:blipFill>
                        <pic:spPr>
                          <a:xfrm>
                            <a:off x="0" y="0"/>
                            <a:ext cx="737870" cy="953770"/>
                          </a:xfrm>
                          <a:prstGeom prst="rect">
                            <a:avLst/>
                          </a:prstGeom>
                        </pic:spPr>
                      </pic:pic>
                    </a:graphicData>
                  </a:graphic>
                  <wp14:sizeRelH relativeFrom="margin">
                    <wp14:pctWidth>0</wp14:pctWidth>
                  </wp14:sizeRelH>
                  <wp14:sizeRelV relativeFrom="margin">
                    <wp14:pctHeight>0</wp14:pctHeight>
                  </wp14:sizeRelV>
                </wp:anchor>
              </w:drawing>
            </w:r>
          </w:p>
          <w:p w14:paraId="2399D7D8" w14:textId="77777777" w:rsidR="008D1D15" w:rsidRPr="002E7AE6" w:rsidRDefault="008D1D15">
            <w:pPr>
              <w:autoSpaceDE w:val="0"/>
              <w:autoSpaceDN w:val="0"/>
              <w:adjustRightInd w:val="0"/>
              <w:spacing w:before="120" w:after="120"/>
              <w:rPr>
                <w:rFonts w:ascii="Verdana" w:eastAsia="Times New Roman" w:hAnsi="Verdana" w:cs="Calibri"/>
                <w:color w:val="000000"/>
                <w:sz w:val="20"/>
                <w:szCs w:val="20"/>
              </w:rPr>
            </w:pPr>
          </w:p>
          <w:p w14:paraId="5FFA3E67" w14:textId="77777777" w:rsidR="008D1D15" w:rsidRPr="002E7AE6" w:rsidRDefault="008D1D15">
            <w:pPr>
              <w:autoSpaceDE w:val="0"/>
              <w:autoSpaceDN w:val="0"/>
              <w:adjustRightInd w:val="0"/>
              <w:spacing w:before="120" w:after="120"/>
              <w:rPr>
                <w:rFonts w:ascii="Verdana" w:eastAsia="Times New Roman" w:hAnsi="Verdana" w:cs="Calibri"/>
                <w:color w:val="000000"/>
                <w:sz w:val="20"/>
                <w:szCs w:val="20"/>
              </w:rPr>
            </w:pPr>
          </w:p>
          <w:p w14:paraId="1E38D375" w14:textId="77777777" w:rsidR="008D1D15" w:rsidRPr="002E7AE6" w:rsidRDefault="008D1D15">
            <w:pPr>
              <w:autoSpaceDE w:val="0"/>
              <w:autoSpaceDN w:val="0"/>
              <w:adjustRightInd w:val="0"/>
              <w:spacing w:before="120" w:after="120"/>
              <w:rPr>
                <w:rFonts w:ascii="Verdana" w:eastAsia="Times New Roman" w:hAnsi="Verdana" w:cs="Calibri"/>
                <w:color w:val="000000"/>
                <w:sz w:val="20"/>
                <w:szCs w:val="20"/>
              </w:rPr>
            </w:pPr>
          </w:p>
        </w:tc>
        <w:tc>
          <w:tcPr>
            <w:tcW w:w="1612" w:type="dxa"/>
            <w:tcBorders>
              <w:top w:val="single" w:sz="4" w:space="0" w:color="auto"/>
              <w:bottom w:val="single" w:sz="4" w:space="0" w:color="auto"/>
            </w:tcBorders>
            <w:vAlign w:val="center"/>
          </w:tcPr>
          <w:p w14:paraId="0514E169" w14:textId="06EE2396" w:rsidR="008D1D15" w:rsidRPr="002E7AE6" w:rsidRDefault="008D1D15">
            <w:pPr>
              <w:autoSpaceDE w:val="0"/>
              <w:autoSpaceDN w:val="0"/>
              <w:adjustRightInd w:val="0"/>
              <w:spacing w:before="120" w:after="120"/>
              <w:jc w:val="center"/>
              <w:rPr>
                <w:rFonts w:ascii="Verdana" w:eastAsia="Times New Roman" w:hAnsi="Verdana" w:cs="Calibri"/>
                <w:color w:val="000000"/>
                <w:sz w:val="20"/>
                <w:szCs w:val="20"/>
              </w:rPr>
            </w:pPr>
            <w:r w:rsidRPr="002E7AE6">
              <w:rPr>
                <w:rFonts w:ascii="Verdana" w:eastAsia="Times New Roman" w:hAnsi="Verdana" w:cs="Calibri"/>
                <w:color w:val="000000"/>
                <w:sz w:val="20"/>
                <w:szCs w:val="20"/>
              </w:rPr>
              <w:t>0011889</w:t>
            </w:r>
          </w:p>
        </w:tc>
        <w:tc>
          <w:tcPr>
            <w:tcW w:w="1612" w:type="dxa"/>
            <w:tcBorders>
              <w:top w:val="single" w:sz="4" w:space="0" w:color="auto"/>
              <w:bottom w:val="single" w:sz="4" w:space="0" w:color="auto"/>
            </w:tcBorders>
            <w:vAlign w:val="center"/>
          </w:tcPr>
          <w:p w14:paraId="0D182B93" w14:textId="77777777" w:rsidR="008D1D15" w:rsidRPr="002E7AE6" w:rsidRDefault="008D1D15">
            <w:pPr>
              <w:autoSpaceDE w:val="0"/>
              <w:autoSpaceDN w:val="0"/>
              <w:adjustRightInd w:val="0"/>
              <w:spacing w:before="120" w:after="120"/>
              <w:rPr>
                <w:rFonts w:ascii="Verdana" w:eastAsia="Times New Roman" w:hAnsi="Verdana" w:cs="Calibri"/>
                <w:color w:val="000000"/>
                <w:sz w:val="20"/>
                <w:szCs w:val="20"/>
              </w:rPr>
            </w:pPr>
            <w:r w:rsidRPr="002E7AE6">
              <w:rPr>
                <w:rFonts w:ascii="Verdana" w:eastAsia="Times New Roman" w:hAnsi="Verdana" w:cs="Calibri"/>
                <w:color w:val="000000"/>
                <w:sz w:val="20"/>
                <w:szCs w:val="20"/>
              </w:rPr>
              <w:t>22/05/2001</w:t>
            </w:r>
          </w:p>
        </w:tc>
        <w:tc>
          <w:tcPr>
            <w:tcW w:w="1613" w:type="dxa"/>
            <w:tcBorders>
              <w:top w:val="single" w:sz="4" w:space="0" w:color="auto"/>
              <w:bottom w:val="single" w:sz="4" w:space="0" w:color="auto"/>
            </w:tcBorders>
            <w:vAlign w:val="center"/>
          </w:tcPr>
          <w:p w14:paraId="734C633E" w14:textId="77777777" w:rsidR="008D1D15" w:rsidRPr="002E7AE6" w:rsidRDefault="008D1D15">
            <w:pPr>
              <w:autoSpaceDE w:val="0"/>
              <w:autoSpaceDN w:val="0"/>
              <w:adjustRightInd w:val="0"/>
              <w:spacing w:before="120" w:after="120"/>
              <w:rPr>
                <w:rFonts w:ascii="Verdana" w:eastAsia="Times New Roman" w:hAnsi="Verdana" w:cs="Calibri"/>
                <w:color w:val="000000"/>
                <w:sz w:val="20"/>
                <w:szCs w:val="20"/>
              </w:rPr>
            </w:pPr>
            <w:r w:rsidRPr="002E7AE6">
              <w:rPr>
                <w:rFonts w:ascii="Verdana" w:eastAsia="Times New Roman" w:hAnsi="Verdana" w:cs="Calibri"/>
                <w:color w:val="000000"/>
                <w:sz w:val="20"/>
                <w:szCs w:val="20"/>
              </w:rPr>
              <w:t>24/10/2027</w:t>
            </w:r>
          </w:p>
        </w:tc>
      </w:tr>
    </w:tbl>
    <w:p w14:paraId="09FFF698" w14:textId="77777777" w:rsidR="00FB6F50" w:rsidRDefault="00FB6F50" w:rsidP="006E18A2">
      <w:pPr>
        <w:rPr>
          <w:rFonts w:ascii="Verdana" w:hAnsi="Verdana"/>
          <w:sz w:val="21"/>
          <w:szCs w:val="21"/>
        </w:rPr>
      </w:pPr>
    </w:p>
    <w:p w14:paraId="1B732B5B" w14:textId="2E0BD1D5" w:rsidR="00C82058" w:rsidRPr="00FB6F50" w:rsidRDefault="00C82058" w:rsidP="00FB6F50">
      <w:pPr>
        <w:keepNext/>
        <w:keepLines/>
        <w:spacing w:before="120" w:after="120" w:line="240" w:lineRule="auto"/>
        <w:outlineLvl w:val="2"/>
        <w:rPr>
          <w:rFonts w:ascii="Verdana" w:eastAsia="Yu Gothic Light" w:hAnsi="Verdana" w:cs="Times New Roman"/>
          <w:b/>
          <w:i/>
          <w:sz w:val="24"/>
          <w:szCs w:val="24"/>
        </w:rPr>
      </w:pPr>
      <w:r>
        <w:rPr>
          <w:rFonts w:ascii="Verdana" w:eastAsia="Yu Gothic Light" w:hAnsi="Verdana" w:cs="Times New Roman"/>
          <w:b/>
          <w:i/>
          <w:sz w:val="24"/>
          <w:szCs w:val="24"/>
        </w:rPr>
        <w:t>Obiettivi</w:t>
      </w:r>
      <w:r w:rsidR="00183A29">
        <w:rPr>
          <w:rFonts w:ascii="Verdana" w:eastAsia="Yu Gothic Light" w:hAnsi="Verdana" w:cs="Times New Roman"/>
          <w:b/>
          <w:i/>
          <w:sz w:val="24"/>
          <w:szCs w:val="24"/>
        </w:rPr>
        <w:t>-target</w:t>
      </w:r>
    </w:p>
    <w:p w14:paraId="44862BEF" w14:textId="543BCD3C" w:rsidR="00DF3C8C" w:rsidRDefault="00CA5120" w:rsidP="00FB6F50">
      <w:pPr>
        <w:spacing w:after="240" w:line="240" w:lineRule="auto"/>
        <w:jc w:val="both"/>
        <w:rPr>
          <w:rFonts w:ascii="Verdana" w:hAnsi="Verdana"/>
          <w:sz w:val="20"/>
          <w:szCs w:val="20"/>
        </w:rPr>
      </w:pPr>
      <w:r w:rsidRPr="00EE420D">
        <w:rPr>
          <w:rFonts w:ascii="Verdana" w:hAnsi="Verdana"/>
          <w:sz w:val="20"/>
          <w:szCs w:val="20"/>
        </w:rPr>
        <w:t xml:space="preserve">In coerenza con le politiche </w:t>
      </w:r>
      <w:r w:rsidR="00765A7D">
        <w:rPr>
          <w:rFonts w:ascii="Verdana" w:hAnsi="Verdana"/>
          <w:sz w:val="20"/>
          <w:szCs w:val="20"/>
        </w:rPr>
        <w:t>aziendali</w:t>
      </w:r>
      <w:r w:rsidRPr="00EE420D">
        <w:rPr>
          <w:rFonts w:ascii="Verdana" w:hAnsi="Verdana"/>
          <w:sz w:val="20"/>
          <w:szCs w:val="20"/>
        </w:rPr>
        <w:t>, Thermocast</w:t>
      </w:r>
      <w:r w:rsidR="001E2900">
        <w:rPr>
          <w:rFonts w:ascii="Verdana" w:hAnsi="Verdana"/>
          <w:sz w:val="20"/>
          <w:szCs w:val="20"/>
        </w:rPr>
        <w:t xml:space="preserve"> </w:t>
      </w:r>
      <w:r w:rsidRPr="00EE420D">
        <w:rPr>
          <w:rFonts w:ascii="Verdana" w:hAnsi="Verdana"/>
          <w:sz w:val="20"/>
          <w:szCs w:val="20"/>
        </w:rPr>
        <w:t xml:space="preserve">ha definito </w:t>
      </w:r>
      <w:r w:rsidRPr="00EE420D">
        <w:rPr>
          <w:rFonts w:ascii="Verdana" w:hAnsi="Verdana"/>
          <w:b/>
          <w:bCs/>
          <w:sz w:val="20"/>
          <w:szCs w:val="20"/>
        </w:rPr>
        <w:t>obiettivi-target</w:t>
      </w:r>
      <w:r w:rsidRPr="00EE420D">
        <w:rPr>
          <w:rFonts w:ascii="Verdana" w:hAnsi="Verdana"/>
          <w:sz w:val="20"/>
          <w:szCs w:val="20"/>
        </w:rPr>
        <w:t xml:space="preserve"> </w:t>
      </w:r>
      <w:r w:rsidRPr="0032661E">
        <w:rPr>
          <w:rFonts w:ascii="Verdana" w:hAnsi="Verdana"/>
          <w:b/>
          <w:bCs/>
          <w:sz w:val="20"/>
          <w:szCs w:val="20"/>
        </w:rPr>
        <w:t>ESG</w:t>
      </w:r>
      <w:r w:rsidRPr="00EE420D">
        <w:rPr>
          <w:rFonts w:ascii="Verdana" w:hAnsi="Verdana"/>
          <w:sz w:val="20"/>
          <w:szCs w:val="20"/>
        </w:rPr>
        <w:t xml:space="preserve"> </w:t>
      </w:r>
      <w:r w:rsidR="00765A7D">
        <w:rPr>
          <w:rFonts w:ascii="Verdana" w:hAnsi="Verdana"/>
          <w:sz w:val="20"/>
          <w:szCs w:val="20"/>
        </w:rPr>
        <w:t>al</w:t>
      </w:r>
      <w:r w:rsidRPr="00EE420D">
        <w:rPr>
          <w:rFonts w:ascii="Verdana" w:hAnsi="Verdana"/>
          <w:sz w:val="20"/>
          <w:szCs w:val="20"/>
        </w:rPr>
        <w:t xml:space="preserve"> </w:t>
      </w:r>
      <w:r w:rsidRPr="00EE420D">
        <w:rPr>
          <w:rFonts w:ascii="Verdana" w:hAnsi="Verdana"/>
          <w:b/>
          <w:bCs/>
          <w:sz w:val="20"/>
          <w:szCs w:val="20"/>
        </w:rPr>
        <w:t>2030</w:t>
      </w:r>
      <w:r w:rsidRPr="00EE420D">
        <w:rPr>
          <w:rFonts w:ascii="Verdana" w:hAnsi="Verdana"/>
          <w:sz w:val="20"/>
          <w:szCs w:val="20"/>
        </w:rPr>
        <w:t>, finalizzati a orientare il miglioramento continuo delle proprie performance di sostenibilità.</w:t>
      </w:r>
    </w:p>
    <w:p w14:paraId="70E9192E" w14:textId="77777777" w:rsidR="00102EB1" w:rsidRPr="00FB6F50" w:rsidRDefault="00102EB1" w:rsidP="00102EB1">
      <w:pPr>
        <w:spacing w:line="240" w:lineRule="auto"/>
        <w:jc w:val="both"/>
        <w:rPr>
          <w:rFonts w:ascii="Verdana" w:hAnsi="Verdana"/>
          <w:sz w:val="20"/>
          <w:szCs w:val="20"/>
        </w:rPr>
      </w:pPr>
    </w:p>
    <w:tbl>
      <w:tblPr>
        <w:tblStyle w:val="Grigliatabella"/>
        <w:tblW w:w="0" w:type="auto"/>
        <w:jc w:val="center"/>
        <w:tblBorders>
          <w:left w:val="none" w:sz="0" w:space="0" w:color="auto"/>
          <w:right w:val="none" w:sz="0" w:space="0" w:color="auto"/>
        </w:tblBorders>
        <w:tblLook w:val="04A0" w:firstRow="1" w:lastRow="0" w:firstColumn="1" w:lastColumn="0" w:noHBand="0" w:noVBand="1"/>
      </w:tblPr>
      <w:tblGrid>
        <w:gridCol w:w="3970"/>
        <w:gridCol w:w="1417"/>
        <w:gridCol w:w="1984"/>
        <w:gridCol w:w="2219"/>
      </w:tblGrid>
      <w:tr w:rsidR="002843A1" w:rsidRPr="00EE420D" w14:paraId="6163B062" w14:textId="77777777" w:rsidTr="009F596C">
        <w:trPr>
          <w:trHeight w:val="407"/>
          <w:jc w:val="center"/>
        </w:trPr>
        <w:tc>
          <w:tcPr>
            <w:tcW w:w="9590" w:type="dxa"/>
            <w:gridSpan w:val="4"/>
          </w:tcPr>
          <w:p w14:paraId="0DA3D65F" w14:textId="22197B23" w:rsidR="002843A1" w:rsidRPr="00EE420D" w:rsidRDefault="002843A1">
            <w:pPr>
              <w:spacing w:before="40" w:after="40"/>
              <w:jc w:val="center"/>
              <w:rPr>
                <w:rFonts w:ascii="Verdana" w:eastAsia="Yu Gothic" w:hAnsi="Verdana" w:cs="Calibri"/>
                <w:i/>
                <w:snapToGrid w:val="0"/>
                <w:sz w:val="20"/>
                <w:szCs w:val="20"/>
              </w:rPr>
            </w:pPr>
            <w:r w:rsidRPr="00EE420D">
              <w:rPr>
                <w:rFonts w:ascii="Verdana" w:eastAsia="Yu Gothic" w:hAnsi="Verdana" w:cs="Calibri"/>
                <w:i/>
                <w:snapToGrid w:val="0"/>
                <w:sz w:val="20"/>
                <w:szCs w:val="20"/>
              </w:rPr>
              <w:t>OBIETTIVI</w:t>
            </w:r>
            <w:r w:rsidR="00ED4436" w:rsidRPr="00EE420D">
              <w:rPr>
                <w:rFonts w:ascii="Verdana" w:eastAsia="Yu Gothic" w:hAnsi="Verdana" w:cs="Calibri"/>
                <w:i/>
                <w:snapToGrid w:val="0"/>
                <w:sz w:val="20"/>
                <w:szCs w:val="20"/>
              </w:rPr>
              <w:t xml:space="preserve">: </w:t>
            </w:r>
            <w:r w:rsidR="00ED4436" w:rsidRPr="00EE420D">
              <w:rPr>
                <w:rFonts w:ascii="Verdana" w:eastAsia="Yu Gothic" w:hAnsi="Verdana" w:cs="Calibri"/>
                <w:b/>
                <w:bCs/>
                <w:i/>
                <w:snapToGrid w:val="0"/>
                <w:sz w:val="20"/>
                <w:szCs w:val="20"/>
              </w:rPr>
              <w:t>Stakeholder engagement e Etica del business</w:t>
            </w:r>
          </w:p>
        </w:tc>
      </w:tr>
      <w:tr w:rsidR="002843A1" w:rsidRPr="00EE420D" w14:paraId="4628313C" w14:textId="77777777" w:rsidTr="00AA5914">
        <w:trPr>
          <w:trHeight w:val="557"/>
          <w:jc w:val="center"/>
        </w:trPr>
        <w:tc>
          <w:tcPr>
            <w:tcW w:w="3970" w:type="dxa"/>
          </w:tcPr>
          <w:p w14:paraId="48729072" w14:textId="77777777" w:rsidR="002843A1" w:rsidRPr="00EE420D" w:rsidRDefault="002843A1">
            <w:pPr>
              <w:spacing w:before="40" w:after="40"/>
              <w:jc w:val="center"/>
              <w:rPr>
                <w:rFonts w:ascii="Verdana" w:eastAsia="Yu Gothic" w:hAnsi="Verdana" w:cs="Calibri"/>
                <w:i/>
                <w:snapToGrid w:val="0"/>
                <w:sz w:val="20"/>
                <w:szCs w:val="20"/>
              </w:rPr>
            </w:pPr>
            <w:r w:rsidRPr="00EE420D">
              <w:rPr>
                <w:rFonts w:ascii="Verdana" w:eastAsia="Yu Gothic" w:hAnsi="Verdana" w:cs="Calibri"/>
                <w:i/>
                <w:snapToGrid w:val="0"/>
                <w:sz w:val="20"/>
                <w:szCs w:val="20"/>
              </w:rPr>
              <w:lastRenderedPageBreak/>
              <w:t>Obiettivo della politica</w:t>
            </w:r>
          </w:p>
        </w:tc>
        <w:tc>
          <w:tcPr>
            <w:tcW w:w="1417" w:type="dxa"/>
          </w:tcPr>
          <w:p w14:paraId="6E1C2E04" w14:textId="77777777" w:rsidR="002843A1" w:rsidRPr="00EE420D" w:rsidRDefault="002843A1">
            <w:pPr>
              <w:spacing w:before="40" w:after="40"/>
              <w:jc w:val="center"/>
              <w:rPr>
                <w:rFonts w:ascii="Verdana" w:eastAsia="Yu Gothic" w:hAnsi="Verdana" w:cs="Calibri"/>
                <w:i/>
                <w:snapToGrid w:val="0"/>
                <w:sz w:val="20"/>
                <w:szCs w:val="20"/>
              </w:rPr>
            </w:pPr>
            <w:r w:rsidRPr="00EE420D">
              <w:rPr>
                <w:rFonts w:ascii="Verdana" w:eastAsia="Yu Gothic" w:hAnsi="Verdana" w:cs="Calibri"/>
                <w:i/>
                <w:snapToGrid w:val="0"/>
                <w:sz w:val="20"/>
                <w:szCs w:val="20"/>
              </w:rPr>
              <w:t>KPI</w:t>
            </w:r>
          </w:p>
        </w:tc>
        <w:tc>
          <w:tcPr>
            <w:tcW w:w="1984" w:type="dxa"/>
          </w:tcPr>
          <w:p w14:paraId="6FA7B7D6" w14:textId="6E203AF1" w:rsidR="003B6707" w:rsidRDefault="003B6707">
            <w:pPr>
              <w:spacing w:before="40" w:after="40"/>
              <w:jc w:val="center"/>
              <w:rPr>
                <w:rFonts w:ascii="Verdana" w:eastAsia="Yu Gothic" w:hAnsi="Verdana" w:cs="Calibri"/>
                <w:i/>
                <w:snapToGrid w:val="0"/>
                <w:sz w:val="20"/>
                <w:szCs w:val="20"/>
              </w:rPr>
            </w:pPr>
            <w:r>
              <w:rPr>
                <w:rFonts w:ascii="Verdana" w:eastAsia="Yu Gothic" w:hAnsi="Verdana" w:cs="Calibri"/>
                <w:i/>
                <w:snapToGrid w:val="0"/>
                <w:sz w:val="20"/>
                <w:szCs w:val="20"/>
              </w:rPr>
              <w:t xml:space="preserve">Anno finale e </w:t>
            </w:r>
          </w:p>
          <w:p w14:paraId="505A34C0" w14:textId="0837B51B" w:rsidR="001C391C" w:rsidRPr="00EE420D" w:rsidRDefault="003B6707">
            <w:pPr>
              <w:spacing w:before="40" w:after="40"/>
              <w:jc w:val="center"/>
              <w:rPr>
                <w:rFonts w:ascii="Verdana" w:eastAsia="Yu Gothic" w:hAnsi="Verdana" w:cs="Calibri"/>
                <w:i/>
                <w:snapToGrid w:val="0"/>
                <w:sz w:val="20"/>
                <w:szCs w:val="20"/>
              </w:rPr>
            </w:pPr>
            <w:r>
              <w:rPr>
                <w:rFonts w:ascii="Verdana" w:eastAsia="Yu Gothic" w:hAnsi="Verdana" w:cs="Calibri"/>
                <w:i/>
                <w:snapToGrid w:val="0"/>
                <w:sz w:val="20"/>
                <w:szCs w:val="20"/>
              </w:rPr>
              <w:t>Valore o</w:t>
            </w:r>
            <w:r w:rsidR="00EC6849">
              <w:rPr>
                <w:rFonts w:ascii="Verdana" w:eastAsia="Yu Gothic" w:hAnsi="Verdana" w:cs="Calibri"/>
                <w:i/>
                <w:snapToGrid w:val="0"/>
                <w:sz w:val="20"/>
                <w:szCs w:val="20"/>
              </w:rPr>
              <w:t>biettivo</w:t>
            </w:r>
          </w:p>
          <w:p w14:paraId="4A1E5008" w14:textId="2E79FEF8" w:rsidR="002843A1" w:rsidRPr="00EE420D" w:rsidRDefault="002843A1">
            <w:pPr>
              <w:spacing w:before="40" w:after="40"/>
              <w:jc w:val="center"/>
              <w:rPr>
                <w:rFonts w:ascii="Verdana" w:eastAsia="Yu Gothic" w:hAnsi="Verdana" w:cs="Calibri"/>
                <w:i/>
                <w:snapToGrid w:val="0"/>
                <w:sz w:val="20"/>
                <w:szCs w:val="20"/>
              </w:rPr>
            </w:pPr>
          </w:p>
        </w:tc>
        <w:tc>
          <w:tcPr>
            <w:tcW w:w="2219" w:type="dxa"/>
            <w:shd w:val="clear" w:color="auto" w:fill="BFBFBF" w:themeFill="background1" w:themeFillShade="BF"/>
          </w:tcPr>
          <w:p w14:paraId="07F1110F" w14:textId="163A76FA" w:rsidR="002843A1" w:rsidRPr="00EE420D" w:rsidRDefault="00FD3D64">
            <w:pPr>
              <w:spacing w:before="40" w:after="40"/>
              <w:jc w:val="center"/>
              <w:rPr>
                <w:rFonts w:ascii="Verdana" w:eastAsia="Yu Gothic" w:hAnsi="Verdana" w:cs="Calibri"/>
                <w:i/>
                <w:snapToGrid w:val="0"/>
                <w:sz w:val="20"/>
                <w:szCs w:val="20"/>
              </w:rPr>
            </w:pPr>
            <w:r>
              <w:rPr>
                <w:rFonts w:ascii="Verdana" w:eastAsia="Yu Gothic" w:hAnsi="Verdana" w:cs="Calibri"/>
                <w:i/>
                <w:snapToGrid w:val="0"/>
                <w:sz w:val="20"/>
                <w:szCs w:val="20"/>
              </w:rPr>
              <w:t>2025</w:t>
            </w:r>
          </w:p>
        </w:tc>
      </w:tr>
      <w:tr w:rsidR="002843A1" w:rsidRPr="00EE420D" w14:paraId="154CB255" w14:textId="77777777" w:rsidTr="00334FCC">
        <w:trPr>
          <w:trHeight w:val="829"/>
          <w:jc w:val="center"/>
        </w:trPr>
        <w:tc>
          <w:tcPr>
            <w:tcW w:w="3970" w:type="dxa"/>
          </w:tcPr>
          <w:p w14:paraId="0EF59AE6" w14:textId="32F8E986" w:rsidR="002843A1" w:rsidRPr="00EE420D" w:rsidRDefault="004D49C3">
            <w:pPr>
              <w:rPr>
                <w:rFonts w:ascii="Verdana" w:hAnsi="Verdana"/>
                <w:sz w:val="20"/>
                <w:szCs w:val="20"/>
              </w:rPr>
            </w:pPr>
            <w:r w:rsidRPr="00EE420D">
              <w:rPr>
                <w:rFonts w:ascii="Verdana" w:hAnsi="Verdana"/>
                <w:sz w:val="20"/>
                <w:szCs w:val="20"/>
              </w:rPr>
              <w:t xml:space="preserve">Siti </w:t>
            </w:r>
            <w:r w:rsidR="009F6B1C">
              <w:rPr>
                <w:rFonts w:ascii="Verdana" w:hAnsi="Verdana"/>
                <w:sz w:val="20"/>
                <w:szCs w:val="20"/>
              </w:rPr>
              <w:t xml:space="preserve">coperti da </w:t>
            </w:r>
            <w:r w:rsidRPr="00EE420D">
              <w:rPr>
                <w:rFonts w:ascii="Verdana" w:hAnsi="Verdana"/>
                <w:sz w:val="20"/>
                <w:szCs w:val="20"/>
              </w:rPr>
              <w:t xml:space="preserve">sistemi di gestione </w:t>
            </w:r>
            <w:r w:rsidR="009F6B1C">
              <w:rPr>
                <w:rFonts w:ascii="Verdana" w:hAnsi="Verdana"/>
                <w:sz w:val="20"/>
                <w:szCs w:val="20"/>
              </w:rPr>
              <w:t xml:space="preserve">certificati </w:t>
            </w:r>
            <w:r w:rsidRPr="00EE420D">
              <w:rPr>
                <w:rFonts w:ascii="Verdana" w:hAnsi="Verdana"/>
                <w:sz w:val="20"/>
                <w:szCs w:val="20"/>
              </w:rPr>
              <w:t>ISO 9001, ISO 14001, ISO 45001</w:t>
            </w:r>
          </w:p>
        </w:tc>
        <w:tc>
          <w:tcPr>
            <w:tcW w:w="1417" w:type="dxa"/>
          </w:tcPr>
          <w:p w14:paraId="7F4423B2" w14:textId="07D16A04" w:rsidR="002843A1" w:rsidRPr="00EE420D" w:rsidRDefault="007E479B">
            <w:pPr>
              <w:framePr w:hSpace="141" w:wrap="around" w:vAnchor="text" w:hAnchor="text" w:y="1"/>
              <w:suppressOverlap/>
              <w:jc w:val="center"/>
              <w:rPr>
                <w:rFonts w:ascii="Verdana" w:hAnsi="Verdana"/>
                <w:sz w:val="20"/>
                <w:szCs w:val="20"/>
              </w:rPr>
            </w:pPr>
            <w:r w:rsidRPr="00EE420D">
              <w:rPr>
                <w:rFonts w:ascii="Verdana" w:hAnsi="Verdana"/>
                <w:sz w:val="20"/>
                <w:szCs w:val="20"/>
              </w:rPr>
              <w:t>%</w:t>
            </w:r>
            <w:r w:rsidR="00E06793" w:rsidRPr="00EE420D">
              <w:rPr>
                <w:rFonts w:ascii="Verdana" w:hAnsi="Verdana"/>
                <w:sz w:val="20"/>
                <w:szCs w:val="20"/>
              </w:rPr>
              <w:t xml:space="preserve"> sul totale</w:t>
            </w:r>
          </w:p>
        </w:tc>
        <w:tc>
          <w:tcPr>
            <w:tcW w:w="1984" w:type="dxa"/>
          </w:tcPr>
          <w:p w14:paraId="47250DEA" w14:textId="29CF7E70" w:rsidR="007D10CC" w:rsidRDefault="007D10CC" w:rsidP="001F4191">
            <w:pPr>
              <w:framePr w:hSpace="141" w:wrap="around" w:vAnchor="text" w:hAnchor="text" w:y="1"/>
              <w:suppressOverlap/>
              <w:jc w:val="center"/>
              <w:rPr>
                <w:rFonts w:ascii="Verdana" w:hAnsi="Verdana"/>
                <w:sz w:val="20"/>
                <w:szCs w:val="20"/>
              </w:rPr>
            </w:pPr>
            <w:r>
              <w:rPr>
                <w:rFonts w:ascii="Verdana" w:hAnsi="Verdana"/>
                <w:sz w:val="20"/>
                <w:szCs w:val="20"/>
              </w:rPr>
              <w:t>2030</w:t>
            </w:r>
          </w:p>
          <w:p w14:paraId="62D80DA0" w14:textId="10D7F029" w:rsidR="002843A1" w:rsidRPr="007D10CC" w:rsidRDefault="006874C2" w:rsidP="001F4191">
            <w:pPr>
              <w:framePr w:hSpace="141" w:wrap="around" w:vAnchor="text" w:hAnchor="text" w:y="1"/>
              <w:suppressOverlap/>
              <w:jc w:val="center"/>
              <w:rPr>
                <w:rFonts w:ascii="Verdana" w:hAnsi="Verdana"/>
                <w:i/>
                <w:iCs/>
                <w:sz w:val="20"/>
                <w:szCs w:val="20"/>
              </w:rPr>
            </w:pPr>
            <w:r w:rsidRPr="007D10CC">
              <w:rPr>
                <w:rFonts w:ascii="Verdana" w:hAnsi="Verdana"/>
                <w:i/>
                <w:iCs/>
                <w:sz w:val="20"/>
                <w:szCs w:val="20"/>
              </w:rPr>
              <w:t>100</w:t>
            </w:r>
            <w:r w:rsidR="004D49C3" w:rsidRPr="007D10CC">
              <w:rPr>
                <w:rFonts w:ascii="Verdana" w:hAnsi="Verdana"/>
                <w:i/>
                <w:iCs/>
                <w:sz w:val="20"/>
                <w:szCs w:val="20"/>
              </w:rPr>
              <w:t>%</w:t>
            </w:r>
            <w:r w:rsidR="00AC2819" w:rsidRPr="007D10CC">
              <w:rPr>
                <w:rFonts w:ascii="Verdana" w:hAnsi="Verdana"/>
                <w:i/>
                <w:iCs/>
                <w:sz w:val="20"/>
                <w:szCs w:val="20"/>
              </w:rPr>
              <w:t xml:space="preserve"> ISO 9001</w:t>
            </w:r>
          </w:p>
          <w:p w14:paraId="79F07A43" w14:textId="5E0D9624" w:rsidR="00AC2819" w:rsidRPr="007D10CC" w:rsidRDefault="00AC2819" w:rsidP="001F4191">
            <w:pPr>
              <w:framePr w:hSpace="141" w:wrap="around" w:vAnchor="text" w:hAnchor="text" w:y="1"/>
              <w:suppressOverlap/>
              <w:jc w:val="center"/>
              <w:rPr>
                <w:rFonts w:ascii="Verdana" w:hAnsi="Verdana"/>
                <w:i/>
                <w:iCs/>
                <w:sz w:val="20"/>
                <w:szCs w:val="20"/>
              </w:rPr>
            </w:pPr>
            <w:r w:rsidRPr="007D10CC">
              <w:rPr>
                <w:rFonts w:ascii="Verdana" w:hAnsi="Verdana"/>
                <w:i/>
                <w:iCs/>
                <w:sz w:val="20"/>
                <w:szCs w:val="20"/>
              </w:rPr>
              <w:t xml:space="preserve">100% </w:t>
            </w:r>
            <w:r w:rsidR="000531A0" w:rsidRPr="007D10CC">
              <w:rPr>
                <w:rFonts w:ascii="Verdana" w:hAnsi="Verdana"/>
                <w:i/>
                <w:iCs/>
                <w:sz w:val="20"/>
                <w:szCs w:val="20"/>
              </w:rPr>
              <w:t>ISO 14001</w:t>
            </w:r>
            <w:r w:rsidR="00E61551" w:rsidRPr="007D10CC">
              <w:rPr>
                <w:rFonts w:ascii="Verdana" w:hAnsi="Verdana"/>
                <w:i/>
                <w:iCs/>
                <w:sz w:val="20"/>
                <w:szCs w:val="20"/>
              </w:rPr>
              <w:t xml:space="preserve"> </w:t>
            </w:r>
          </w:p>
          <w:p w14:paraId="33311080" w14:textId="685C3CED" w:rsidR="00EC6849" w:rsidRPr="00EE420D" w:rsidRDefault="000531A0" w:rsidP="007D10CC">
            <w:pPr>
              <w:framePr w:hSpace="141" w:wrap="around" w:vAnchor="text" w:hAnchor="text" w:y="1"/>
              <w:suppressOverlap/>
              <w:jc w:val="center"/>
              <w:rPr>
                <w:rFonts w:ascii="Verdana" w:hAnsi="Verdana"/>
                <w:sz w:val="20"/>
                <w:szCs w:val="20"/>
              </w:rPr>
            </w:pPr>
            <w:r w:rsidRPr="007D10CC">
              <w:rPr>
                <w:rFonts w:ascii="Verdana" w:hAnsi="Verdana"/>
                <w:i/>
                <w:iCs/>
                <w:sz w:val="20"/>
                <w:szCs w:val="20"/>
              </w:rPr>
              <w:t>100% ISO 4500</w:t>
            </w:r>
            <w:r w:rsidR="00FA2035" w:rsidRPr="007D10CC">
              <w:rPr>
                <w:rFonts w:ascii="Verdana" w:hAnsi="Verdana"/>
                <w:i/>
                <w:iCs/>
                <w:sz w:val="20"/>
                <w:szCs w:val="20"/>
              </w:rPr>
              <w:t>1</w:t>
            </w:r>
          </w:p>
        </w:tc>
        <w:tc>
          <w:tcPr>
            <w:tcW w:w="2219" w:type="dxa"/>
            <w:shd w:val="clear" w:color="auto" w:fill="BFBFBF" w:themeFill="background1" w:themeFillShade="BF"/>
            <w:vAlign w:val="center"/>
          </w:tcPr>
          <w:p w14:paraId="66213104" w14:textId="77777777" w:rsidR="002843A1" w:rsidRPr="00EE420D" w:rsidRDefault="007E479B" w:rsidP="00334FCC">
            <w:pPr>
              <w:framePr w:hSpace="141" w:wrap="around" w:vAnchor="text" w:hAnchor="text" w:y="1"/>
              <w:suppressOverlap/>
              <w:jc w:val="center"/>
              <w:rPr>
                <w:rFonts w:ascii="Verdana" w:hAnsi="Verdana"/>
                <w:sz w:val="20"/>
                <w:szCs w:val="20"/>
              </w:rPr>
            </w:pPr>
            <w:r w:rsidRPr="00EE420D">
              <w:rPr>
                <w:rFonts w:ascii="Verdana" w:hAnsi="Verdana"/>
                <w:sz w:val="20"/>
                <w:szCs w:val="20"/>
              </w:rPr>
              <w:t>100</w:t>
            </w:r>
            <w:r w:rsidR="004D49C3" w:rsidRPr="00EE420D">
              <w:rPr>
                <w:rFonts w:ascii="Verdana" w:hAnsi="Verdana"/>
                <w:sz w:val="20"/>
                <w:szCs w:val="20"/>
              </w:rPr>
              <w:t>%</w:t>
            </w:r>
            <w:r w:rsidR="00D10914" w:rsidRPr="00EE420D">
              <w:rPr>
                <w:rFonts w:ascii="Verdana" w:hAnsi="Verdana"/>
                <w:sz w:val="20"/>
                <w:szCs w:val="20"/>
              </w:rPr>
              <w:t xml:space="preserve"> ISO 9001</w:t>
            </w:r>
          </w:p>
          <w:p w14:paraId="6D913571" w14:textId="146EA5A1" w:rsidR="000531A0" w:rsidRDefault="000531A0" w:rsidP="00334FCC">
            <w:pPr>
              <w:framePr w:hSpace="141" w:wrap="around" w:vAnchor="text" w:hAnchor="text" w:y="1"/>
              <w:suppressOverlap/>
              <w:jc w:val="center"/>
              <w:rPr>
                <w:rFonts w:ascii="Verdana" w:hAnsi="Verdana"/>
                <w:sz w:val="20"/>
                <w:szCs w:val="20"/>
              </w:rPr>
            </w:pPr>
          </w:p>
          <w:p w14:paraId="0FD263D6" w14:textId="73D4D3F2" w:rsidR="00D10914" w:rsidRPr="00EE420D" w:rsidRDefault="00D10914" w:rsidP="00334FCC">
            <w:pPr>
              <w:framePr w:hSpace="141" w:wrap="around" w:vAnchor="text" w:hAnchor="text" w:y="1"/>
              <w:suppressOverlap/>
              <w:jc w:val="center"/>
              <w:rPr>
                <w:rFonts w:ascii="Verdana" w:hAnsi="Verdana"/>
                <w:sz w:val="20"/>
                <w:szCs w:val="20"/>
              </w:rPr>
            </w:pPr>
          </w:p>
        </w:tc>
      </w:tr>
      <w:tr w:rsidR="00B81F06" w:rsidRPr="00EE420D" w14:paraId="273BBC27" w14:textId="77777777" w:rsidTr="00334FCC">
        <w:trPr>
          <w:trHeight w:val="498"/>
          <w:jc w:val="center"/>
        </w:trPr>
        <w:tc>
          <w:tcPr>
            <w:tcW w:w="3970" w:type="dxa"/>
          </w:tcPr>
          <w:p w14:paraId="3A621316" w14:textId="7AC51CA4" w:rsidR="00B81F06" w:rsidRPr="00EE420D" w:rsidRDefault="00B84E44" w:rsidP="00B81F06">
            <w:pPr>
              <w:rPr>
                <w:rFonts w:ascii="Verdana" w:hAnsi="Verdana"/>
                <w:sz w:val="20"/>
                <w:szCs w:val="20"/>
              </w:rPr>
            </w:pPr>
            <w:r>
              <w:rPr>
                <w:rFonts w:ascii="Verdana" w:hAnsi="Verdana"/>
                <w:sz w:val="20"/>
                <w:szCs w:val="20"/>
              </w:rPr>
              <w:t>Dipendenti</w:t>
            </w:r>
            <w:r w:rsidR="00B81F06" w:rsidRPr="00EE420D">
              <w:rPr>
                <w:rFonts w:ascii="Verdana" w:hAnsi="Verdana"/>
                <w:sz w:val="20"/>
                <w:szCs w:val="20"/>
              </w:rPr>
              <w:t xml:space="preserve"> formati sui contenuti del Codice Etico</w:t>
            </w:r>
          </w:p>
        </w:tc>
        <w:tc>
          <w:tcPr>
            <w:tcW w:w="1417" w:type="dxa"/>
          </w:tcPr>
          <w:p w14:paraId="5F831346" w14:textId="70DA128F" w:rsidR="00B81F06" w:rsidRPr="00EE420D" w:rsidRDefault="00E06793" w:rsidP="00B81F06">
            <w:pPr>
              <w:jc w:val="center"/>
              <w:rPr>
                <w:rFonts w:ascii="Verdana" w:hAnsi="Verdana"/>
                <w:sz w:val="20"/>
                <w:szCs w:val="20"/>
              </w:rPr>
            </w:pPr>
            <w:r w:rsidRPr="00EE420D">
              <w:rPr>
                <w:rFonts w:ascii="Verdana" w:hAnsi="Verdana"/>
                <w:sz w:val="20"/>
                <w:szCs w:val="20"/>
              </w:rPr>
              <w:t>% sul totale</w:t>
            </w:r>
          </w:p>
        </w:tc>
        <w:tc>
          <w:tcPr>
            <w:tcW w:w="1984" w:type="dxa"/>
          </w:tcPr>
          <w:p w14:paraId="3653726A" w14:textId="47EDEB80" w:rsidR="007D10CC" w:rsidRDefault="009D172C" w:rsidP="001F4191">
            <w:pPr>
              <w:jc w:val="center"/>
              <w:rPr>
                <w:rFonts w:ascii="Verdana" w:hAnsi="Verdana"/>
                <w:sz w:val="20"/>
                <w:szCs w:val="20"/>
              </w:rPr>
            </w:pPr>
            <w:r>
              <w:rPr>
                <w:rFonts w:ascii="Verdana" w:hAnsi="Verdana"/>
                <w:sz w:val="20"/>
                <w:szCs w:val="20"/>
              </w:rPr>
              <w:t>202</w:t>
            </w:r>
            <w:r w:rsidR="0063056F">
              <w:rPr>
                <w:rFonts w:ascii="Verdana" w:hAnsi="Verdana"/>
                <w:sz w:val="20"/>
                <w:szCs w:val="20"/>
              </w:rPr>
              <w:t>7</w:t>
            </w:r>
          </w:p>
          <w:p w14:paraId="5BC573B5" w14:textId="67A7CE21" w:rsidR="00E61551" w:rsidRPr="007D10CC" w:rsidRDefault="007D10CC" w:rsidP="007D10CC">
            <w:pPr>
              <w:jc w:val="center"/>
              <w:rPr>
                <w:rFonts w:ascii="Verdana" w:hAnsi="Verdana"/>
                <w:i/>
                <w:iCs/>
                <w:sz w:val="20"/>
                <w:szCs w:val="20"/>
              </w:rPr>
            </w:pPr>
            <w:r w:rsidRPr="007D10CC">
              <w:rPr>
                <w:rFonts w:ascii="Verdana" w:hAnsi="Verdana"/>
                <w:i/>
                <w:iCs/>
                <w:sz w:val="20"/>
                <w:szCs w:val="20"/>
              </w:rPr>
              <w:t>100%</w:t>
            </w:r>
          </w:p>
        </w:tc>
        <w:tc>
          <w:tcPr>
            <w:tcW w:w="2219" w:type="dxa"/>
            <w:shd w:val="clear" w:color="auto" w:fill="BFBFBF" w:themeFill="background1" w:themeFillShade="BF"/>
            <w:vAlign w:val="center"/>
          </w:tcPr>
          <w:p w14:paraId="0BA3D554" w14:textId="708C1B98" w:rsidR="00B81F06" w:rsidRPr="006A5BBD" w:rsidRDefault="00DE7736" w:rsidP="00334FCC">
            <w:pPr>
              <w:jc w:val="center"/>
              <w:rPr>
                <w:rFonts w:ascii="Verdana" w:hAnsi="Verdana"/>
                <w:i/>
                <w:iCs/>
                <w:sz w:val="18"/>
                <w:szCs w:val="18"/>
              </w:rPr>
            </w:pPr>
            <w:r w:rsidRPr="006A5BBD">
              <w:rPr>
                <w:rFonts w:ascii="Verdana" w:hAnsi="Verdana"/>
                <w:i/>
                <w:iCs/>
                <w:color w:val="808080" w:themeColor="background1" w:themeShade="80"/>
                <w:sz w:val="18"/>
                <w:szCs w:val="18"/>
              </w:rPr>
              <w:t xml:space="preserve">100% dipendenti </w:t>
            </w:r>
            <w:r w:rsidR="005C7338" w:rsidRPr="006A5BBD">
              <w:rPr>
                <w:rFonts w:ascii="Verdana" w:hAnsi="Verdana"/>
                <w:i/>
                <w:iCs/>
                <w:color w:val="808080" w:themeColor="background1" w:themeShade="80"/>
                <w:sz w:val="18"/>
                <w:szCs w:val="18"/>
              </w:rPr>
              <w:t>con copia del Codice Etico</w:t>
            </w:r>
          </w:p>
        </w:tc>
      </w:tr>
      <w:tr w:rsidR="001C391C" w:rsidRPr="00EE420D" w14:paraId="543B76E6" w14:textId="77777777" w:rsidTr="00334FCC">
        <w:trPr>
          <w:trHeight w:val="534"/>
          <w:jc w:val="center"/>
        </w:trPr>
        <w:tc>
          <w:tcPr>
            <w:tcW w:w="3970" w:type="dxa"/>
          </w:tcPr>
          <w:p w14:paraId="7B078A91" w14:textId="5697157E" w:rsidR="001C391C" w:rsidRPr="00EE420D" w:rsidRDefault="001C391C" w:rsidP="001C391C">
            <w:pPr>
              <w:rPr>
                <w:rFonts w:ascii="Verdana" w:hAnsi="Verdana"/>
                <w:sz w:val="20"/>
                <w:szCs w:val="20"/>
              </w:rPr>
            </w:pPr>
            <w:r w:rsidRPr="00EE420D">
              <w:rPr>
                <w:rFonts w:ascii="Verdana" w:hAnsi="Verdana"/>
                <w:sz w:val="20"/>
                <w:szCs w:val="20"/>
              </w:rPr>
              <w:t xml:space="preserve">Fornitori </w:t>
            </w:r>
            <w:r w:rsidR="00DD20C9">
              <w:rPr>
                <w:rFonts w:ascii="Verdana" w:hAnsi="Verdana"/>
                <w:sz w:val="20"/>
                <w:szCs w:val="20"/>
              </w:rPr>
              <w:t>a rischio ESG che hanno sottoscritto il</w:t>
            </w:r>
            <w:r w:rsidRPr="00EE420D">
              <w:rPr>
                <w:rFonts w:ascii="Verdana" w:hAnsi="Verdana"/>
                <w:sz w:val="20"/>
                <w:szCs w:val="20"/>
              </w:rPr>
              <w:t xml:space="preserve"> Codice di Condotta</w:t>
            </w:r>
            <w:r w:rsidR="00DD20C9">
              <w:rPr>
                <w:rFonts w:ascii="Verdana" w:hAnsi="Verdana"/>
                <w:sz w:val="20"/>
                <w:szCs w:val="20"/>
              </w:rPr>
              <w:t xml:space="preserve"> Fornitori</w:t>
            </w:r>
          </w:p>
        </w:tc>
        <w:tc>
          <w:tcPr>
            <w:tcW w:w="1417" w:type="dxa"/>
          </w:tcPr>
          <w:p w14:paraId="6B5BE62B" w14:textId="025BCF1C" w:rsidR="001C391C" w:rsidRPr="00EE420D" w:rsidRDefault="00E06793" w:rsidP="001C391C">
            <w:pPr>
              <w:jc w:val="center"/>
              <w:rPr>
                <w:rFonts w:ascii="Verdana" w:hAnsi="Verdana"/>
                <w:sz w:val="20"/>
                <w:szCs w:val="20"/>
              </w:rPr>
            </w:pPr>
            <w:r w:rsidRPr="00EE420D">
              <w:rPr>
                <w:rFonts w:ascii="Verdana" w:hAnsi="Verdana"/>
                <w:sz w:val="20"/>
                <w:szCs w:val="20"/>
              </w:rPr>
              <w:t>% sul totale</w:t>
            </w:r>
            <w:r w:rsidR="003D02D9">
              <w:rPr>
                <w:rFonts w:ascii="Verdana" w:hAnsi="Verdana"/>
                <w:sz w:val="20"/>
                <w:szCs w:val="20"/>
              </w:rPr>
              <w:t xml:space="preserve"> fornitori a rischio</w:t>
            </w:r>
          </w:p>
        </w:tc>
        <w:tc>
          <w:tcPr>
            <w:tcW w:w="1984" w:type="dxa"/>
          </w:tcPr>
          <w:p w14:paraId="1D75866D" w14:textId="7E357C05" w:rsidR="00835332" w:rsidRDefault="00835332" w:rsidP="003D02D9">
            <w:pPr>
              <w:jc w:val="center"/>
              <w:rPr>
                <w:rFonts w:ascii="Verdana" w:hAnsi="Verdana"/>
                <w:sz w:val="20"/>
                <w:szCs w:val="20"/>
              </w:rPr>
            </w:pPr>
            <w:r>
              <w:rPr>
                <w:rFonts w:ascii="Verdana" w:hAnsi="Verdana"/>
                <w:sz w:val="20"/>
                <w:szCs w:val="20"/>
              </w:rPr>
              <w:t>2028</w:t>
            </w:r>
          </w:p>
          <w:p w14:paraId="0DAA4789" w14:textId="4C0ECD76" w:rsidR="007D10CC" w:rsidRPr="007D10CC" w:rsidRDefault="007D10CC" w:rsidP="003D02D9">
            <w:pPr>
              <w:jc w:val="center"/>
              <w:rPr>
                <w:rFonts w:ascii="Verdana" w:hAnsi="Verdana"/>
                <w:i/>
                <w:iCs/>
                <w:sz w:val="20"/>
                <w:szCs w:val="20"/>
              </w:rPr>
            </w:pPr>
            <w:r w:rsidRPr="007D10CC">
              <w:rPr>
                <w:rFonts w:ascii="Verdana" w:hAnsi="Verdana"/>
                <w:i/>
                <w:iCs/>
                <w:sz w:val="20"/>
                <w:szCs w:val="20"/>
              </w:rPr>
              <w:t>50%</w:t>
            </w:r>
          </w:p>
          <w:p w14:paraId="55A64FE4" w14:textId="3828A685" w:rsidR="00835332" w:rsidRDefault="00835332" w:rsidP="003D02D9">
            <w:pPr>
              <w:jc w:val="center"/>
              <w:rPr>
                <w:rFonts w:ascii="Verdana" w:hAnsi="Verdana"/>
                <w:sz w:val="20"/>
                <w:szCs w:val="20"/>
              </w:rPr>
            </w:pPr>
            <w:r>
              <w:rPr>
                <w:rFonts w:ascii="Verdana" w:hAnsi="Verdana"/>
                <w:sz w:val="20"/>
                <w:szCs w:val="20"/>
              </w:rPr>
              <w:t>2030</w:t>
            </w:r>
          </w:p>
          <w:p w14:paraId="3F99E573" w14:textId="5F2A9913" w:rsidR="003D02D9" w:rsidRPr="007D10CC" w:rsidRDefault="007D10CC" w:rsidP="007D10CC">
            <w:pPr>
              <w:jc w:val="center"/>
              <w:rPr>
                <w:rFonts w:ascii="Verdana" w:hAnsi="Verdana"/>
                <w:i/>
                <w:iCs/>
                <w:sz w:val="20"/>
                <w:szCs w:val="20"/>
              </w:rPr>
            </w:pPr>
            <w:r w:rsidRPr="007D10CC">
              <w:rPr>
                <w:rFonts w:ascii="Verdana" w:hAnsi="Verdana"/>
                <w:i/>
                <w:iCs/>
                <w:sz w:val="20"/>
                <w:szCs w:val="20"/>
              </w:rPr>
              <w:t>90%</w:t>
            </w:r>
          </w:p>
        </w:tc>
        <w:tc>
          <w:tcPr>
            <w:tcW w:w="2219" w:type="dxa"/>
            <w:shd w:val="clear" w:color="auto" w:fill="BFBFBF" w:themeFill="background1" w:themeFillShade="BF"/>
            <w:vAlign w:val="center"/>
          </w:tcPr>
          <w:p w14:paraId="0E0440ED" w14:textId="013C546C" w:rsidR="00BF29CA" w:rsidRPr="006A5BBD" w:rsidRDefault="0063740B" w:rsidP="00334FCC">
            <w:pPr>
              <w:jc w:val="center"/>
              <w:rPr>
                <w:rFonts w:ascii="Verdana" w:hAnsi="Verdana"/>
                <w:i/>
                <w:iCs/>
                <w:color w:val="808080" w:themeColor="background1" w:themeShade="80"/>
                <w:sz w:val="18"/>
                <w:szCs w:val="18"/>
              </w:rPr>
            </w:pPr>
            <w:r w:rsidRPr="006A5BBD">
              <w:rPr>
                <w:rFonts w:ascii="Verdana" w:hAnsi="Verdana"/>
                <w:i/>
                <w:iCs/>
                <w:color w:val="808080" w:themeColor="background1" w:themeShade="80"/>
                <w:sz w:val="18"/>
                <w:szCs w:val="18"/>
              </w:rPr>
              <w:t>Documento pubblicato sul sito web aziendale</w:t>
            </w:r>
          </w:p>
        </w:tc>
      </w:tr>
      <w:tr w:rsidR="001F4191" w:rsidRPr="00EE420D" w14:paraId="5911B63B" w14:textId="77777777" w:rsidTr="00334FCC">
        <w:trPr>
          <w:trHeight w:val="534"/>
          <w:jc w:val="center"/>
        </w:trPr>
        <w:tc>
          <w:tcPr>
            <w:tcW w:w="3970" w:type="dxa"/>
          </w:tcPr>
          <w:p w14:paraId="1AFE1E1D" w14:textId="5FB483BC" w:rsidR="001F4191" w:rsidRPr="00EE420D" w:rsidRDefault="003D2F21" w:rsidP="001C391C">
            <w:pPr>
              <w:rPr>
                <w:rFonts w:ascii="Verdana" w:hAnsi="Verdana"/>
                <w:sz w:val="20"/>
                <w:szCs w:val="20"/>
              </w:rPr>
            </w:pPr>
            <w:r w:rsidRPr="006A5BBD">
              <w:rPr>
                <w:rFonts w:ascii="Verdana" w:hAnsi="Verdana"/>
                <w:sz w:val="20"/>
                <w:szCs w:val="20"/>
              </w:rPr>
              <w:t xml:space="preserve">Formazione dei </w:t>
            </w:r>
            <w:r>
              <w:rPr>
                <w:rFonts w:ascii="Verdana" w:hAnsi="Verdana"/>
                <w:sz w:val="20"/>
                <w:szCs w:val="20"/>
              </w:rPr>
              <w:t>dipendenti sulle tematiche di sostenibilità</w:t>
            </w:r>
            <w:r w:rsidR="009D4D33">
              <w:rPr>
                <w:rFonts w:ascii="Verdana" w:hAnsi="Verdana"/>
                <w:sz w:val="20"/>
                <w:szCs w:val="20"/>
              </w:rPr>
              <w:t xml:space="preserve"> (non solo salute e sicurezza)</w:t>
            </w:r>
          </w:p>
        </w:tc>
        <w:tc>
          <w:tcPr>
            <w:tcW w:w="1417" w:type="dxa"/>
          </w:tcPr>
          <w:p w14:paraId="21D606EB" w14:textId="2B2EAD2C" w:rsidR="001F4191" w:rsidRPr="006A5BBD" w:rsidRDefault="004F5547" w:rsidP="001C391C">
            <w:pPr>
              <w:jc w:val="center"/>
              <w:rPr>
                <w:rFonts w:ascii="Verdana" w:hAnsi="Verdana"/>
                <w:sz w:val="20"/>
                <w:szCs w:val="20"/>
              </w:rPr>
            </w:pPr>
            <w:r>
              <w:rPr>
                <w:rFonts w:ascii="Verdana" w:hAnsi="Verdana"/>
                <w:sz w:val="20"/>
                <w:szCs w:val="20"/>
              </w:rPr>
              <w:t>Frequenza formazione</w:t>
            </w:r>
          </w:p>
        </w:tc>
        <w:tc>
          <w:tcPr>
            <w:tcW w:w="1984" w:type="dxa"/>
          </w:tcPr>
          <w:p w14:paraId="1A5C0B69" w14:textId="77777777" w:rsidR="007D10CC" w:rsidRDefault="004F5547" w:rsidP="001F4191">
            <w:pPr>
              <w:jc w:val="center"/>
              <w:rPr>
                <w:rFonts w:ascii="Verdana" w:hAnsi="Verdana"/>
                <w:sz w:val="20"/>
                <w:szCs w:val="20"/>
              </w:rPr>
            </w:pPr>
            <w:r>
              <w:rPr>
                <w:rFonts w:ascii="Verdana" w:hAnsi="Verdana"/>
                <w:sz w:val="20"/>
                <w:szCs w:val="20"/>
              </w:rPr>
              <w:t>Dal 2027</w:t>
            </w:r>
          </w:p>
          <w:p w14:paraId="2AD42AAE" w14:textId="6A359BB2" w:rsidR="001F4191" w:rsidRPr="006A5BBD" w:rsidRDefault="007D10CC" w:rsidP="001F4191">
            <w:pPr>
              <w:jc w:val="center"/>
              <w:rPr>
                <w:rFonts w:ascii="Verdana" w:hAnsi="Verdana"/>
                <w:sz w:val="20"/>
                <w:szCs w:val="20"/>
              </w:rPr>
            </w:pPr>
            <w:r>
              <w:rPr>
                <w:rFonts w:ascii="Verdana" w:hAnsi="Verdana"/>
                <w:sz w:val="20"/>
                <w:szCs w:val="20"/>
              </w:rPr>
              <w:t>A</w:t>
            </w:r>
            <w:r w:rsidR="006E430E">
              <w:rPr>
                <w:rFonts w:ascii="Verdana" w:hAnsi="Verdana"/>
                <w:sz w:val="20"/>
                <w:szCs w:val="20"/>
              </w:rPr>
              <w:t>lmeno un evento formativo</w:t>
            </w:r>
            <w:r w:rsidR="004F5547">
              <w:rPr>
                <w:rFonts w:ascii="Verdana" w:hAnsi="Verdana"/>
                <w:sz w:val="20"/>
                <w:szCs w:val="20"/>
              </w:rPr>
              <w:t xml:space="preserve"> annuale che coinvolga tutti i dipendenti</w:t>
            </w:r>
          </w:p>
        </w:tc>
        <w:tc>
          <w:tcPr>
            <w:tcW w:w="2219" w:type="dxa"/>
            <w:shd w:val="clear" w:color="auto" w:fill="BFBFBF" w:themeFill="background1" w:themeFillShade="BF"/>
            <w:vAlign w:val="center"/>
          </w:tcPr>
          <w:p w14:paraId="28762FBA" w14:textId="426A48F5" w:rsidR="005A48BD" w:rsidRPr="006E430E" w:rsidRDefault="00DA07D3" w:rsidP="00334FCC">
            <w:pPr>
              <w:jc w:val="center"/>
              <w:rPr>
                <w:rFonts w:ascii="Verdana" w:hAnsi="Verdana"/>
                <w:sz w:val="20"/>
                <w:szCs w:val="20"/>
              </w:rPr>
            </w:pPr>
            <w:r>
              <w:rPr>
                <w:rFonts w:ascii="Verdana" w:hAnsi="Verdana"/>
                <w:sz w:val="20"/>
                <w:szCs w:val="20"/>
              </w:rPr>
              <w:t xml:space="preserve">7 dipendenti per </w:t>
            </w:r>
            <w:r w:rsidR="006932F6">
              <w:rPr>
                <w:rFonts w:ascii="Verdana" w:hAnsi="Verdana"/>
                <w:sz w:val="20"/>
                <w:szCs w:val="20"/>
              </w:rPr>
              <w:t xml:space="preserve">62 ore </w:t>
            </w:r>
            <w:r>
              <w:rPr>
                <w:rFonts w:ascii="Verdana" w:hAnsi="Verdana"/>
                <w:sz w:val="20"/>
                <w:szCs w:val="20"/>
              </w:rPr>
              <w:t xml:space="preserve">su </w:t>
            </w:r>
            <w:r w:rsidR="0022118D">
              <w:rPr>
                <w:rFonts w:ascii="Verdana" w:hAnsi="Verdana"/>
                <w:sz w:val="20"/>
                <w:szCs w:val="20"/>
              </w:rPr>
              <w:t>salute e sicurezza</w:t>
            </w:r>
          </w:p>
        </w:tc>
      </w:tr>
      <w:tr w:rsidR="00BE5733" w:rsidRPr="00EE420D" w14:paraId="0496D09C" w14:textId="77777777" w:rsidTr="00AA5914">
        <w:trPr>
          <w:trHeight w:val="534"/>
          <w:jc w:val="center"/>
        </w:trPr>
        <w:tc>
          <w:tcPr>
            <w:tcW w:w="3970" w:type="dxa"/>
          </w:tcPr>
          <w:p w14:paraId="40BC84B8" w14:textId="0A9505B6" w:rsidR="00BE5733" w:rsidRPr="00BE5733" w:rsidRDefault="00BE5733" w:rsidP="001C391C">
            <w:pPr>
              <w:rPr>
                <w:rFonts w:ascii="Verdana" w:hAnsi="Verdana"/>
                <w:sz w:val="20"/>
                <w:szCs w:val="20"/>
              </w:rPr>
            </w:pPr>
            <w:r>
              <w:rPr>
                <w:rFonts w:ascii="Verdana" w:hAnsi="Verdana"/>
                <w:sz w:val="20"/>
                <w:szCs w:val="20"/>
              </w:rPr>
              <w:t xml:space="preserve">Incontri </w:t>
            </w:r>
            <w:r w:rsidR="000C6EC5">
              <w:rPr>
                <w:rFonts w:ascii="Verdana" w:hAnsi="Verdana"/>
                <w:sz w:val="20"/>
                <w:szCs w:val="20"/>
              </w:rPr>
              <w:t>con fornitori per accelerare l’innovazione e ridurre gli impatti ambientali</w:t>
            </w:r>
          </w:p>
        </w:tc>
        <w:tc>
          <w:tcPr>
            <w:tcW w:w="1417" w:type="dxa"/>
          </w:tcPr>
          <w:p w14:paraId="1B3C5E4A" w14:textId="0083D19C" w:rsidR="00BE5733" w:rsidRDefault="001507FE" w:rsidP="001C391C">
            <w:pPr>
              <w:jc w:val="center"/>
              <w:rPr>
                <w:rFonts w:ascii="Verdana" w:hAnsi="Verdana"/>
                <w:sz w:val="20"/>
                <w:szCs w:val="20"/>
              </w:rPr>
            </w:pPr>
            <w:r>
              <w:rPr>
                <w:rFonts w:ascii="Verdana" w:hAnsi="Verdana"/>
                <w:sz w:val="20"/>
                <w:szCs w:val="20"/>
              </w:rPr>
              <w:t>Frequenza incontri</w:t>
            </w:r>
          </w:p>
        </w:tc>
        <w:tc>
          <w:tcPr>
            <w:tcW w:w="1984" w:type="dxa"/>
          </w:tcPr>
          <w:p w14:paraId="757D89A8" w14:textId="77777777" w:rsidR="007D10CC" w:rsidRDefault="001507FE" w:rsidP="001F4191">
            <w:pPr>
              <w:jc w:val="center"/>
              <w:rPr>
                <w:rFonts w:ascii="Verdana" w:hAnsi="Verdana"/>
                <w:sz w:val="20"/>
                <w:szCs w:val="20"/>
              </w:rPr>
            </w:pPr>
            <w:r>
              <w:rPr>
                <w:rFonts w:ascii="Verdana" w:hAnsi="Verdana"/>
                <w:sz w:val="20"/>
                <w:szCs w:val="20"/>
              </w:rPr>
              <w:t xml:space="preserve">Dal 2027 </w:t>
            </w:r>
          </w:p>
          <w:p w14:paraId="75F9EF62" w14:textId="48578DF5" w:rsidR="00BE5733" w:rsidRDefault="007D10CC" w:rsidP="001F4191">
            <w:pPr>
              <w:jc w:val="center"/>
              <w:rPr>
                <w:rFonts w:ascii="Verdana" w:hAnsi="Verdana"/>
                <w:sz w:val="20"/>
                <w:szCs w:val="20"/>
              </w:rPr>
            </w:pPr>
            <w:r>
              <w:rPr>
                <w:rFonts w:ascii="Verdana" w:hAnsi="Verdana"/>
                <w:sz w:val="20"/>
                <w:szCs w:val="20"/>
              </w:rPr>
              <w:t>A</w:t>
            </w:r>
            <w:r w:rsidR="001507FE">
              <w:rPr>
                <w:rFonts w:ascii="Verdana" w:hAnsi="Verdana"/>
                <w:sz w:val="20"/>
                <w:szCs w:val="20"/>
              </w:rPr>
              <w:t>lmeno un incontro annuale</w:t>
            </w:r>
          </w:p>
        </w:tc>
        <w:tc>
          <w:tcPr>
            <w:tcW w:w="2219" w:type="dxa"/>
            <w:shd w:val="clear" w:color="auto" w:fill="BFBFBF" w:themeFill="background1" w:themeFillShade="BF"/>
          </w:tcPr>
          <w:p w14:paraId="10616CC7" w14:textId="77777777" w:rsidR="00BE5733" w:rsidRDefault="00BE5733" w:rsidP="001C391C">
            <w:pPr>
              <w:jc w:val="center"/>
              <w:rPr>
                <w:rFonts w:ascii="Verdana" w:hAnsi="Verdana"/>
                <w:sz w:val="20"/>
                <w:szCs w:val="20"/>
              </w:rPr>
            </w:pPr>
          </w:p>
        </w:tc>
      </w:tr>
    </w:tbl>
    <w:p w14:paraId="5967A5F2" w14:textId="77777777" w:rsidR="00152B92" w:rsidRDefault="00152B92" w:rsidP="00396ABD">
      <w:pPr>
        <w:pBdr>
          <w:top w:val="nil"/>
          <w:left w:val="nil"/>
          <w:bottom w:val="nil"/>
          <w:right w:val="nil"/>
          <w:between w:val="nil"/>
        </w:pBdr>
        <w:spacing w:line="240" w:lineRule="auto"/>
        <w:jc w:val="both"/>
        <w:rPr>
          <w:rFonts w:ascii="Verdana" w:eastAsia="Times New Roman" w:hAnsi="Verdana" w:cs="Times New Roman"/>
          <w:color w:val="000000"/>
          <w:sz w:val="20"/>
          <w:szCs w:val="20"/>
        </w:rPr>
      </w:pPr>
    </w:p>
    <w:p w14:paraId="22F5445E" w14:textId="77777777" w:rsidR="00FB6F50" w:rsidRPr="00EE420D" w:rsidRDefault="00FB6F50" w:rsidP="00396ABD">
      <w:pPr>
        <w:pBdr>
          <w:top w:val="nil"/>
          <w:left w:val="nil"/>
          <w:bottom w:val="nil"/>
          <w:right w:val="nil"/>
          <w:between w:val="nil"/>
        </w:pBdr>
        <w:spacing w:line="240" w:lineRule="auto"/>
        <w:jc w:val="both"/>
        <w:rPr>
          <w:rFonts w:ascii="Verdana" w:eastAsia="Times New Roman" w:hAnsi="Verdana" w:cs="Times New Roman"/>
          <w:color w:val="000000"/>
          <w:sz w:val="20"/>
          <w:szCs w:val="20"/>
        </w:rPr>
      </w:pPr>
    </w:p>
    <w:tbl>
      <w:tblPr>
        <w:tblStyle w:val="Grigliatabella"/>
        <w:tblW w:w="0" w:type="auto"/>
        <w:jc w:val="center"/>
        <w:tblBorders>
          <w:left w:val="none" w:sz="0" w:space="0" w:color="auto"/>
          <w:right w:val="none" w:sz="0" w:space="0" w:color="auto"/>
        </w:tblBorders>
        <w:tblLook w:val="04A0" w:firstRow="1" w:lastRow="0" w:firstColumn="1" w:lastColumn="0" w:noHBand="0" w:noVBand="1"/>
      </w:tblPr>
      <w:tblGrid>
        <w:gridCol w:w="2971"/>
        <w:gridCol w:w="1140"/>
        <w:gridCol w:w="1843"/>
        <w:gridCol w:w="1843"/>
        <w:gridCol w:w="1841"/>
      </w:tblGrid>
      <w:tr w:rsidR="0046081B" w:rsidRPr="00EE420D" w14:paraId="3F26F190" w14:textId="77777777">
        <w:trPr>
          <w:trHeight w:val="407"/>
          <w:jc w:val="center"/>
        </w:trPr>
        <w:tc>
          <w:tcPr>
            <w:tcW w:w="9638" w:type="dxa"/>
            <w:gridSpan w:val="5"/>
          </w:tcPr>
          <w:p w14:paraId="7A378645" w14:textId="79EAD568" w:rsidR="0046081B" w:rsidRPr="00EE420D" w:rsidRDefault="0046081B">
            <w:pPr>
              <w:spacing w:before="40" w:after="40"/>
              <w:jc w:val="center"/>
              <w:rPr>
                <w:rFonts w:ascii="Verdana" w:eastAsia="Yu Gothic" w:hAnsi="Verdana" w:cs="Calibri"/>
                <w:i/>
                <w:snapToGrid w:val="0"/>
                <w:sz w:val="20"/>
                <w:szCs w:val="20"/>
              </w:rPr>
            </w:pPr>
            <w:r w:rsidRPr="00EE420D">
              <w:rPr>
                <w:rFonts w:ascii="Verdana" w:eastAsia="Yu Gothic" w:hAnsi="Verdana" w:cs="Calibri"/>
                <w:i/>
                <w:snapToGrid w:val="0"/>
                <w:sz w:val="20"/>
                <w:szCs w:val="20"/>
              </w:rPr>
              <w:t xml:space="preserve">OBIETTIVI: </w:t>
            </w:r>
            <w:r w:rsidRPr="00EE420D">
              <w:rPr>
                <w:rFonts w:ascii="Verdana" w:eastAsia="Yu Gothic" w:hAnsi="Verdana" w:cs="Calibri"/>
                <w:b/>
                <w:bCs/>
                <w:i/>
                <w:snapToGrid w:val="0"/>
                <w:sz w:val="20"/>
                <w:szCs w:val="20"/>
              </w:rPr>
              <w:t>Ambiente</w:t>
            </w:r>
          </w:p>
        </w:tc>
      </w:tr>
      <w:tr w:rsidR="00D10D0A" w:rsidRPr="00EE420D" w14:paraId="5172335C" w14:textId="77777777" w:rsidTr="00AA5914">
        <w:trPr>
          <w:trHeight w:val="557"/>
          <w:jc w:val="center"/>
        </w:trPr>
        <w:tc>
          <w:tcPr>
            <w:tcW w:w="2971" w:type="dxa"/>
          </w:tcPr>
          <w:p w14:paraId="540DFBC0" w14:textId="77777777" w:rsidR="00D10D0A" w:rsidRPr="00EE420D" w:rsidRDefault="00D10D0A" w:rsidP="00D10D0A">
            <w:pPr>
              <w:spacing w:before="40" w:after="40"/>
              <w:jc w:val="center"/>
              <w:rPr>
                <w:rFonts w:ascii="Verdana" w:eastAsia="Yu Gothic" w:hAnsi="Verdana" w:cs="Calibri"/>
                <w:i/>
                <w:snapToGrid w:val="0"/>
                <w:sz w:val="20"/>
                <w:szCs w:val="20"/>
              </w:rPr>
            </w:pPr>
            <w:r w:rsidRPr="00EE420D">
              <w:rPr>
                <w:rFonts w:ascii="Verdana" w:eastAsia="Yu Gothic" w:hAnsi="Verdana" w:cs="Calibri"/>
                <w:i/>
                <w:snapToGrid w:val="0"/>
                <w:sz w:val="20"/>
                <w:szCs w:val="20"/>
              </w:rPr>
              <w:t>Obiettivo della politica</w:t>
            </w:r>
          </w:p>
        </w:tc>
        <w:tc>
          <w:tcPr>
            <w:tcW w:w="1140" w:type="dxa"/>
          </w:tcPr>
          <w:p w14:paraId="377FD7CE" w14:textId="5B3B770A" w:rsidR="00D10D0A" w:rsidRPr="00EE420D" w:rsidRDefault="00D10D0A" w:rsidP="00D10D0A">
            <w:pPr>
              <w:spacing w:before="40" w:after="40"/>
              <w:jc w:val="center"/>
              <w:rPr>
                <w:rFonts w:ascii="Verdana" w:eastAsia="Yu Gothic" w:hAnsi="Verdana" w:cs="Calibri"/>
                <w:i/>
                <w:snapToGrid w:val="0"/>
                <w:sz w:val="20"/>
                <w:szCs w:val="20"/>
              </w:rPr>
            </w:pPr>
            <w:r w:rsidRPr="00EE420D">
              <w:rPr>
                <w:rFonts w:ascii="Verdana" w:eastAsia="Yu Gothic" w:hAnsi="Verdana" w:cs="Calibri"/>
                <w:i/>
                <w:snapToGrid w:val="0"/>
                <w:sz w:val="20"/>
                <w:szCs w:val="20"/>
              </w:rPr>
              <w:t>KPI</w:t>
            </w:r>
          </w:p>
        </w:tc>
        <w:tc>
          <w:tcPr>
            <w:tcW w:w="1843" w:type="dxa"/>
          </w:tcPr>
          <w:p w14:paraId="3CCEEEE0" w14:textId="77777777" w:rsidR="00481EF4" w:rsidRDefault="00D10D0A" w:rsidP="00D10D0A">
            <w:pPr>
              <w:spacing w:before="40" w:after="40"/>
              <w:jc w:val="center"/>
              <w:rPr>
                <w:rFonts w:ascii="Verdana" w:eastAsia="Yu Gothic" w:hAnsi="Verdana" w:cs="Calibri"/>
                <w:i/>
                <w:snapToGrid w:val="0"/>
                <w:sz w:val="20"/>
                <w:szCs w:val="20"/>
              </w:rPr>
            </w:pPr>
            <w:r>
              <w:rPr>
                <w:rFonts w:ascii="Verdana" w:eastAsia="Yu Gothic" w:hAnsi="Verdana" w:cs="Calibri"/>
                <w:i/>
                <w:snapToGrid w:val="0"/>
                <w:sz w:val="20"/>
                <w:szCs w:val="20"/>
              </w:rPr>
              <w:t>Anno base</w:t>
            </w:r>
            <w:r w:rsidR="00464008">
              <w:rPr>
                <w:rFonts w:ascii="Verdana" w:eastAsia="Yu Gothic" w:hAnsi="Verdana" w:cs="Calibri"/>
                <w:i/>
                <w:snapToGrid w:val="0"/>
                <w:sz w:val="20"/>
                <w:szCs w:val="20"/>
              </w:rPr>
              <w:t xml:space="preserve"> 2024</w:t>
            </w:r>
            <w:r w:rsidR="00481EF4">
              <w:rPr>
                <w:rFonts w:ascii="Verdana" w:eastAsia="Yu Gothic" w:hAnsi="Verdana" w:cs="Calibri"/>
                <w:i/>
                <w:snapToGrid w:val="0"/>
                <w:sz w:val="20"/>
                <w:szCs w:val="20"/>
              </w:rPr>
              <w:t xml:space="preserve"> e </w:t>
            </w:r>
          </w:p>
          <w:p w14:paraId="56311CFC" w14:textId="0EED331F" w:rsidR="00D10D0A" w:rsidRPr="00EE420D" w:rsidRDefault="00481EF4" w:rsidP="00D10D0A">
            <w:pPr>
              <w:spacing w:before="40" w:after="40"/>
              <w:jc w:val="center"/>
              <w:rPr>
                <w:rFonts w:ascii="Verdana" w:eastAsia="Yu Gothic" w:hAnsi="Verdana" w:cs="Calibri"/>
                <w:i/>
                <w:snapToGrid w:val="0"/>
                <w:sz w:val="20"/>
                <w:szCs w:val="20"/>
              </w:rPr>
            </w:pPr>
            <w:r>
              <w:rPr>
                <w:rFonts w:ascii="Verdana" w:eastAsia="Yu Gothic" w:hAnsi="Verdana" w:cs="Calibri"/>
                <w:i/>
                <w:snapToGrid w:val="0"/>
                <w:sz w:val="20"/>
                <w:szCs w:val="20"/>
              </w:rPr>
              <w:t>Valore base</w:t>
            </w:r>
          </w:p>
        </w:tc>
        <w:tc>
          <w:tcPr>
            <w:tcW w:w="1843" w:type="dxa"/>
          </w:tcPr>
          <w:p w14:paraId="002FEEEE" w14:textId="5FAC4D8B" w:rsidR="0048101F" w:rsidRDefault="0048101F" w:rsidP="0048101F">
            <w:pPr>
              <w:spacing w:before="40" w:after="40"/>
              <w:jc w:val="center"/>
              <w:rPr>
                <w:rFonts w:ascii="Verdana" w:eastAsia="Yu Gothic" w:hAnsi="Verdana" w:cs="Calibri"/>
                <w:i/>
                <w:snapToGrid w:val="0"/>
                <w:sz w:val="20"/>
                <w:szCs w:val="20"/>
              </w:rPr>
            </w:pPr>
            <w:r>
              <w:rPr>
                <w:rFonts w:ascii="Verdana" w:eastAsia="Yu Gothic" w:hAnsi="Verdana" w:cs="Calibri"/>
                <w:i/>
                <w:snapToGrid w:val="0"/>
                <w:sz w:val="20"/>
                <w:szCs w:val="20"/>
              </w:rPr>
              <w:t xml:space="preserve">Anno finale 2030 e </w:t>
            </w:r>
          </w:p>
          <w:p w14:paraId="25CE85BD" w14:textId="12C7CF3F" w:rsidR="00D10D0A" w:rsidRPr="00EE420D" w:rsidRDefault="0048101F" w:rsidP="0048101F">
            <w:pPr>
              <w:spacing w:before="40" w:after="40"/>
              <w:jc w:val="center"/>
              <w:rPr>
                <w:rFonts w:ascii="Verdana" w:eastAsia="Yu Gothic" w:hAnsi="Verdana" w:cs="Calibri"/>
                <w:i/>
                <w:snapToGrid w:val="0"/>
                <w:sz w:val="20"/>
                <w:szCs w:val="20"/>
              </w:rPr>
            </w:pPr>
            <w:r>
              <w:rPr>
                <w:rFonts w:ascii="Verdana" w:eastAsia="Yu Gothic" w:hAnsi="Verdana" w:cs="Calibri"/>
                <w:i/>
                <w:snapToGrid w:val="0"/>
                <w:sz w:val="20"/>
                <w:szCs w:val="20"/>
              </w:rPr>
              <w:t>Valore obiettivo</w:t>
            </w:r>
          </w:p>
        </w:tc>
        <w:tc>
          <w:tcPr>
            <w:tcW w:w="1841" w:type="dxa"/>
            <w:shd w:val="clear" w:color="auto" w:fill="BFBFBF" w:themeFill="background1" w:themeFillShade="BF"/>
          </w:tcPr>
          <w:p w14:paraId="3531C57E" w14:textId="310DA119" w:rsidR="00D10D0A" w:rsidRPr="00EE420D" w:rsidRDefault="00D10D0A" w:rsidP="00D10D0A">
            <w:pPr>
              <w:spacing w:before="40" w:after="40"/>
              <w:jc w:val="center"/>
              <w:rPr>
                <w:rFonts w:ascii="Verdana" w:eastAsia="Yu Gothic" w:hAnsi="Verdana" w:cs="Calibri"/>
                <w:i/>
                <w:snapToGrid w:val="0"/>
                <w:sz w:val="20"/>
                <w:szCs w:val="20"/>
              </w:rPr>
            </w:pPr>
            <w:r>
              <w:rPr>
                <w:rFonts w:ascii="Verdana" w:eastAsia="Yu Gothic" w:hAnsi="Verdana" w:cs="Calibri"/>
                <w:i/>
                <w:snapToGrid w:val="0"/>
                <w:sz w:val="20"/>
                <w:szCs w:val="20"/>
              </w:rPr>
              <w:t>2025</w:t>
            </w:r>
          </w:p>
        </w:tc>
      </w:tr>
      <w:tr w:rsidR="00D10D0A" w:rsidRPr="00EE420D" w14:paraId="54DE1966" w14:textId="77777777" w:rsidTr="00AA5914">
        <w:trPr>
          <w:trHeight w:val="909"/>
          <w:jc w:val="center"/>
        </w:trPr>
        <w:tc>
          <w:tcPr>
            <w:tcW w:w="2971" w:type="dxa"/>
          </w:tcPr>
          <w:p w14:paraId="76C70EBF" w14:textId="43A5F11B" w:rsidR="00D10D0A" w:rsidRPr="00EE420D" w:rsidRDefault="001D3985" w:rsidP="00D10D0A">
            <w:pPr>
              <w:rPr>
                <w:rFonts w:ascii="Verdana" w:hAnsi="Verdana"/>
                <w:sz w:val="20"/>
                <w:szCs w:val="20"/>
              </w:rPr>
            </w:pPr>
            <w:r>
              <w:rPr>
                <w:rFonts w:ascii="Verdana" w:hAnsi="Verdana"/>
                <w:sz w:val="20"/>
                <w:szCs w:val="20"/>
              </w:rPr>
              <w:t>Riduzione delle</w:t>
            </w:r>
            <w:r w:rsidR="00D10D0A" w:rsidRPr="00EE420D">
              <w:rPr>
                <w:rFonts w:ascii="Verdana" w:hAnsi="Verdana"/>
                <w:sz w:val="20"/>
                <w:szCs w:val="20"/>
              </w:rPr>
              <w:t xml:space="preserve"> emissioni di CO</w:t>
            </w:r>
            <w:r w:rsidR="00D10D0A" w:rsidRPr="00EE420D">
              <w:rPr>
                <w:rFonts w:ascii="Verdana" w:hAnsi="Verdana"/>
                <w:sz w:val="20"/>
                <w:szCs w:val="20"/>
                <w:vertAlign w:val="subscript"/>
              </w:rPr>
              <w:t>2</w:t>
            </w:r>
            <w:r w:rsidR="00D10D0A" w:rsidRPr="00EE420D">
              <w:rPr>
                <w:rFonts w:ascii="Verdana" w:hAnsi="Verdana"/>
                <w:sz w:val="20"/>
                <w:szCs w:val="20"/>
              </w:rPr>
              <w:t xml:space="preserve"> Scope 1 + 2</w:t>
            </w:r>
          </w:p>
          <w:p w14:paraId="2529404B" w14:textId="6CFC2B8E" w:rsidR="00D10D0A" w:rsidRPr="00EE420D" w:rsidRDefault="00D10D0A" w:rsidP="00D10D0A">
            <w:pPr>
              <w:rPr>
                <w:rFonts w:ascii="Verdana" w:hAnsi="Verdana"/>
                <w:sz w:val="20"/>
                <w:szCs w:val="20"/>
              </w:rPr>
            </w:pPr>
          </w:p>
        </w:tc>
        <w:tc>
          <w:tcPr>
            <w:tcW w:w="1140" w:type="dxa"/>
          </w:tcPr>
          <w:p w14:paraId="3A9437FE" w14:textId="567B1E80" w:rsidR="00D10D0A" w:rsidRPr="00EE420D" w:rsidRDefault="00D10D0A" w:rsidP="00D10D0A">
            <w:pPr>
              <w:framePr w:hSpace="141" w:wrap="around" w:vAnchor="text" w:hAnchor="text" w:y="1"/>
              <w:suppressOverlap/>
              <w:jc w:val="center"/>
              <w:rPr>
                <w:rFonts w:ascii="Verdana" w:hAnsi="Verdana"/>
                <w:sz w:val="20"/>
                <w:szCs w:val="20"/>
              </w:rPr>
            </w:pPr>
            <w:r w:rsidRPr="00EE420D">
              <w:rPr>
                <w:rFonts w:ascii="Verdana" w:hAnsi="Verdana"/>
                <w:sz w:val="20"/>
                <w:szCs w:val="20"/>
              </w:rPr>
              <w:t>Ton CO</w:t>
            </w:r>
            <w:r w:rsidRPr="00EE420D">
              <w:rPr>
                <w:rFonts w:ascii="Verdana" w:hAnsi="Verdana"/>
                <w:sz w:val="20"/>
                <w:szCs w:val="20"/>
                <w:vertAlign w:val="subscript"/>
              </w:rPr>
              <w:t>2</w:t>
            </w:r>
            <w:r w:rsidRPr="00EE420D">
              <w:rPr>
                <w:rFonts w:ascii="Verdana" w:hAnsi="Verdana"/>
                <w:sz w:val="20"/>
                <w:szCs w:val="20"/>
              </w:rPr>
              <w:t xml:space="preserve"> eq</w:t>
            </w:r>
          </w:p>
        </w:tc>
        <w:tc>
          <w:tcPr>
            <w:tcW w:w="1843" w:type="dxa"/>
          </w:tcPr>
          <w:p w14:paraId="73D6D03F" w14:textId="2DF03893" w:rsidR="00D10D0A" w:rsidRPr="00EE420D" w:rsidRDefault="00D10D0A" w:rsidP="00D10D0A">
            <w:pPr>
              <w:framePr w:hSpace="141" w:wrap="around" w:vAnchor="text" w:hAnchor="text" w:y="1"/>
              <w:suppressOverlap/>
              <w:jc w:val="center"/>
              <w:rPr>
                <w:rFonts w:ascii="Verdana" w:hAnsi="Verdana"/>
                <w:sz w:val="20"/>
                <w:szCs w:val="20"/>
              </w:rPr>
            </w:pPr>
            <w:r w:rsidRPr="00EE420D">
              <w:rPr>
                <w:rFonts w:ascii="Verdana" w:hAnsi="Verdana"/>
                <w:sz w:val="20"/>
                <w:szCs w:val="20"/>
              </w:rPr>
              <w:t>407,0 ton CO</w:t>
            </w:r>
            <w:r w:rsidRPr="00EE420D">
              <w:rPr>
                <w:rFonts w:ascii="Verdana" w:hAnsi="Verdana"/>
                <w:sz w:val="20"/>
                <w:szCs w:val="20"/>
                <w:vertAlign w:val="subscript"/>
              </w:rPr>
              <w:t>2</w:t>
            </w:r>
            <w:r w:rsidRPr="00EE420D">
              <w:rPr>
                <w:rFonts w:ascii="Verdana" w:hAnsi="Verdana"/>
                <w:sz w:val="20"/>
                <w:szCs w:val="20"/>
              </w:rPr>
              <w:t xml:space="preserve">eq </w:t>
            </w:r>
          </w:p>
          <w:p w14:paraId="016D6A29" w14:textId="77777777" w:rsidR="00D10D0A" w:rsidRPr="00EE420D" w:rsidRDefault="00D10D0A" w:rsidP="00D10D0A">
            <w:pPr>
              <w:framePr w:hSpace="141" w:wrap="around" w:vAnchor="text" w:hAnchor="text" w:y="1"/>
              <w:suppressOverlap/>
              <w:jc w:val="center"/>
              <w:rPr>
                <w:rFonts w:ascii="Verdana" w:hAnsi="Verdana"/>
                <w:sz w:val="20"/>
                <w:szCs w:val="20"/>
              </w:rPr>
            </w:pPr>
            <w:r w:rsidRPr="00EE420D">
              <w:rPr>
                <w:rFonts w:ascii="Verdana" w:hAnsi="Verdana"/>
                <w:sz w:val="20"/>
                <w:szCs w:val="20"/>
              </w:rPr>
              <w:t>(Scope 1 + Scope 2 location based)</w:t>
            </w:r>
          </w:p>
          <w:p w14:paraId="0FA4CEB7" w14:textId="5286796D" w:rsidR="00D10D0A" w:rsidRPr="00EE420D" w:rsidRDefault="00D10D0A" w:rsidP="00D10D0A">
            <w:pPr>
              <w:jc w:val="center"/>
              <w:rPr>
                <w:rFonts w:ascii="Verdana" w:hAnsi="Verdana"/>
                <w:sz w:val="20"/>
                <w:szCs w:val="20"/>
              </w:rPr>
            </w:pPr>
            <w:r w:rsidRPr="00EE420D">
              <w:rPr>
                <w:rFonts w:ascii="Verdana" w:hAnsi="Verdana"/>
                <w:sz w:val="20"/>
                <w:szCs w:val="20"/>
              </w:rPr>
              <w:t>709,0 ton CO</w:t>
            </w:r>
            <w:r w:rsidRPr="00EE420D">
              <w:rPr>
                <w:rFonts w:ascii="Verdana" w:hAnsi="Verdana"/>
                <w:sz w:val="20"/>
                <w:szCs w:val="20"/>
                <w:vertAlign w:val="subscript"/>
              </w:rPr>
              <w:t>2</w:t>
            </w:r>
            <w:r w:rsidRPr="00EE420D">
              <w:rPr>
                <w:rFonts w:ascii="Verdana" w:hAnsi="Verdana"/>
                <w:sz w:val="20"/>
                <w:szCs w:val="20"/>
              </w:rPr>
              <w:t xml:space="preserve">eq </w:t>
            </w:r>
          </w:p>
          <w:p w14:paraId="409B0C23" w14:textId="24191420" w:rsidR="00D10D0A" w:rsidRPr="00EE420D" w:rsidRDefault="00D10D0A" w:rsidP="00D10D0A">
            <w:pPr>
              <w:jc w:val="center"/>
              <w:rPr>
                <w:rFonts w:ascii="Verdana" w:hAnsi="Verdana"/>
                <w:sz w:val="20"/>
                <w:szCs w:val="20"/>
              </w:rPr>
            </w:pPr>
            <w:r w:rsidRPr="00EE420D">
              <w:rPr>
                <w:rFonts w:ascii="Verdana" w:hAnsi="Verdana"/>
                <w:sz w:val="20"/>
                <w:szCs w:val="20"/>
              </w:rPr>
              <w:t>(Scope 1 + Scope 2 market based)</w:t>
            </w:r>
          </w:p>
          <w:p w14:paraId="7BDC8285" w14:textId="172D6366" w:rsidR="00D10D0A" w:rsidRPr="00EE420D" w:rsidRDefault="00D10D0A" w:rsidP="00D10D0A">
            <w:pPr>
              <w:framePr w:hSpace="141" w:wrap="around" w:vAnchor="text" w:hAnchor="text" w:y="1"/>
              <w:suppressOverlap/>
              <w:jc w:val="center"/>
              <w:rPr>
                <w:rFonts w:ascii="Verdana" w:hAnsi="Verdana"/>
                <w:sz w:val="20"/>
                <w:szCs w:val="20"/>
              </w:rPr>
            </w:pPr>
          </w:p>
        </w:tc>
        <w:tc>
          <w:tcPr>
            <w:tcW w:w="1843" w:type="dxa"/>
          </w:tcPr>
          <w:p w14:paraId="7BF65528" w14:textId="77777777" w:rsidR="002175AF" w:rsidRDefault="00D10D0A" w:rsidP="00D10D0A">
            <w:pPr>
              <w:jc w:val="center"/>
              <w:rPr>
                <w:rFonts w:ascii="Verdana" w:hAnsi="Verdana"/>
                <w:sz w:val="20"/>
                <w:szCs w:val="20"/>
              </w:rPr>
            </w:pPr>
            <w:r w:rsidRPr="00EE420D">
              <w:rPr>
                <w:rFonts w:ascii="Verdana" w:hAnsi="Verdana"/>
                <w:sz w:val="20"/>
                <w:szCs w:val="20"/>
              </w:rPr>
              <w:t xml:space="preserve"> </w:t>
            </w:r>
            <w:r w:rsidR="002175AF">
              <w:rPr>
                <w:rFonts w:ascii="Verdana" w:hAnsi="Verdana"/>
                <w:sz w:val="20"/>
                <w:szCs w:val="20"/>
              </w:rPr>
              <w:t>-50%, corrispondente a:</w:t>
            </w:r>
          </w:p>
          <w:p w14:paraId="4D0DE086" w14:textId="7C2AB8F7" w:rsidR="00D10D0A" w:rsidRPr="006A5BBD" w:rsidRDefault="00D10D0A" w:rsidP="006A5BBD">
            <w:pPr>
              <w:pStyle w:val="Paragrafoelenco"/>
              <w:numPr>
                <w:ilvl w:val="0"/>
                <w:numId w:val="45"/>
              </w:numPr>
              <w:jc w:val="center"/>
              <w:rPr>
                <w:rFonts w:ascii="Verdana" w:hAnsi="Verdana"/>
                <w:sz w:val="20"/>
                <w:szCs w:val="20"/>
              </w:rPr>
            </w:pPr>
            <w:r w:rsidRPr="006A5BBD">
              <w:rPr>
                <w:rFonts w:ascii="Verdana" w:hAnsi="Verdana"/>
                <w:sz w:val="20"/>
                <w:szCs w:val="20"/>
              </w:rPr>
              <w:t>203,5 ton CO</w:t>
            </w:r>
            <w:r w:rsidRPr="006A5BBD">
              <w:rPr>
                <w:rFonts w:ascii="Verdana" w:hAnsi="Verdana"/>
                <w:sz w:val="20"/>
                <w:szCs w:val="20"/>
                <w:vertAlign w:val="subscript"/>
              </w:rPr>
              <w:t>2</w:t>
            </w:r>
            <w:r w:rsidRPr="006A5BBD">
              <w:rPr>
                <w:rFonts w:ascii="Verdana" w:hAnsi="Verdana"/>
                <w:sz w:val="20"/>
                <w:szCs w:val="20"/>
              </w:rPr>
              <w:t xml:space="preserve">eq </w:t>
            </w:r>
          </w:p>
          <w:p w14:paraId="286B63A6" w14:textId="77777777" w:rsidR="00D10D0A" w:rsidRPr="00EE420D" w:rsidRDefault="00D10D0A" w:rsidP="00D10D0A">
            <w:pPr>
              <w:jc w:val="center"/>
              <w:rPr>
                <w:rFonts w:ascii="Verdana" w:hAnsi="Verdana"/>
                <w:sz w:val="20"/>
                <w:szCs w:val="20"/>
              </w:rPr>
            </w:pPr>
            <w:r w:rsidRPr="00EE420D">
              <w:rPr>
                <w:rFonts w:ascii="Verdana" w:hAnsi="Verdana"/>
                <w:sz w:val="20"/>
                <w:szCs w:val="20"/>
              </w:rPr>
              <w:t>(Scope 1 + Scope 2 location based)</w:t>
            </w:r>
          </w:p>
          <w:p w14:paraId="3ADAB185" w14:textId="4680F636" w:rsidR="00D10D0A" w:rsidRPr="006A5BBD" w:rsidRDefault="00D10D0A" w:rsidP="006A5BBD">
            <w:pPr>
              <w:pStyle w:val="Paragrafoelenco"/>
              <w:numPr>
                <w:ilvl w:val="0"/>
                <w:numId w:val="45"/>
              </w:numPr>
              <w:jc w:val="center"/>
              <w:rPr>
                <w:rFonts w:ascii="Verdana" w:hAnsi="Verdana"/>
                <w:sz w:val="20"/>
                <w:szCs w:val="20"/>
              </w:rPr>
            </w:pPr>
            <w:r w:rsidRPr="006A5BBD">
              <w:rPr>
                <w:rFonts w:ascii="Verdana" w:hAnsi="Verdana"/>
                <w:sz w:val="20"/>
                <w:szCs w:val="20"/>
              </w:rPr>
              <w:t>354,5 ton CO</w:t>
            </w:r>
            <w:r w:rsidRPr="006A5BBD">
              <w:rPr>
                <w:rFonts w:ascii="Verdana" w:hAnsi="Verdana"/>
                <w:sz w:val="20"/>
                <w:szCs w:val="20"/>
                <w:vertAlign w:val="subscript"/>
              </w:rPr>
              <w:t>2</w:t>
            </w:r>
            <w:r w:rsidRPr="006A5BBD">
              <w:rPr>
                <w:rFonts w:ascii="Verdana" w:hAnsi="Verdana"/>
                <w:sz w:val="20"/>
                <w:szCs w:val="20"/>
              </w:rPr>
              <w:t xml:space="preserve">eq </w:t>
            </w:r>
          </w:p>
          <w:p w14:paraId="661B61DD" w14:textId="5F522D26" w:rsidR="00D10D0A" w:rsidRPr="00EE420D" w:rsidRDefault="00D10D0A" w:rsidP="006A5BBD">
            <w:pPr>
              <w:jc w:val="center"/>
              <w:rPr>
                <w:rFonts w:ascii="Verdana" w:hAnsi="Verdana"/>
                <w:sz w:val="20"/>
                <w:szCs w:val="20"/>
              </w:rPr>
            </w:pPr>
            <w:r w:rsidRPr="00EE420D">
              <w:rPr>
                <w:rFonts w:ascii="Verdana" w:hAnsi="Verdana"/>
                <w:sz w:val="20"/>
                <w:szCs w:val="20"/>
              </w:rPr>
              <w:t>(Scope 1 + Scope 2 market based)</w:t>
            </w:r>
          </w:p>
        </w:tc>
        <w:tc>
          <w:tcPr>
            <w:tcW w:w="1841" w:type="dxa"/>
            <w:shd w:val="clear" w:color="auto" w:fill="BFBFBF" w:themeFill="background1" w:themeFillShade="BF"/>
          </w:tcPr>
          <w:p w14:paraId="2F9EDD4B" w14:textId="4E7A3584" w:rsidR="00D10D0A" w:rsidRPr="00EE420D" w:rsidRDefault="00D10D0A" w:rsidP="00D10D0A">
            <w:pPr>
              <w:jc w:val="center"/>
              <w:rPr>
                <w:rFonts w:ascii="Verdana" w:hAnsi="Verdana"/>
                <w:sz w:val="20"/>
                <w:szCs w:val="20"/>
              </w:rPr>
            </w:pPr>
            <w:r w:rsidRPr="00EE420D">
              <w:rPr>
                <w:rFonts w:ascii="Verdana" w:hAnsi="Verdana"/>
                <w:sz w:val="20"/>
                <w:szCs w:val="20"/>
              </w:rPr>
              <w:t>388,2 ton CO</w:t>
            </w:r>
            <w:r w:rsidRPr="00EE420D">
              <w:rPr>
                <w:rFonts w:ascii="Verdana" w:hAnsi="Verdana"/>
                <w:sz w:val="20"/>
                <w:szCs w:val="20"/>
                <w:vertAlign w:val="subscript"/>
              </w:rPr>
              <w:t>2</w:t>
            </w:r>
            <w:r w:rsidRPr="00EE420D">
              <w:rPr>
                <w:rFonts w:ascii="Verdana" w:hAnsi="Verdana"/>
                <w:sz w:val="20"/>
                <w:szCs w:val="20"/>
              </w:rPr>
              <w:t xml:space="preserve">eq </w:t>
            </w:r>
          </w:p>
          <w:p w14:paraId="7C9C4BDA" w14:textId="77777777" w:rsidR="00D10D0A" w:rsidRPr="00EE420D" w:rsidRDefault="00D10D0A" w:rsidP="00D10D0A">
            <w:pPr>
              <w:jc w:val="center"/>
              <w:rPr>
                <w:rFonts w:ascii="Verdana" w:hAnsi="Verdana"/>
                <w:sz w:val="20"/>
                <w:szCs w:val="20"/>
              </w:rPr>
            </w:pPr>
            <w:r w:rsidRPr="00EE420D">
              <w:rPr>
                <w:rFonts w:ascii="Verdana" w:hAnsi="Verdana"/>
                <w:sz w:val="20"/>
                <w:szCs w:val="20"/>
              </w:rPr>
              <w:t>(Scope 1 + Scope 2 location based)</w:t>
            </w:r>
          </w:p>
          <w:p w14:paraId="1316E096" w14:textId="729871B1" w:rsidR="00D10D0A" w:rsidRPr="00EE420D" w:rsidRDefault="00D10D0A" w:rsidP="00D10D0A">
            <w:pPr>
              <w:jc w:val="center"/>
              <w:rPr>
                <w:rFonts w:ascii="Verdana" w:hAnsi="Verdana"/>
                <w:sz w:val="20"/>
                <w:szCs w:val="20"/>
              </w:rPr>
            </w:pPr>
            <w:r w:rsidRPr="00EE420D">
              <w:rPr>
                <w:rFonts w:ascii="Verdana" w:hAnsi="Verdana"/>
                <w:sz w:val="20"/>
                <w:szCs w:val="20"/>
              </w:rPr>
              <w:t>120,3 ton CO</w:t>
            </w:r>
            <w:r w:rsidRPr="00EE420D">
              <w:rPr>
                <w:rFonts w:ascii="Verdana" w:hAnsi="Verdana"/>
                <w:sz w:val="20"/>
                <w:szCs w:val="20"/>
                <w:vertAlign w:val="subscript"/>
              </w:rPr>
              <w:t>2</w:t>
            </w:r>
            <w:r w:rsidRPr="00EE420D">
              <w:rPr>
                <w:rFonts w:ascii="Verdana" w:hAnsi="Verdana"/>
                <w:sz w:val="20"/>
                <w:szCs w:val="20"/>
              </w:rPr>
              <w:t xml:space="preserve">eq </w:t>
            </w:r>
          </w:p>
          <w:p w14:paraId="6FB28DAA" w14:textId="77777777" w:rsidR="00D10D0A" w:rsidRPr="00EE420D" w:rsidRDefault="00D10D0A" w:rsidP="00D10D0A">
            <w:pPr>
              <w:jc w:val="center"/>
              <w:rPr>
                <w:rFonts w:ascii="Verdana" w:hAnsi="Verdana"/>
                <w:sz w:val="20"/>
                <w:szCs w:val="20"/>
              </w:rPr>
            </w:pPr>
            <w:r w:rsidRPr="00EE420D">
              <w:rPr>
                <w:rFonts w:ascii="Verdana" w:hAnsi="Verdana"/>
                <w:sz w:val="20"/>
                <w:szCs w:val="20"/>
              </w:rPr>
              <w:t>(Scope 1 + Scope 2 market based)</w:t>
            </w:r>
          </w:p>
          <w:p w14:paraId="19225330" w14:textId="08D9C36B" w:rsidR="00D10D0A" w:rsidRPr="00EE420D" w:rsidRDefault="00D10D0A" w:rsidP="00D10D0A">
            <w:pPr>
              <w:framePr w:hSpace="141" w:wrap="around" w:vAnchor="text" w:hAnchor="text" w:y="1"/>
              <w:suppressOverlap/>
              <w:jc w:val="center"/>
              <w:rPr>
                <w:rFonts w:ascii="Verdana" w:hAnsi="Verdana"/>
                <w:sz w:val="20"/>
                <w:szCs w:val="20"/>
              </w:rPr>
            </w:pPr>
          </w:p>
        </w:tc>
      </w:tr>
      <w:tr w:rsidR="00D10D0A" w:rsidRPr="00EE420D" w14:paraId="7BC97060" w14:textId="77777777" w:rsidTr="006F3C1E">
        <w:trPr>
          <w:trHeight w:val="534"/>
          <w:jc w:val="center"/>
        </w:trPr>
        <w:tc>
          <w:tcPr>
            <w:tcW w:w="2971" w:type="dxa"/>
            <w:tcBorders>
              <w:bottom w:val="single" w:sz="4" w:space="0" w:color="auto"/>
            </w:tcBorders>
          </w:tcPr>
          <w:p w14:paraId="13F96DBF" w14:textId="5561311D" w:rsidR="00D10D0A" w:rsidRPr="00EE420D" w:rsidRDefault="00174844" w:rsidP="00D10D0A">
            <w:pPr>
              <w:rPr>
                <w:rFonts w:ascii="Verdana" w:hAnsi="Verdana"/>
                <w:sz w:val="20"/>
                <w:szCs w:val="20"/>
              </w:rPr>
            </w:pPr>
            <w:r>
              <w:rPr>
                <w:rFonts w:ascii="Verdana" w:hAnsi="Verdana"/>
                <w:sz w:val="20"/>
                <w:szCs w:val="20"/>
              </w:rPr>
              <w:t xml:space="preserve">Episodi </w:t>
            </w:r>
            <w:r w:rsidR="00D10D0A" w:rsidRPr="00EE420D">
              <w:rPr>
                <w:rFonts w:ascii="Verdana" w:hAnsi="Verdana"/>
                <w:sz w:val="20"/>
                <w:szCs w:val="20"/>
              </w:rPr>
              <w:t>di inquinamento dell’acqua</w:t>
            </w:r>
          </w:p>
        </w:tc>
        <w:tc>
          <w:tcPr>
            <w:tcW w:w="1140" w:type="dxa"/>
            <w:tcBorders>
              <w:bottom w:val="single" w:sz="4" w:space="0" w:color="auto"/>
            </w:tcBorders>
          </w:tcPr>
          <w:p w14:paraId="62F3F84C" w14:textId="2BB9B5B9" w:rsidR="00D10D0A" w:rsidRPr="00EE420D" w:rsidRDefault="00D10D0A" w:rsidP="00D10D0A">
            <w:pPr>
              <w:jc w:val="center"/>
              <w:rPr>
                <w:rFonts w:ascii="Verdana" w:hAnsi="Verdana"/>
                <w:sz w:val="20"/>
                <w:szCs w:val="20"/>
              </w:rPr>
            </w:pPr>
            <w:r w:rsidRPr="00EE420D">
              <w:rPr>
                <w:rFonts w:ascii="Verdana" w:hAnsi="Verdana"/>
                <w:sz w:val="20"/>
                <w:szCs w:val="20"/>
              </w:rPr>
              <w:t>N.</w:t>
            </w:r>
          </w:p>
        </w:tc>
        <w:tc>
          <w:tcPr>
            <w:tcW w:w="1843" w:type="dxa"/>
            <w:tcBorders>
              <w:bottom w:val="single" w:sz="4" w:space="0" w:color="auto"/>
            </w:tcBorders>
          </w:tcPr>
          <w:p w14:paraId="4489797D" w14:textId="3463C987" w:rsidR="00D10D0A" w:rsidRPr="00EE420D" w:rsidRDefault="00D10D0A" w:rsidP="00D10D0A">
            <w:pPr>
              <w:jc w:val="center"/>
              <w:rPr>
                <w:rFonts w:ascii="Verdana" w:hAnsi="Verdana"/>
                <w:sz w:val="20"/>
                <w:szCs w:val="20"/>
              </w:rPr>
            </w:pPr>
            <w:r w:rsidRPr="00EE420D">
              <w:rPr>
                <w:rFonts w:ascii="Verdana" w:hAnsi="Verdana"/>
                <w:sz w:val="20"/>
                <w:szCs w:val="20"/>
              </w:rPr>
              <w:t>/</w:t>
            </w:r>
          </w:p>
        </w:tc>
        <w:tc>
          <w:tcPr>
            <w:tcW w:w="1843" w:type="dxa"/>
            <w:tcBorders>
              <w:bottom w:val="single" w:sz="4" w:space="0" w:color="auto"/>
            </w:tcBorders>
          </w:tcPr>
          <w:p w14:paraId="6906903E" w14:textId="29C7A2BE" w:rsidR="00D10D0A" w:rsidRPr="00EE420D" w:rsidRDefault="00D10D0A" w:rsidP="00D10D0A">
            <w:pPr>
              <w:jc w:val="center"/>
              <w:rPr>
                <w:rFonts w:ascii="Verdana" w:hAnsi="Verdana"/>
                <w:sz w:val="20"/>
                <w:szCs w:val="20"/>
              </w:rPr>
            </w:pPr>
            <w:r w:rsidRPr="00EE420D">
              <w:rPr>
                <w:rFonts w:ascii="Verdana" w:hAnsi="Verdana"/>
                <w:sz w:val="20"/>
                <w:szCs w:val="20"/>
              </w:rPr>
              <w:t>0</w:t>
            </w:r>
          </w:p>
        </w:tc>
        <w:tc>
          <w:tcPr>
            <w:tcW w:w="1841" w:type="dxa"/>
            <w:tcBorders>
              <w:bottom w:val="single" w:sz="4" w:space="0" w:color="auto"/>
            </w:tcBorders>
            <w:shd w:val="clear" w:color="auto" w:fill="BFBFBF" w:themeFill="background1" w:themeFillShade="BF"/>
          </w:tcPr>
          <w:p w14:paraId="3BD88094" w14:textId="39E93CC3" w:rsidR="00D10D0A" w:rsidRPr="00EE420D" w:rsidRDefault="00D10D0A" w:rsidP="00D10D0A">
            <w:pPr>
              <w:jc w:val="center"/>
              <w:rPr>
                <w:rFonts w:ascii="Verdana" w:hAnsi="Verdana"/>
                <w:sz w:val="20"/>
                <w:szCs w:val="20"/>
                <w:highlight w:val="yellow"/>
              </w:rPr>
            </w:pPr>
            <w:r w:rsidRPr="00EE420D">
              <w:rPr>
                <w:rFonts w:ascii="Verdana" w:hAnsi="Verdana"/>
                <w:sz w:val="20"/>
                <w:szCs w:val="20"/>
              </w:rPr>
              <w:t>0</w:t>
            </w:r>
          </w:p>
        </w:tc>
      </w:tr>
      <w:tr w:rsidR="00FB7DBA" w:rsidRPr="00EE420D" w14:paraId="77025560" w14:textId="77777777" w:rsidTr="006F3C1E">
        <w:trPr>
          <w:trHeight w:val="534"/>
          <w:jc w:val="center"/>
        </w:trPr>
        <w:tc>
          <w:tcPr>
            <w:tcW w:w="2971" w:type="dxa"/>
            <w:tcBorders>
              <w:bottom w:val="single" w:sz="4" w:space="0" w:color="auto"/>
            </w:tcBorders>
          </w:tcPr>
          <w:p w14:paraId="4732CF0C" w14:textId="3BA97F4D" w:rsidR="00FB7DBA" w:rsidRDefault="003F31A6" w:rsidP="00D10D0A">
            <w:pPr>
              <w:rPr>
                <w:rFonts w:ascii="Verdana" w:hAnsi="Verdana"/>
                <w:sz w:val="20"/>
                <w:szCs w:val="20"/>
              </w:rPr>
            </w:pPr>
            <w:r>
              <w:rPr>
                <w:rFonts w:ascii="Verdana" w:hAnsi="Verdana"/>
                <w:sz w:val="20"/>
                <w:szCs w:val="20"/>
              </w:rPr>
              <w:t>Aumento % materiale riciclato nel processo produttivo</w:t>
            </w:r>
          </w:p>
        </w:tc>
        <w:tc>
          <w:tcPr>
            <w:tcW w:w="1140" w:type="dxa"/>
            <w:tcBorders>
              <w:bottom w:val="single" w:sz="4" w:space="0" w:color="auto"/>
            </w:tcBorders>
          </w:tcPr>
          <w:p w14:paraId="033DCFD6" w14:textId="7B9319DB" w:rsidR="00FB7DBA" w:rsidRPr="00EE420D" w:rsidRDefault="003F31A6" w:rsidP="00D10D0A">
            <w:pPr>
              <w:jc w:val="center"/>
              <w:rPr>
                <w:rFonts w:ascii="Verdana" w:hAnsi="Verdana"/>
                <w:sz w:val="20"/>
                <w:szCs w:val="20"/>
              </w:rPr>
            </w:pPr>
            <w:r>
              <w:rPr>
                <w:rFonts w:ascii="Verdana" w:hAnsi="Verdana"/>
                <w:sz w:val="20"/>
                <w:szCs w:val="20"/>
              </w:rPr>
              <w:t>% sul totale</w:t>
            </w:r>
          </w:p>
        </w:tc>
        <w:tc>
          <w:tcPr>
            <w:tcW w:w="1843" w:type="dxa"/>
            <w:tcBorders>
              <w:bottom w:val="single" w:sz="4" w:space="0" w:color="auto"/>
            </w:tcBorders>
          </w:tcPr>
          <w:p w14:paraId="755AFB5D" w14:textId="1CFC7B68" w:rsidR="00FB7DBA" w:rsidRPr="00EE420D" w:rsidRDefault="00697831" w:rsidP="00D10D0A">
            <w:pPr>
              <w:jc w:val="center"/>
              <w:rPr>
                <w:rFonts w:ascii="Verdana" w:hAnsi="Verdana"/>
                <w:sz w:val="20"/>
                <w:szCs w:val="20"/>
              </w:rPr>
            </w:pPr>
            <w:r>
              <w:rPr>
                <w:rFonts w:ascii="Verdana" w:hAnsi="Verdana"/>
                <w:sz w:val="20"/>
                <w:szCs w:val="20"/>
              </w:rPr>
              <w:t>66,7%</w:t>
            </w:r>
          </w:p>
        </w:tc>
        <w:tc>
          <w:tcPr>
            <w:tcW w:w="1843" w:type="dxa"/>
            <w:tcBorders>
              <w:bottom w:val="single" w:sz="4" w:space="0" w:color="auto"/>
            </w:tcBorders>
          </w:tcPr>
          <w:p w14:paraId="3E6A0896" w14:textId="39D13DD0" w:rsidR="00FB7DBA" w:rsidRPr="00EE420D" w:rsidRDefault="00234E12" w:rsidP="00D10D0A">
            <w:pPr>
              <w:jc w:val="center"/>
              <w:rPr>
                <w:rFonts w:ascii="Verdana" w:hAnsi="Verdana"/>
                <w:sz w:val="20"/>
                <w:szCs w:val="20"/>
              </w:rPr>
            </w:pPr>
            <w:r>
              <w:rPr>
                <w:rFonts w:ascii="Verdana" w:hAnsi="Verdana"/>
                <w:sz w:val="20"/>
                <w:szCs w:val="20"/>
              </w:rPr>
              <w:t>&gt;67</w:t>
            </w:r>
            <w:r w:rsidR="00A11F93">
              <w:rPr>
                <w:rFonts w:ascii="Verdana" w:hAnsi="Verdana"/>
                <w:sz w:val="20"/>
                <w:szCs w:val="20"/>
              </w:rPr>
              <w:t>,8</w:t>
            </w:r>
            <w:r>
              <w:rPr>
                <w:rFonts w:ascii="Verdana" w:hAnsi="Verdana"/>
                <w:sz w:val="20"/>
                <w:szCs w:val="20"/>
              </w:rPr>
              <w:t>%</w:t>
            </w:r>
          </w:p>
        </w:tc>
        <w:tc>
          <w:tcPr>
            <w:tcW w:w="1841" w:type="dxa"/>
            <w:tcBorders>
              <w:bottom w:val="single" w:sz="4" w:space="0" w:color="auto"/>
            </w:tcBorders>
            <w:shd w:val="clear" w:color="auto" w:fill="BFBFBF" w:themeFill="background1" w:themeFillShade="BF"/>
          </w:tcPr>
          <w:p w14:paraId="04D83F55" w14:textId="3C4EEEA3" w:rsidR="00FB7DBA" w:rsidRPr="00EE420D" w:rsidRDefault="00234E12" w:rsidP="00D10D0A">
            <w:pPr>
              <w:jc w:val="center"/>
              <w:rPr>
                <w:rFonts w:ascii="Verdana" w:hAnsi="Verdana"/>
                <w:sz w:val="20"/>
                <w:szCs w:val="20"/>
              </w:rPr>
            </w:pPr>
            <w:r>
              <w:rPr>
                <w:rFonts w:ascii="Verdana" w:hAnsi="Verdana"/>
                <w:sz w:val="20"/>
                <w:szCs w:val="20"/>
              </w:rPr>
              <w:t>67</w:t>
            </w:r>
            <w:r w:rsidR="00A11F93">
              <w:rPr>
                <w:rFonts w:ascii="Verdana" w:hAnsi="Verdana"/>
                <w:sz w:val="20"/>
                <w:szCs w:val="20"/>
              </w:rPr>
              <w:t>,8</w:t>
            </w:r>
            <w:r>
              <w:rPr>
                <w:rFonts w:ascii="Verdana" w:hAnsi="Verdana"/>
                <w:sz w:val="20"/>
                <w:szCs w:val="20"/>
              </w:rPr>
              <w:t>%</w:t>
            </w:r>
          </w:p>
        </w:tc>
      </w:tr>
      <w:tr w:rsidR="006B405C" w:rsidRPr="00EE420D" w14:paraId="3E1937FE" w14:textId="77777777" w:rsidTr="006F3C1E">
        <w:trPr>
          <w:trHeight w:val="534"/>
          <w:jc w:val="center"/>
        </w:trPr>
        <w:tc>
          <w:tcPr>
            <w:tcW w:w="2971" w:type="dxa"/>
            <w:tcBorders>
              <w:bottom w:val="single" w:sz="4" w:space="0" w:color="auto"/>
            </w:tcBorders>
          </w:tcPr>
          <w:p w14:paraId="336B839E" w14:textId="4DE28332" w:rsidR="006B405C" w:rsidRDefault="00CA3FFE" w:rsidP="00D10D0A">
            <w:pPr>
              <w:rPr>
                <w:rFonts w:ascii="Verdana" w:hAnsi="Verdana"/>
                <w:sz w:val="20"/>
                <w:szCs w:val="20"/>
              </w:rPr>
            </w:pPr>
            <w:r>
              <w:rPr>
                <w:rFonts w:ascii="Verdana" w:hAnsi="Verdana"/>
                <w:sz w:val="20"/>
                <w:szCs w:val="20"/>
              </w:rPr>
              <w:lastRenderedPageBreak/>
              <w:t>Approvvigionamento materie prime</w:t>
            </w:r>
            <w:r w:rsidR="00987717">
              <w:rPr>
                <w:rFonts w:ascii="Verdana" w:hAnsi="Verdana"/>
                <w:sz w:val="20"/>
                <w:szCs w:val="20"/>
              </w:rPr>
              <w:t xml:space="preserve"> </w:t>
            </w:r>
            <w:r>
              <w:rPr>
                <w:rFonts w:ascii="Verdana" w:hAnsi="Verdana"/>
                <w:sz w:val="20"/>
                <w:szCs w:val="20"/>
              </w:rPr>
              <w:t>a minore intensità carbonica</w:t>
            </w:r>
          </w:p>
        </w:tc>
        <w:tc>
          <w:tcPr>
            <w:tcW w:w="1140" w:type="dxa"/>
            <w:tcBorders>
              <w:bottom w:val="single" w:sz="4" w:space="0" w:color="auto"/>
            </w:tcBorders>
          </w:tcPr>
          <w:p w14:paraId="3EA519AB" w14:textId="6CED5DB3" w:rsidR="006B405C" w:rsidRDefault="00C66154" w:rsidP="00D10D0A">
            <w:pPr>
              <w:jc w:val="center"/>
              <w:rPr>
                <w:rFonts w:ascii="Verdana" w:hAnsi="Verdana"/>
                <w:sz w:val="20"/>
                <w:szCs w:val="20"/>
              </w:rPr>
            </w:pPr>
            <w:r w:rsidRPr="00EE420D">
              <w:rPr>
                <w:rFonts w:ascii="Verdana" w:hAnsi="Verdana"/>
                <w:sz w:val="20"/>
                <w:szCs w:val="20"/>
              </w:rPr>
              <w:t>Ton CO</w:t>
            </w:r>
            <w:r w:rsidRPr="00EE420D">
              <w:rPr>
                <w:rFonts w:ascii="Verdana" w:hAnsi="Verdana"/>
                <w:sz w:val="20"/>
                <w:szCs w:val="20"/>
                <w:vertAlign w:val="subscript"/>
              </w:rPr>
              <w:t>2</w:t>
            </w:r>
            <w:r w:rsidRPr="00EE420D">
              <w:rPr>
                <w:rFonts w:ascii="Verdana" w:hAnsi="Verdana"/>
                <w:sz w:val="20"/>
                <w:szCs w:val="20"/>
              </w:rPr>
              <w:t xml:space="preserve"> eq</w:t>
            </w:r>
          </w:p>
        </w:tc>
        <w:tc>
          <w:tcPr>
            <w:tcW w:w="1843" w:type="dxa"/>
            <w:tcBorders>
              <w:bottom w:val="single" w:sz="4" w:space="0" w:color="auto"/>
            </w:tcBorders>
          </w:tcPr>
          <w:p w14:paraId="007B50BC" w14:textId="16665963" w:rsidR="00D82BD0" w:rsidRPr="00EE420D" w:rsidRDefault="00D82BD0" w:rsidP="0048101F">
            <w:pPr>
              <w:jc w:val="center"/>
              <w:rPr>
                <w:rFonts w:ascii="Verdana" w:hAnsi="Verdana"/>
                <w:sz w:val="20"/>
                <w:szCs w:val="20"/>
              </w:rPr>
            </w:pPr>
            <w:r w:rsidRPr="006A5BBD">
              <w:rPr>
                <w:rFonts w:ascii="Verdana" w:hAnsi="Verdana"/>
                <w:sz w:val="20"/>
                <w:szCs w:val="20"/>
              </w:rPr>
              <w:t>10.292</w:t>
            </w:r>
            <w:r>
              <w:rPr>
                <w:rFonts w:ascii="Verdana" w:hAnsi="Verdana"/>
                <w:sz w:val="20"/>
                <w:szCs w:val="20"/>
              </w:rPr>
              <w:t xml:space="preserve"> </w:t>
            </w:r>
            <w:r w:rsidRPr="00EE420D">
              <w:rPr>
                <w:rFonts w:ascii="Verdana" w:hAnsi="Verdana"/>
                <w:sz w:val="20"/>
                <w:szCs w:val="20"/>
              </w:rPr>
              <w:t>ton CO</w:t>
            </w:r>
            <w:r w:rsidRPr="00EE420D">
              <w:rPr>
                <w:rFonts w:ascii="Verdana" w:hAnsi="Verdana"/>
                <w:sz w:val="20"/>
                <w:szCs w:val="20"/>
                <w:vertAlign w:val="subscript"/>
              </w:rPr>
              <w:t>2</w:t>
            </w:r>
            <w:r w:rsidRPr="00EE420D">
              <w:rPr>
                <w:rFonts w:ascii="Verdana" w:hAnsi="Verdana"/>
                <w:sz w:val="20"/>
                <w:szCs w:val="20"/>
              </w:rPr>
              <w:t>eq</w:t>
            </w:r>
          </w:p>
          <w:p w14:paraId="5ED683B8" w14:textId="15D4FD56" w:rsidR="006B405C" w:rsidRPr="006A5BBD" w:rsidRDefault="006B405C" w:rsidP="0048101F">
            <w:pPr>
              <w:jc w:val="center"/>
              <w:rPr>
                <w:rFonts w:ascii="Verdana" w:hAnsi="Verdana"/>
                <w:sz w:val="20"/>
                <w:szCs w:val="20"/>
              </w:rPr>
            </w:pPr>
          </w:p>
        </w:tc>
        <w:tc>
          <w:tcPr>
            <w:tcW w:w="1843" w:type="dxa"/>
            <w:tcBorders>
              <w:bottom w:val="single" w:sz="4" w:space="0" w:color="auto"/>
            </w:tcBorders>
          </w:tcPr>
          <w:p w14:paraId="27C8E998" w14:textId="6F7FF8F6" w:rsidR="00D82BD0" w:rsidRPr="00EE420D" w:rsidRDefault="00D82BD0" w:rsidP="0048101F">
            <w:pPr>
              <w:jc w:val="center"/>
              <w:rPr>
                <w:rFonts w:ascii="Verdana" w:hAnsi="Verdana"/>
                <w:sz w:val="20"/>
                <w:szCs w:val="20"/>
              </w:rPr>
            </w:pPr>
            <w:r>
              <w:rPr>
                <w:rFonts w:ascii="Verdana" w:hAnsi="Verdana"/>
                <w:sz w:val="20"/>
                <w:szCs w:val="20"/>
              </w:rPr>
              <w:t xml:space="preserve">&lt; </w:t>
            </w:r>
            <w:r w:rsidRPr="00190DFC">
              <w:rPr>
                <w:rFonts w:ascii="Verdana" w:hAnsi="Verdana"/>
                <w:sz w:val="20"/>
                <w:szCs w:val="20"/>
              </w:rPr>
              <w:t>10.292</w:t>
            </w:r>
            <w:r>
              <w:rPr>
                <w:rFonts w:ascii="Verdana" w:hAnsi="Verdana"/>
                <w:sz w:val="20"/>
                <w:szCs w:val="20"/>
              </w:rPr>
              <w:t xml:space="preserve"> </w:t>
            </w:r>
            <w:r w:rsidRPr="00EE420D">
              <w:rPr>
                <w:rFonts w:ascii="Verdana" w:hAnsi="Verdana"/>
                <w:sz w:val="20"/>
                <w:szCs w:val="20"/>
              </w:rPr>
              <w:t>ton CO</w:t>
            </w:r>
            <w:r w:rsidRPr="00EE420D">
              <w:rPr>
                <w:rFonts w:ascii="Verdana" w:hAnsi="Verdana"/>
                <w:sz w:val="20"/>
                <w:szCs w:val="20"/>
                <w:vertAlign w:val="subscript"/>
              </w:rPr>
              <w:t>2</w:t>
            </w:r>
            <w:r w:rsidRPr="00EE420D">
              <w:rPr>
                <w:rFonts w:ascii="Verdana" w:hAnsi="Verdana"/>
                <w:sz w:val="20"/>
                <w:szCs w:val="20"/>
              </w:rPr>
              <w:t>eq</w:t>
            </w:r>
          </w:p>
          <w:p w14:paraId="66881870" w14:textId="61B62816" w:rsidR="006B405C" w:rsidRPr="00D82BD0" w:rsidRDefault="006B405C" w:rsidP="0048101F">
            <w:pPr>
              <w:jc w:val="center"/>
              <w:rPr>
                <w:rFonts w:ascii="Verdana" w:hAnsi="Verdana"/>
                <w:sz w:val="20"/>
                <w:szCs w:val="20"/>
              </w:rPr>
            </w:pPr>
          </w:p>
        </w:tc>
        <w:tc>
          <w:tcPr>
            <w:tcW w:w="1841" w:type="dxa"/>
            <w:tcBorders>
              <w:bottom w:val="single" w:sz="4" w:space="0" w:color="auto"/>
            </w:tcBorders>
            <w:shd w:val="clear" w:color="auto" w:fill="BFBFBF" w:themeFill="background1" w:themeFillShade="BF"/>
          </w:tcPr>
          <w:p w14:paraId="02F0BDFD" w14:textId="68814FA9" w:rsidR="00D82BD0" w:rsidRPr="00EE420D" w:rsidRDefault="00D82BD0" w:rsidP="0048101F">
            <w:pPr>
              <w:jc w:val="center"/>
              <w:rPr>
                <w:rFonts w:ascii="Verdana" w:hAnsi="Verdana"/>
                <w:sz w:val="20"/>
                <w:szCs w:val="20"/>
              </w:rPr>
            </w:pPr>
            <w:r w:rsidRPr="00190DFC">
              <w:rPr>
                <w:rFonts w:ascii="Verdana" w:hAnsi="Verdana"/>
                <w:sz w:val="20"/>
                <w:szCs w:val="20"/>
              </w:rPr>
              <w:t>10.292</w:t>
            </w:r>
            <w:r>
              <w:rPr>
                <w:rFonts w:ascii="Verdana" w:hAnsi="Verdana"/>
                <w:sz w:val="20"/>
                <w:szCs w:val="20"/>
              </w:rPr>
              <w:t xml:space="preserve"> </w:t>
            </w:r>
            <w:r w:rsidRPr="00EE420D">
              <w:rPr>
                <w:rFonts w:ascii="Verdana" w:hAnsi="Verdana"/>
                <w:sz w:val="20"/>
                <w:szCs w:val="20"/>
              </w:rPr>
              <w:t>ton CO</w:t>
            </w:r>
            <w:r w:rsidRPr="00EE420D">
              <w:rPr>
                <w:rFonts w:ascii="Verdana" w:hAnsi="Verdana"/>
                <w:sz w:val="20"/>
                <w:szCs w:val="20"/>
                <w:vertAlign w:val="subscript"/>
              </w:rPr>
              <w:t>2</w:t>
            </w:r>
            <w:r w:rsidRPr="00EE420D">
              <w:rPr>
                <w:rFonts w:ascii="Verdana" w:hAnsi="Verdana"/>
                <w:sz w:val="20"/>
                <w:szCs w:val="20"/>
              </w:rPr>
              <w:t xml:space="preserve">eq </w:t>
            </w:r>
            <w:r>
              <w:rPr>
                <w:rFonts w:ascii="Verdana" w:hAnsi="Verdana"/>
                <w:sz w:val="20"/>
                <w:szCs w:val="20"/>
              </w:rPr>
              <w:t>(proxy)</w:t>
            </w:r>
          </w:p>
          <w:p w14:paraId="0E1E5E6D" w14:textId="77777777" w:rsidR="006B405C" w:rsidRPr="00D82BD0" w:rsidRDefault="006B405C" w:rsidP="0048101F">
            <w:pPr>
              <w:jc w:val="center"/>
              <w:rPr>
                <w:rFonts w:ascii="Verdana" w:hAnsi="Verdana"/>
                <w:sz w:val="20"/>
                <w:szCs w:val="20"/>
              </w:rPr>
            </w:pPr>
          </w:p>
        </w:tc>
      </w:tr>
      <w:tr w:rsidR="00D10D0A" w:rsidRPr="00EE420D" w14:paraId="54D83A61" w14:textId="77777777" w:rsidTr="006F3C1E">
        <w:trPr>
          <w:trHeight w:val="534"/>
          <w:jc w:val="center"/>
        </w:trPr>
        <w:tc>
          <w:tcPr>
            <w:tcW w:w="2971" w:type="dxa"/>
            <w:tcBorders>
              <w:top w:val="single" w:sz="4" w:space="0" w:color="auto"/>
              <w:bottom w:val="single" w:sz="4" w:space="0" w:color="auto"/>
              <w:right w:val="nil"/>
            </w:tcBorders>
          </w:tcPr>
          <w:p w14:paraId="61CD8579" w14:textId="77777777" w:rsidR="00D10D0A" w:rsidRPr="00EE420D" w:rsidRDefault="00D10D0A" w:rsidP="00D10D0A">
            <w:pPr>
              <w:rPr>
                <w:rFonts w:ascii="Verdana" w:hAnsi="Verdana"/>
                <w:sz w:val="20"/>
                <w:szCs w:val="20"/>
              </w:rPr>
            </w:pPr>
          </w:p>
        </w:tc>
        <w:tc>
          <w:tcPr>
            <w:tcW w:w="1140" w:type="dxa"/>
            <w:tcBorders>
              <w:top w:val="single" w:sz="4" w:space="0" w:color="auto"/>
              <w:left w:val="nil"/>
              <w:bottom w:val="single" w:sz="4" w:space="0" w:color="auto"/>
              <w:right w:val="nil"/>
            </w:tcBorders>
          </w:tcPr>
          <w:p w14:paraId="24865796" w14:textId="77777777" w:rsidR="00D10D0A" w:rsidRPr="00EE420D" w:rsidRDefault="00D10D0A" w:rsidP="00D10D0A">
            <w:pPr>
              <w:jc w:val="center"/>
              <w:rPr>
                <w:rFonts w:ascii="Verdana" w:hAnsi="Verdana"/>
                <w:sz w:val="20"/>
                <w:szCs w:val="20"/>
              </w:rPr>
            </w:pPr>
          </w:p>
        </w:tc>
        <w:tc>
          <w:tcPr>
            <w:tcW w:w="1843" w:type="dxa"/>
            <w:tcBorders>
              <w:top w:val="single" w:sz="4" w:space="0" w:color="auto"/>
              <w:left w:val="nil"/>
              <w:bottom w:val="single" w:sz="4" w:space="0" w:color="auto"/>
              <w:right w:val="nil"/>
            </w:tcBorders>
          </w:tcPr>
          <w:p w14:paraId="50DAED28" w14:textId="77777777" w:rsidR="00D10D0A" w:rsidRPr="00EE420D" w:rsidRDefault="00D10D0A" w:rsidP="00D10D0A">
            <w:pPr>
              <w:jc w:val="center"/>
              <w:rPr>
                <w:rFonts w:ascii="Verdana" w:hAnsi="Verdana"/>
                <w:sz w:val="20"/>
                <w:szCs w:val="20"/>
              </w:rPr>
            </w:pPr>
          </w:p>
        </w:tc>
        <w:tc>
          <w:tcPr>
            <w:tcW w:w="1843" w:type="dxa"/>
            <w:tcBorders>
              <w:top w:val="single" w:sz="4" w:space="0" w:color="auto"/>
              <w:left w:val="nil"/>
              <w:bottom w:val="single" w:sz="4" w:space="0" w:color="auto"/>
              <w:right w:val="nil"/>
            </w:tcBorders>
          </w:tcPr>
          <w:p w14:paraId="79C9054C" w14:textId="77777777" w:rsidR="00D10D0A" w:rsidRPr="00EE420D" w:rsidRDefault="00D10D0A" w:rsidP="00D10D0A">
            <w:pPr>
              <w:jc w:val="center"/>
              <w:rPr>
                <w:rFonts w:ascii="Verdana" w:hAnsi="Verdana"/>
                <w:sz w:val="20"/>
                <w:szCs w:val="20"/>
              </w:rPr>
            </w:pPr>
          </w:p>
        </w:tc>
        <w:tc>
          <w:tcPr>
            <w:tcW w:w="1841" w:type="dxa"/>
            <w:tcBorders>
              <w:top w:val="single" w:sz="4" w:space="0" w:color="auto"/>
              <w:left w:val="nil"/>
              <w:bottom w:val="single" w:sz="4" w:space="0" w:color="auto"/>
            </w:tcBorders>
          </w:tcPr>
          <w:p w14:paraId="2FDD38C9" w14:textId="77777777" w:rsidR="00D10D0A" w:rsidRPr="00EE420D" w:rsidRDefault="00D10D0A" w:rsidP="00D10D0A">
            <w:pPr>
              <w:jc w:val="center"/>
              <w:rPr>
                <w:rFonts w:ascii="Verdana" w:hAnsi="Verdana"/>
                <w:sz w:val="20"/>
                <w:szCs w:val="20"/>
              </w:rPr>
            </w:pPr>
          </w:p>
        </w:tc>
      </w:tr>
    </w:tbl>
    <w:tbl>
      <w:tblPr>
        <w:tblStyle w:val="Grigliatabella"/>
        <w:tblW w:w="0" w:type="auto"/>
        <w:jc w:val="center"/>
        <w:tblBorders>
          <w:left w:val="none" w:sz="0" w:space="0" w:color="auto"/>
          <w:right w:val="none" w:sz="0" w:space="0" w:color="auto"/>
        </w:tblBorders>
        <w:tblLayout w:type="fixed"/>
        <w:tblLook w:val="04A0" w:firstRow="1" w:lastRow="0" w:firstColumn="1" w:lastColumn="0" w:noHBand="0" w:noVBand="1"/>
      </w:tblPr>
      <w:tblGrid>
        <w:gridCol w:w="2977"/>
        <w:gridCol w:w="1490"/>
        <w:gridCol w:w="1629"/>
        <w:gridCol w:w="1799"/>
        <w:gridCol w:w="1743"/>
      </w:tblGrid>
      <w:tr w:rsidR="0080212A" w:rsidRPr="00EE420D" w14:paraId="0757842B" w14:textId="77777777" w:rsidTr="006F3C1E">
        <w:trPr>
          <w:trHeight w:val="407"/>
          <w:jc w:val="center"/>
        </w:trPr>
        <w:tc>
          <w:tcPr>
            <w:tcW w:w="9638" w:type="dxa"/>
            <w:gridSpan w:val="5"/>
            <w:tcBorders>
              <w:top w:val="single" w:sz="4" w:space="0" w:color="auto"/>
            </w:tcBorders>
          </w:tcPr>
          <w:p w14:paraId="5FD4F212" w14:textId="3BD0EAB3" w:rsidR="0080212A" w:rsidRPr="00EE420D" w:rsidRDefault="0080212A">
            <w:pPr>
              <w:spacing w:before="40" w:after="40"/>
              <w:jc w:val="center"/>
              <w:rPr>
                <w:rFonts w:ascii="Verdana" w:eastAsia="Yu Gothic" w:hAnsi="Verdana" w:cs="Calibri"/>
                <w:i/>
                <w:snapToGrid w:val="0"/>
                <w:sz w:val="20"/>
                <w:szCs w:val="20"/>
              </w:rPr>
            </w:pPr>
            <w:r w:rsidRPr="00EE420D">
              <w:rPr>
                <w:rFonts w:ascii="Verdana" w:eastAsia="Yu Gothic" w:hAnsi="Verdana" w:cs="Calibri"/>
                <w:i/>
                <w:snapToGrid w:val="0"/>
                <w:sz w:val="20"/>
                <w:szCs w:val="20"/>
              </w:rPr>
              <w:t xml:space="preserve">OBIETTIVI: </w:t>
            </w:r>
            <w:r w:rsidRPr="00EE420D">
              <w:rPr>
                <w:rFonts w:ascii="Verdana" w:eastAsia="Yu Gothic" w:hAnsi="Verdana" w:cs="Calibri"/>
                <w:b/>
                <w:bCs/>
                <w:i/>
                <w:snapToGrid w:val="0"/>
                <w:sz w:val="20"/>
                <w:szCs w:val="20"/>
              </w:rPr>
              <w:t>Personale</w:t>
            </w:r>
          </w:p>
        </w:tc>
      </w:tr>
      <w:tr w:rsidR="001A6B8C" w:rsidRPr="00EE420D" w14:paraId="7002B183" w14:textId="77777777" w:rsidTr="0048101F">
        <w:trPr>
          <w:trHeight w:val="557"/>
          <w:jc w:val="center"/>
        </w:trPr>
        <w:tc>
          <w:tcPr>
            <w:tcW w:w="2977" w:type="dxa"/>
          </w:tcPr>
          <w:p w14:paraId="4376211D" w14:textId="77777777" w:rsidR="001A6B8C" w:rsidRPr="00EE420D" w:rsidRDefault="001A6B8C" w:rsidP="001A6B8C">
            <w:pPr>
              <w:spacing w:before="40" w:after="40"/>
              <w:jc w:val="center"/>
              <w:rPr>
                <w:rFonts w:ascii="Verdana" w:eastAsia="Yu Gothic" w:hAnsi="Verdana" w:cs="Calibri"/>
                <w:i/>
                <w:snapToGrid w:val="0"/>
                <w:sz w:val="20"/>
                <w:szCs w:val="20"/>
              </w:rPr>
            </w:pPr>
            <w:r w:rsidRPr="00EE420D">
              <w:rPr>
                <w:rFonts w:ascii="Verdana" w:eastAsia="Yu Gothic" w:hAnsi="Verdana" w:cs="Calibri"/>
                <w:i/>
                <w:snapToGrid w:val="0"/>
                <w:sz w:val="20"/>
                <w:szCs w:val="20"/>
              </w:rPr>
              <w:t>Obiettivo della politica</w:t>
            </w:r>
          </w:p>
        </w:tc>
        <w:tc>
          <w:tcPr>
            <w:tcW w:w="1490" w:type="dxa"/>
          </w:tcPr>
          <w:p w14:paraId="25E137EB" w14:textId="77777777" w:rsidR="001A6B8C" w:rsidRPr="00EE420D" w:rsidRDefault="001A6B8C" w:rsidP="001A6B8C">
            <w:pPr>
              <w:spacing w:before="40" w:after="40"/>
              <w:jc w:val="center"/>
              <w:rPr>
                <w:rFonts w:ascii="Verdana" w:eastAsia="Yu Gothic" w:hAnsi="Verdana" w:cs="Calibri"/>
                <w:i/>
                <w:snapToGrid w:val="0"/>
                <w:sz w:val="20"/>
                <w:szCs w:val="20"/>
              </w:rPr>
            </w:pPr>
            <w:r w:rsidRPr="00EE420D">
              <w:rPr>
                <w:rFonts w:ascii="Verdana" w:eastAsia="Yu Gothic" w:hAnsi="Verdana" w:cs="Calibri"/>
                <w:i/>
                <w:snapToGrid w:val="0"/>
                <w:sz w:val="20"/>
                <w:szCs w:val="20"/>
              </w:rPr>
              <w:t>KPI</w:t>
            </w:r>
          </w:p>
        </w:tc>
        <w:tc>
          <w:tcPr>
            <w:tcW w:w="1629" w:type="dxa"/>
          </w:tcPr>
          <w:p w14:paraId="43D76481" w14:textId="77777777" w:rsidR="001A6B8C" w:rsidRDefault="001A6B8C" w:rsidP="001A6B8C">
            <w:pPr>
              <w:spacing w:before="40" w:after="40"/>
              <w:jc w:val="center"/>
              <w:rPr>
                <w:rFonts w:ascii="Verdana" w:eastAsia="Yu Gothic" w:hAnsi="Verdana" w:cs="Calibri"/>
                <w:i/>
                <w:snapToGrid w:val="0"/>
                <w:sz w:val="20"/>
                <w:szCs w:val="20"/>
              </w:rPr>
            </w:pPr>
            <w:r>
              <w:rPr>
                <w:rFonts w:ascii="Verdana" w:eastAsia="Yu Gothic" w:hAnsi="Verdana" w:cs="Calibri"/>
                <w:i/>
                <w:snapToGrid w:val="0"/>
                <w:sz w:val="20"/>
                <w:szCs w:val="20"/>
              </w:rPr>
              <w:t>Anno base</w:t>
            </w:r>
          </w:p>
          <w:p w14:paraId="2D3FB9DA" w14:textId="77777777" w:rsidR="00464008" w:rsidRDefault="00F0582C" w:rsidP="001A6B8C">
            <w:pPr>
              <w:spacing w:before="40" w:after="40"/>
              <w:jc w:val="center"/>
              <w:rPr>
                <w:rFonts w:ascii="Verdana" w:eastAsia="Yu Gothic" w:hAnsi="Verdana" w:cs="Calibri"/>
                <w:i/>
                <w:snapToGrid w:val="0"/>
                <w:sz w:val="20"/>
                <w:szCs w:val="20"/>
              </w:rPr>
            </w:pPr>
            <w:r>
              <w:rPr>
                <w:rFonts w:ascii="Verdana" w:eastAsia="Yu Gothic" w:hAnsi="Verdana" w:cs="Calibri"/>
                <w:i/>
                <w:snapToGrid w:val="0"/>
                <w:sz w:val="20"/>
                <w:szCs w:val="20"/>
              </w:rPr>
              <w:t>202</w:t>
            </w:r>
            <w:r w:rsidR="00E1295E">
              <w:rPr>
                <w:rFonts w:ascii="Verdana" w:eastAsia="Yu Gothic" w:hAnsi="Verdana" w:cs="Calibri"/>
                <w:i/>
                <w:snapToGrid w:val="0"/>
                <w:sz w:val="20"/>
                <w:szCs w:val="20"/>
              </w:rPr>
              <w:t>4</w:t>
            </w:r>
            <w:r w:rsidR="0048101F">
              <w:rPr>
                <w:rFonts w:ascii="Verdana" w:eastAsia="Yu Gothic" w:hAnsi="Verdana" w:cs="Calibri"/>
                <w:i/>
                <w:snapToGrid w:val="0"/>
                <w:sz w:val="20"/>
                <w:szCs w:val="20"/>
              </w:rPr>
              <w:t xml:space="preserve"> e </w:t>
            </w:r>
          </w:p>
          <w:p w14:paraId="2797C6C9" w14:textId="1ACAAF00" w:rsidR="0048101F" w:rsidRPr="00EE420D" w:rsidRDefault="0048101F" w:rsidP="001A6B8C">
            <w:pPr>
              <w:spacing w:before="40" w:after="40"/>
              <w:jc w:val="center"/>
              <w:rPr>
                <w:rFonts w:ascii="Verdana" w:eastAsia="Yu Gothic" w:hAnsi="Verdana" w:cs="Calibri"/>
                <w:i/>
                <w:snapToGrid w:val="0"/>
                <w:sz w:val="20"/>
                <w:szCs w:val="20"/>
              </w:rPr>
            </w:pPr>
            <w:r>
              <w:rPr>
                <w:rFonts w:ascii="Verdana" w:eastAsia="Yu Gothic" w:hAnsi="Verdana" w:cs="Calibri"/>
                <w:i/>
                <w:snapToGrid w:val="0"/>
                <w:sz w:val="20"/>
                <w:szCs w:val="20"/>
              </w:rPr>
              <w:t>Valore base</w:t>
            </w:r>
          </w:p>
        </w:tc>
        <w:tc>
          <w:tcPr>
            <w:tcW w:w="1799" w:type="dxa"/>
          </w:tcPr>
          <w:p w14:paraId="31914CB8" w14:textId="77777777" w:rsidR="0048101F" w:rsidRDefault="0048101F" w:rsidP="0048101F">
            <w:pPr>
              <w:spacing w:before="40" w:after="40"/>
              <w:jc w:val="center"/>
              <w:rPr>
                <w:rFonts w:ascii="Verdana" w:eastAsia="Yu Gothic" w:hAnsi="Verdana" w:cs="Calibri"/>
                <w:i/>
                <w:snapToGrid w:val="0"/>
                <w:sz w:val="20"/>
                <w:szCs w:val="20"/>
              </w:rPr>
            </w:pPr>
            <w:r>
              <w:rPr>
                <w:rFonts w:ascii="Verdana" w:eastAsia="Yu Gothic" w:hAnsi="Verdana" w:cs="Calibri"/>
                <w:i/>
                <w:snapToGrid w:val="0"/>
                <w:sz w:val="20"/>
                <w:szCs w:val="20"/>
              </w:rPr>
              <w:t xml:space="preserve">Anno finale 2030 e </w:t>
            </w:r>
          </w:p>
          <w:p w14:paraId="36DB8424" w14:textId="200E062C" w:rsidR="001A6B8C" w:rsidRPr="00EE420D" w:rsidRDefault="0048101F" w:rsidP="0048101F">
            <w:pPr>
              <w:spacing w:before="40" w:after="40"/>
              <w:jc w:val="center"/>
              <w:rPr>
                <w:rFonts w:ascii="Verdana" w:eastAsia="Yu Gothic" w:hAnsi="Verdana" w:cs="Calibri"/>
                <w:i/>
                <w:snapToGrid w:val="0"/>
                <w:sz w:val="20"/>
                <w:szCs w:val="20"/>
              </w:rPr>
            </w:pPr>
            <w:r>
              <w:rPr>
                <w:rFonts w:ascii="Verdana" w:eastAsia="Yu Gothic" w:hAnsi="Verdana" w:cs="Calibri"/>
                <w:i/>
                <w:snapToGrid w:val="0"/>
                <w:sz w:val="20"/>
                <w:szCs w:val="20"/>
              </w:rPr>
              <w:t>Valore obiettivo</w:t>
            </w:r>
          </w:p>
        </w:tc>
        <w:tc>
          <w:tcPr>
            <w:tcW w:w="1743" w:type="dxa"/>
            <w:shd w:val="clear" w:color="auto" w:fill="BFBFBF" w:themeFill="background1" w:themeFillShade="BF"/>
          </w:tcPr>
          <w:p w14:paraId="416C3A3B" w14:textId="5DC2AF23" w:rsidR="001A6B8C" w:rsidRPr="00EE420D" w:rsidRDefault="001A6B8C" w:rsidP="001A6B8C">
            <w:pPr>
              <w:spacing w:before="40" w:after="40"/>
              <w:jc w:val="center"/>
              <w:rPr>
                <w:rFonts w:ascii="Verdana" w:eastAsia="Yu Gothic" w:hAnsi="Verdana" w:cs="Calibri"/>
                <w:i/>
                <w:snapToGrid w:val="0"/>
                <w:sz w:val="20"/>
                <w:szCs w:val="20"/>
              </w:rPr>
            </w:pPr>
            <w:r>
              <w:rPr>
                <w:rFonts w:ascii="Verdana" w:eastAsia="Yu Gothic" w:hAnsi="Verdana" w:cs="Calibri"/>
                <w:i/>
                <w:snapToGrid w:val="0"/>
                <w:sz w:val="20"/>
                <w:szCs w:val="20"/>
              </w:rPr>
              <w:t>2025</w:t>
            </w:r>
          </w:p>
        </w:tc>
      </w:tr>
      <w:tr w:rsidR="00C86757" w:rsidRPr="00EE420D" w14:paraId="41DE10CF" w14:textId="77777777" w:rsidTr="0048101F">
        <w:trPr>
          <w:trHeight w:val="909"/>
          <w:jc w:val="center"/>
        </w:trPr>
        <w:tc>
          <w:tcPr>
            <w:tcW w:w="2977" w:type="dxa"/>
          </w:tcPr>
          <w:p w14:paraId="49649D1E" w14:textId="6021AA23" w:rsidR="00C86757" w:rsidRDefault="00C86757">
            <w:pPr>
              <w:rPr>
                <w:rFonts w:ascii="Verdana" w:hAnsi="Verdana"/>
                <w:sz w:val="20"/>
                <w:szCs w:val="20"/>
              </w:rPr>
            </w:pPr>
            <w:r>
              <w:rPr>
                <w:rFonts w:ascii="Verdana" w:hAnsi="Verdana"/>
                <w:sz w:val="20"/>
                <w:szCs w:val="20"/>
              </w:rPr>
              <w:t>Tasso di infortuni</w:t>
            </w:r>
          </w:p>
        </w:tc>
        <w:tc>
          <w:tcPr>
            <w:tcW w:w="1490" w:type="dxa"/>
          </w:tcPr>
          <w:p w14:paraId="33EC6423" w14:textId="6A626176" w:rsidR="00C86757" w:rsidRPr="00EE420D" w:rsidRDefault="005B15A5">
            <w:pPr>
              <w:framePr w:hSpace="141" w:wrap="around" w:vAnchor="text" w:hAnchor="text" w:y="1"/>
              <w:suppressOverlap/>
              <w:jc w:val="center"/>
              <w:rPr>
                <w:rFonts w:ascii="Verdana" w:hAnsi="Verdana"/>
                <w:sz w:val="20"/>
                <w:szCs w:val="20"/>
              </w:rPr>
            </w:pPr>
            <w:r w:rsidRPr="0015258A">
              <w:rPr>
                <w:rFonts w:ascii="Verdana" w:eastAsia="Aptos" w:hAnsi="Verdana"/>
                <w:kern w:val="2"/>
                <w:sz w:val="20"/>
                <w:szCs w:val="20"/>
                <w14:ligatures w14:val="standardContextual"/>
              </w:rPr>
              <w:t>n. totale infortuni/ore lavorate x 1.000.000</w:t>
            </w:r>
          </w:p>
        </w:tc>
        <w:tc>
          <w:tcPr>
            <w:tcW w:w="1629" w:type="dxa"/>
          </w:tcPr>
          <w:p w14:paraId="0ECA5D32" w14:textId="044B875F" w:rsidR="00C86757" w:rsidRPr="00EE420D" w:rsidRDefault="00AC30DB" w:rsidP="0057472A">
            <w:pPr>
              <w:jc w:val="center"/>
              <w:rPr>
                <w:rFonts w:ascii="Verdana" w:hAnsi="Verdana"/>
                <w:sz w:val="20"/>
                <w:szCs w:val="20"/>
              </w:rPr>
            </w:pPr>
            <w:r>
              <w:rPr>
                <w:rFonts w:ascii="Verdana" w:hAnsi="Verdana"/>
                <w:sz w:val="20"/>
                <w:szCs w:val="20"/>
              </w:rPr>
              <w:t>34,90</w:t>
            </w:r>
          </w:p>
        </w:tc>
        <w:tc>
          <w:tcPr>
            <w:tcW w:w="1799" w:type="dxa"/>
          </w:tcPr>
          <w:p w14:paraId="04660FC6" w14:textId="1A3508AF" w:rsidR="00C86757" w:rsidRDefault="00AC30DB" w:rsidP="0057472A">
            <w:pPr>
              <w:jc w:val="center"/>
              <w:rPr>
                <w:rFonts w:ascii="Verdana" w:hAnsi="Verdana"/>
                <w:sz w:val="20"/>
                <w:szCs w:val="20"/>
              </w:rPr>
            </w:pPr>
            <w:r>
              <w:rPr>
                <w:rFonts w:ascii="Verdana" w:hAnsi="Verdana"/>
                <w:sz w:val="20"/>
                <w:szCs w:val="20"/>
              </w:rPr>
              <w:t>26,51</w:t>
            </w:r>
          </w:p>
        </w:tc>
        <w:tc>
          <w:tcPr>
            <w:tcW w:w="1743" w:type="dxa"/>
            <w:shd w:val="clear" w:color="auto" w:fill="BFBFBF" w:themeFill="background1" w:themeFillShade="BF"/>
          </w:tcPr>
          <w:p w14:paraId="5A77D2C7" w14:textId="6D56E921" w:rsidR="00C86757" w:rsidRPr="00EE420D" w:rsidRDefault="00AC30DB" w:rsidP="00C32A0B">
            <w:pPr>
              <w:jc w:val="center"/>
              <w:rPr>
                <w:rFonts w:ascii="Verdana" w:hAnsi="Verdana"/>
                <w:sz w:val="20"/>
                <w:szCs w:val="20"/>
              </w:rPr>
            </w:pPr>
            <w:r>
              <w:rPr>
                <w:rFonts w:ascii="Verdana" w:hAnsi="Verdana"/>
                <w:sz w:val="20"/>
                <w:szCs w:val="20"/>
              </w:rPr>
              <w:t>18,12</w:t>
            </w:r>
          </w:p>
        </w:tc>
      </w:tr>
      <w:tr w:rsidR="00AC30DB" w:rsidRPr="00EE420D" w14:paraId="2D047467" w14:textId="77777777" w:rsidTr="0048101F">
        <w:trPr>
          <w:trHeight w:val="909"/>
          <w:jc w:val="center"/>
        </w:trPr>
        <w:tc>
          <w:tcPr>
            <w:tcW w:w="2977" w:type="dxa"/>
          </w:tcPr>
          <w:p w14:paraId="7B52278A" w14:textId="6C82D482" w:rsidR="00AC30DB" w:rsidRDefault="00AC30DB">
            <w:pPr>
              <w:rPr>
                <w:rFonts w:ascii="Verdana" w:hAnsi="Verdana"/>
                <w:sz w:val="20"/>
                <w:szCs w:val="20"/>
              </w:rPr>
            </w:pPr>
            <w:r>
              <w:rPr>
                <w:rFonts w:ascii="Verdana" w:hAnsi="Verdana"/>
                <w:sz w:val="20"/>
                <w:szCs w:val="20"/>
              </w:rPr>
              <w:t>Indice di gravità</w:t>
            </w:r>
          </w:p>
        </w:tc>
        <w:tc>
          <w:tcPr>
            <w:tcW w:w="1490" w:type="dxa"/>
          </w:tcPr>
          <w:p w14:paraId="19C3D8D0" w14:textId="34817C22" w:rsidR="00AC30DB" w:rsidRPr="0015258A" w:rsidRDefault="00AC30DB">
            <w:pPr>
              <w:framePr w:hSpace="141" w:wrap="around" w:vAnchor="text" w:hAnchor="text" w:y="1"/>
              <w:suppressOverlap/>
              <w:jc w:val="center"/>
              <w:rPr>
                <w:rFonts w:ascii="Verdana" w:eastAsia="Aptos" w:hAnsi="Verdana"/>
                <w:kern w:val="2"/>
                <w:sz w:val="20"/>
                <w:szCs w:val="20"/>
                <w14:ligatures w14:val="standardContextual"/>
              </w:rPr>
            </w:pPr>
            <w:r w:rsidRPr="00AC30DB">
              <w:rPr>
                <w:rFonts w:ascii="Verdana" w:eastAsia="Aptos" w:hAnsi="Verdana"/>
                <w:kern w:val="2"/>
                <w:sz w:val="20"/>
                <w:szCs w:val="20"/>
                <w14:ligatures w14:val="standardContextual"/>
              </w:rPr>
              <w:t>gg. assenza per infortuni/ore lavorate x 1.000</w:t>
            </w:r>
          </w:p>
        </w:tc>
        <w:tc>
          <w:tcPr>
            <w:tcW w:w="1629" w:type="dxa"/>
          </w:tcPr>
          <w:p w14:paraId="09616AD3" w14:textId="4931FA2F" w:rsidR="00AC30DB" w:rsidRDefault="00AC30DB" w:rsidP="0057472A">
            <w:pPr>
              <w:jc w:val="center"/>
              <w:rPr>
                <w:rFonts w:ascii="Verdana" w:hAnsi="Verdana"/>
                <w:sz w:val="20"/>
                <w:szCs w:val="20"/>
              </w:rPr>
            </w:pPr>
            <w:r>
              <w:rPr>
                <w:rFonts w:ascii="Verdana" w:hAnsi="Verdana"/>
                <w:sz w:val="20"/>
                <w:szCs w:val="20"/>
              </w:rPr>
              <w:t>0,38</w:t>
            </w:r>
          </w:p>
        </w:tc>
        <w:tc>
          <w:tcPr>
            <w:tcW w:w="1799" w:type="dxa"/>
          </w:tcPr>
          <w:p w14:paraId="794BCA29" w14:textId="78DACFBC" w:rsidR="00AC30DB" w:rsidRDefault="00AC30DB" w:rsidP="0057472A">
            <w:pPr>
              <w:jc w:val="center"/>
              <w:rPr>
                <w:rFonts w:ascii="Verdana" w:hAnsi="Verdana"/>
                <w:sz w:val="20"/>
                <w:szCs w:val="20"/>
              </w:rPr>
            </w:pPr>
            <w:r>
              <w:rPr>
                <w:rFonts w:ascii="Verdana" w:hAnsi="Verdana"/>
                <w:sz w:val="20"/>
                <w:szCs w:val="20"/>
              </w:rPr>
              <w:t>0,22</w:t>
            </w:r>
          </w:p>
        </w:tc>
        <w:tc>
          <w:tcPr>
            <w:tcW w:w="1743" w:type="dxa"/>
            <w:shd w:val="clear" w:color="auto" w:fill="BFBFBF" w:themeFill="background1" w:themeFillShade="BF"/>
          </w:tcPr>
          <w:p w14:paraId="6B9778DC" w14:textId="69D29521" w:rsidR="00AC30DB" w:rsidRDefault="00AC30DB" w:rsidP="00C32A0B">
            <w:pPr>
              <w:jc w:val="center"/>
              <w:rPr>
                <w:rFonts w:ascii="Verdana" w:hAnsi="Verdana"/>
                <w:sz w:val="20"/>
                <w:szCs w:val="20"/>
              </w:rPr>
            </w:pPr>
            <w:r>
              <w:rPr>
                <w:rFonts w:ascii="Verdana" w:hAnsi="Verdana"/>
                <w:sz w:val="20"/>
                <w:szCs w:val="20"/>
              </w:rPr>
              <w:t>0,05</w:t>
            </w:r>
          </w:p>
        </w:tc>
      </w:tr>
      <w:tr w:rsidR="0080212A" w:rsidRPr="00EE420D" w14:paraId="37CDE424" w14:textId="77777777" w:rsidTr="0048101F">
        <w:trPr>
          <w:trHeight w:val="534"/>
          <w:jc w:val="center"/>
        </w:trPr>
        <w:tc>
          <w:tcPr>
            <w:tcW w:w="2977" w:type="dxa"/>
          </w:tcPr>
          <w:p w14:paraId="197CF076" w14:textId="51290222" w:rsidR="0080212A" w:rsidRPr="00E72580" w:rsidRDefault="001B2030">
            <w:pPr>
              <w:rPr>
                <w:rFonts w:ascii="Verdana" w:hAnsi="Verdana"/>
                <w:sz w:val="20"/>
                <w:szCs w:val="20"/>
              </w:rPr>
            </w:pPr>
            <w:r>
              <w:rPr>
                <w:rFonts w:ascii="Verdana" w:hAnsi="Verdana"/>
                <w:sz w:val="20"/>
                <w:szCs w:val="20"/>
              </w:rPr>
              <w:t>Incentivi o premi di risultato ai propri dipendenti che contengono anche criteri ESG</w:t>
            </w:r>
          </w:p>
        </w:tc>
        <w:tc>
          <w:tcPr>
            <w:tcW w:w="1490" w:type="dxa"/>
          </w:tcPr>
          <w:p w14:paraId="69219ABC" w14:textId="343A8F09" w:rsidR="00B53783" w:rsidRPr="00E72580" w:rsidRDefault="00B53783" w:rsidP="00AD55C4">
            <w:pPr>
              <w:jc w:val="center"/>
              <w:rPr>
                <w:rFonts w:ascii="Verdana" w:hAnsi="Verdana"/>
                <w:sz w:val="20"/>
                <w:szCs w:val="20"/>
              </w:rPr>
            </w:pPr>
            <w:r w:rsidRPr="00E72580">
              <w:rPr>
                <w:rFonts w:ascii="Verdana" w:hAnsi="Verdana"/>
                <w:sz w:val="20"/>
                <w:szCs w:val="20"/>
              </w:rPr>
              <w:t xml:space="preserve">% </w:t>
            </w:r>
            <w:r w:rsidR="00AD55C4">
              <w:rPr>
                <w:rFonts w:ascii="Verdana" w:hAnsi="Verdana"/>
                <w:sz w:val="20"/>
                <w:szCs w:val="20"/>
              </w:rPr>
              <w:t>dipendenti con incentivi o premi di risultato che contengono anche criteri ESG</w:t>
            </w:r>
          </w:p>
        </w:tc>
        <w:tc>
          <w:tcPr>
            <w:tcW w:w="1629" w:type="dxa"/>
          </w:tcPr>
          <w:p w14:paraId="4939FD28" w14:textId="03F5EDB8" w:rsidR="0080212A" w:rsidRPr="00E72580" w:rsidRDefault="001A56B7">
            <w:pPr>
              <w:jc w:val="center"/>
              <w:rPr>
                <w:rFonts w:ascii="Verdana" w:hAnsi="Verdana"/>
                <w:sz w:val="20"/>
                <w:szCs w:val="20"/>
              </w:rPr>
            </w:pPr>
            <w:r w:rsidRPr="00E72580">
              <w:rPr>
                <w:rFonts w:ascii="Verdana" w:hAnsi="Verdana"/>
                <w:sz w:val="20"/>
                <w:szCs w:val="20"/>
              </w:rPr>
              <w:t>/</w:t>
            </w:r>
          </w:p>
        </w:tc>
        <w:tc>
          <w:tcPr>
            <w:tcW w:w="1799" w:type="dxa"/>
          </w:tcPr>
          <w:p w14:paraId="29208D17" w14:textId="458E176C" w:rsidR="001A56B7" w:rsidRDefault="00E46958">
            <w:pPr>
              <w:jc w:val="center"/>
              <w:rPr>
                <w:rFonts w:ascii="Verdana" w:hAnsi="Verdana"/>
                <w:sz w:val="20"/>
                <w:szCs w:val="20"/>
              </w:rPr>
            </w:pPr>
            <w:r w:rsidRPr="006A5BBD">
              <w:rPr>
                <w:rFonts w:ascii="Verdana" w:hAnsi="Verdana"/>
                <w:sz w:val="20"/>
                <w:szCs w:val="20"/>
              </w:rPr>
              <w:t xml:space="preserve">100% </w:t>
            </w:r>
            <w:r>
              <w:rPr>
                <w:rFonts w:ascii="Verdana" w:hAnsi="Verdana"/>
                <w:sz w:val="20"/>
                <w:szCs w:val="20"/>
              </w:rPr>
              <w:t>quadri</w:t>
            </w:r>
          </w:p>
          <w:p w14:paraId="4E14EE07" w14:textId="1EB292C4" w:rsidR="00184DC2" w:rsidRPr="006A5BBD" w:rsidRDefault="00184DC2" w:rsidP="005428DC">
            <w:pPr>
              <w:jc w:val="center"/>
              <w:rPr>
                <w:rFonts w:ascii="Verdana" w:hAnsi="Verdana"/>
                <w:sz w:val="20"/>
                <w:szCs w:val="20"/>
              </w:rPr>
            </w:pPr>
          </w:p>
        </w:tc>
        <w:tc>
          <w:tcPr>
            <w:tcW w:w="1743" w:type="dxa"/>
            <w:shd w:val="clear" w:color="auto" w:fill="BFBFBF" w:themeFill="background1" w:themeFillShade="BF"/>
          </w:tcPr>
          <w:p w14:paraId="557655FE" w14:textId="718E1249" w:rsidR="001A56B7" w:rsidRPr="006A5BBD" w:rsidRDefault="001A56B7" w:rsidP="006A5BBD">
            <w:pPr>
              <w:rPr>
                <w:rFonts w:ascii="Verdana" w:hAnsi="Verdana"/>
                <w:sz w:val="20"/>
                <w:szCs w:val="20"/>
              </w:rPr>
            </w:pPr>
          </w:p>
        </w:tc>
      </w:tr>
    </w:tbl>
    <w:p w14:paraId="3C45E0FC" w14:textId="77777777" w:rsidR="0080212A" w:rsidRDefault="0080212A" w:rsidP="00396ABD">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p>
    <w:p w14:paraId="35E94E3E" w14:textId="0D32CF60" w:rsidR="00AD79DC" w:rsidRDefault="00AD79DC">
      <w:pPr>
        <w:rPr>
          <w:rFonts w:ascii="Times New Roman" w:eastAsia="Times New Roman" w:hAnsi="Times New Roman" w:cs="Times New Roman"/>
          <w:color w:val="000000"/>
        </w:rPr>
      </w:pPr>
    </w:p>
    <w:p w14:paraId="1059451B" w14:textId="77777777" w:rsidR="00F97E69" w:rsidRDefault="00F97E69">
      <w:pPr>
        <w:rPr>
          <w:rFonts w:ascii="Times New Roman" w:eastAsia="Times New Roman" w:hAnsi="Times New Roman" w:cs="Times New Roman"/>
          <w:color w:val="000000"/>
        </w:rPr>
      </w:pPr>
    </w:p>
    <w:p w14:paraId="4A44FD67" w14:textId="77777777" w:rsidR="009321EC" w:rsidRDefault="009321EC">
      <w:pPr>
        <w:rPr>
          <w:rFonts w:ascii="Times New Roman" w:eastAsia="Times New Roman" w:hAnsi="Times New Roman" w:cs="Times New Roman"/>
          <w:color w:val="000000"/>
        </w:rPr>
      </w:pPr>
    </w:p>
    <w:p w14:paraId="2BF85F30" w14:textId="77777777" w:rsidR="009321EC" w:rsidRDefault="009321EC">
      <w:pPr>
        <w:rPr>
          <w:rFonts w:ascii="Times New Roman" w:eastAsia="Times New Roman" w:hAnsi="Times New Roman" w:cs="Times New Roman"/>
          <w:color w:val="000000"/>
        </w:rPr>
      </w:pPr>
    </w:p>
    <w:p w14:paraId="453E6C0D" w14:textId="77777777" w:rsidR="00F97E69" w:rsidRDefault="00F97E69">
      <w:pPr>
        <w:rPr>
          <w:rFonts w:ascii="Times New Roman" w:eastAsia="Times New Roman" w:hAnsi="Times New Roman" w:cs="Times New Roman"/>
          <w:color w:val="000000"/>
        </w:rPr>
      </w:pPr>
    </w:p>
    <w:p w14:paraId="4BBE68AA" w14:textId="77777777" w:rsidR="00F97E69" w:rsidRDefault="00F97E69">
      <w:pPr>
        <w:rPr>
          <w:rFonts w:ascii="Times New Roman" w:eastAsia="Times New Roman" w:hAnsi="Times New Roman" w:cs="Times New Roman"/>
          <w:color w:val="000000"/>
        </w:rPr>
      </w:pPr>
    </w:p>
    <w:p w14:paraId="639B234D" w14:textId="77777777" w:rsidR="004C2E08" w:rsidRDefault="004C2E08">
      <w:pPr>
        <w:rPr>
          <w:rFonts w:ascii="Times New Roman" w:eastAsia="Times New Roman" w:hAnsi="Times New Roman" w:cs="Times New Roman"/>
          <w:color w:val="000000"/>
        </w:rPr>
      </w:pPr>
    </w:p>
    <w:p w14:paraId="6F5C0CD5" w14:textId="77777777" w:rsidR="004C2E08" w:rsidRDefault="004C2E08">
      <w:pPr>
        <w:rPr>
          <w:rFonts w:ascii="Times New Roman" w:eastAsia="Times New Roman" w:hAnsi="Times New Roman" w:cs="Times New Roman"/>
          <w:color w:val="000000"/>
        </w:rPr>
      </w:pPr>
    </w:p>
    <w:p w14:paraId="7A1997AC" w14:textId="77777777" w:rsidR="004C2E08" w:rsidRDefault="004C2E08">
      <w:pPr>
        <w:rPr>
          <w:rFonts w:ascii="Times New Roman" w:eastAsia="Times New Roman" w:hAnsi="Times New Roman" w:cs="Times New Roman"/>
          <w:color w:val="000000"/>
        </w:rPr>
      </w:pPr>
    </w:p>
    <w:p w14:paraId="4D528432" w14:textId="77777777" w:rsidR="00F97E69" w:rsidRDefault="00F97E69">
      <w:pPr>
        <w:rPr>
          <w:rFonts w:ascii="Times New Roman" w:eastAsia="Times New Roman" w:hAnsi="Times New Roman" w:cs="Times New Roman"/>
          <w:color w:val="000000"/>
        </w:rPr>
      </w:pPr>
    </w:p>
    <w:p w14:paraId="4078F531" w14:textId="77777777" w:rsidR="00F97E69" w:rsidRDefault="00F97E69">
      <w:pPr>
        <w:rPr>
          <w:rFonts w:ascii="Times New Roman" w:eastAsia="Times New Roman" w:hAnsi="Times New Roman" w:cs="Times New Roman"/>
          <w:color w:val="000000"/>
        </w:rPr>
      </w:pPr>
    </w:p>
    <w:p w14:paraId="228CF8C4" w14:textId="77777777" w:rsidR="00F97E69" w:rsidRDefault="00F97E69">
      <w:pPr>
        <w:rPr>
          <w:rFonts w:ascii="Times New Roman" w:eastAsia="Times New Roman" w:hAnsi="Times New Roman" w:cs="Times New Roman"/>
          <w:color w:val="000000"/>
        </w:rPr>
      </w:pPr>
    </w:p>
    <w:p w14:paraId="52491D30" w14:textId="77777777" w:rsidR="00F97E69" w:rsidRDefault="00F97E69">
      <w:pPr>
        <w:rPr>
          <w:rFonts w:ascii="Times New Roman" w:eastAsia="Times New Roman" w:hAnsi="Times New Roman" w:cs="Times New Roman"/>
          <w:color w:val="000000"/>
        </w:rPr>
      </w:pPr>
    </w:p>
    <w:p w14:paraId="29B30494" w14:textId="3A1189A1" w:rsidR="00155EBA" w:rsidRPr="00FB6F50" w:rsidRDefault="00AD79DC" w:rsidP="00FB6F50">
      <w:pPr>
        <w:keepNext/>
        <w:keepLines/>
        <w:spacing w:before="360" w:after="80"/>
        <w:jc w:val="both"/>
        <w:outlineLvl w:val="0"/>
        <w:rPr>
          <w:rFonts w:ascii="Verdana" w:eastAsia="Yu Gothic Light" w:hAnsi="Verdana" w:cstheme="majorBidi"/>
          <w:b/>
          <w:sz w:val="48"/>
          <w:szCs w:val="40"/>
        </w:rPr>
      </w:pPr>
      <w:bookmarkStart w:id="15" w:name="_Toc233376229"/>
      <w:r>
        <w:rPr>
          <w:noProof/>
        </w:rPr>
        <w:lastRenderedPageBreak/>
        <mc:AlternateContent>
          <mc:Choice Requires="wps">
            <w:drawing>
              <wp:anchor distT="0" distB="0" distL="114300" distR="114300" simplePos="0" relativeHeight="251658276" behindDoc="1" locked="0" layoutInCell="1" allowOverlap="1" wp14:anchorId="63E4C94E" wp14:editId="5B0BA906">
                <wp:simplePos x="0" y="0"/>
                <wp:positionH relativeFrom="margin">
                  <wp:posOffset>4914900</wp:posOffset>
                </wp:positionH>
                <wp:positionV relativeFrom="paragraph">
                  <wp:posOffset>161925</wp:posOffset>
                </wp:positionV>
                <wp:extent cx="1195705" cy="252000"/>
                <wp:effectExtent l="0" t="0" r="23495" b="15240"/>
                <wp:wrapSquare wrapText="bothSides"/>
                <wp:docPr id="27137055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5705" cy="252000"/>
                        </a:xfrm>
                        <a:prstGeom prst="rect">
                          <a:avLst/>
                        </a:prstGeom>
                        <a:solidFill>
                          <a:srgbClr val="FFFFFF"/>
                        </a:solidFill>
                        <a:ln w="9525">
                          <a:solidFill>
                            <a:srgbClr val="000000"/>
                          </a:solidFill>
                          <a:miter lim="800000"/>
                          <a:headEnd/>
                          <a:tailEnd/>
                        </a:ln>
                      </wps:spPr>
                      <wps:txbx>
                        <w:txbxContent>
                          <w:p w14:paraId="5FF8C083" w14:textId="77777777" w:rsidR="00AD79DC" w:rsidRPr="00786407" w:rsidRDefault="00AD79DC" w:rsidP="00AD79DC">
                            <w:pPr>
                              <w:jc w:val="center"/>
                              <w:rPr>
                                <w:rFonts w:ascii="Verdana" w:hAnsi="Verdana"/>
                                <w:b/>
                                <w:bCs/>
                                <w:sz w:val="20"/>
                                <w:szCs w:val="20"/>
                              </w:rPr>
                            </w:pPr>
                            <w:r w:rsidRPr="00786407">
                              <w:rPr>
                                <w:rFonts w:ascii="Verdana" w:hAnsi="Verdana"/>
                                <w:b/>
                                <w:bCs/>
                                <w:sz w:val="20"/>
                                <w:szCs w:val="20"/>
                              </w:rPr>
                              <w:t>VSME B</w:t>
                            </w:r>
                            <w:r>
                              <w:rPr>
                                <w:rFonts w:ascii="Verdana" w:hAnsi="Verdana"/>
                                <w:b/>
                                <w:bCs/>
                                <w:sz w:val="20"/>
                                <w:szCs w:val="20"/>
                              </w:rPr>
                              <w:t>2</w:t>
                            </w:r>
                            <w:r w:rsidRPr="00786407">
                              <w:rPr>
                                <w:rFonts w:ascii="Verdana" w:hAnsi="Verdana"/>
                                <w:b/>
                                <w:bCs/>
                                <w:sz w:val="20"/>
                                <w:szCs w:val="20"/>
                              </w:rPr>
                              <w:t>–C</w:t>
                            </w:r>
                            <w:r>
                              <w:rPr>
                                <w:rFonts w:ascii="Verdana" w:hAnsi="Verdana"/>
                                <w:b/>
                                <w:bCs/>
                                <w:sz w:val="20"/>
                                <w:szCs w:val="20"/>
                              </w:rPr>
                              <w:t>2</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3E4C94E" id="_x0000_s1075" type="#_x0000_t202" style="position:absolute;left:0;text-align:left;margin-left:387pt;margin-top:12.75pt;width:94.15pt;height:19.85pt;z-index:-2516582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">
                <v:textbox>
                  <w:txbxContent>
                    <w:p w14:paraId="5FF8C083" w14:textId="77777777" w:rsidR="00AD79DC" w:rsidRPr="00786407" w:rsidRDefault="00AD79DC" w:rsidP="00AD79DC">
                      <w:pPr>
                        <w:jc w:val="center"/>
                        <w:rPr>
                          <w:rFonts w:ascii="Verdana" w:hAnsi="Verdana"/>
                          <w:b/>
                          <w:bCs/>
                          <w:sz w:val="20"/>
                          <w:szCs w:val="20"/>
                        </w:rPr>
                      </w:pPr>
                      <w:r w:rsidRPr="00786407">
                        <w:rPr>
                          <w:rFonts w:ascii="Verdana" w:hAnsi="Verdana"/>
                          <w:b/>
                          <w:bCs/>
                          <w:sz w:val="20"/>
                          <w:szCs w:val="20"/>
                        </w:rPr>
                        <w:t>VSME B</w:t>
                      </w:r>
                      <w:r>
                        <w:rPr>
                          <w:rFonts w:ascii="Verdana" w:hAnsi="Verdana"/>
                          <w:b/>
                          <w:bCs/>
                          <w:sz w:val="20"/>
                          <w:szCs w:val="20"/>
                        </w:rPr>
                        <w:t>2</w:t>
                      </w:r>
                      <w:r w:rsidRPr="00786407">
                        <w:rPr>
                          <w:rFonts w:ascii="Verdana" w:hAnsi="Verdana"/>
                          <w:b/>
                          <w:bCs/>
                          <w:sz w:val="20"/>
                          <w:szCs w:val="20"/>
                        </w:rPr>
                        <w:t>–C</w:t>
                      </w:r>
                      <w:r>
                        <w:rPr>
                          <w:rFonts w:ascii="Verdana" w:hAnsi="Verdana"/>
                          <w:b/>
                          <w:bCs/>
                          <w:sz w:val="20"/>
                          <w:szCs w:val="20"/>
                        </w:rPr>
                        <w:t>2</w:t>
                      </w:r>
                    </w:p>
                  </w:txbxContent>
                </v:textbox>
                <w10:wrap type="square" anchorx="margin"/>
              </v:shape>
            </w:pict>
          </mc:Fallback>
        </mc:AlternateContent>
      </w:r>
      <w:r w:rsidRPr="00176838">
        <w:rPr>
          <w:rFonts w:ascii="Verdana" w:eastAsia="Yu Gothic Light" w:hAnsi="Verdana" w:cstheme="majorBidi"/>
          <w:b/>
          <w:sz w:val="48"/>
          <w:szCs w:val="40"/>
        </w:rPr>
        <w:t xml:space="preserve">2. </w:t>
      </w:r>
      <w:r>
        <w:rPr>
          <w:rFonts w:ascii="Verdana" w:eastAsia="Yu Gothic Light" w:hAnsi="Verdana" w:cstheme="majorBidi"/>
          <w:b/>
          <w:sz w:val="48"/>
          <w:szCs w:val="40"/>
        </w:rPr>
        <w:t>L’a</w:t>
      </w:r>
      <w:r w:rsidRPr="00176838">
        <w:rPr>
          <w:rFonts w:ascii="Verdana" w:eastAsia="Yu Gothic Light" w:hAnsi="Verdana" w:cstheme="majorBidi"/>
          <w:b/>
          <w:sz w:val="48"/>
          <w:szCs w:val="40"/>
        </w:rPr>
        <w:t>mbiente</w:t>
      </w:r>
      <w:bookmarkEnd w:id="15"/>
    </w:p>
    <w:p w14:paraId="432B970B" w14:textId="77777777" w:rsidR="00FB6F50" w:rsidRDefault="00FB6F50" w:rsidP="00FB6F50">
      <w:pPr>
        <w:pBdr>
          <w:top w:val="nil"/>
          <w:left w:val="nil"/>
          <w:bottom w:val="nil"/>
          <w:right w:val="nil"/>
          <w:between w:val="nil"/>
        </w:pBdr>
        <w:spacing w:after="120" w:line="240" w:lineRule="auto"/>
        <w:jc w:val="both"/>
        <w:rPr>
          <w:rFonts w:ascii="Verdana" w:hAnsi="Verdana"/>
          <w:sz w:val="20"/>
          <w:szCs w:val="20"/>
          <w:lang w:val="it-IT"/>
        </w:rPr>
      </w:pPr>
      <w:bookmarkStart w:id="16" w:name="_heading=h.4unizep727mn" w:colFirst="0" w:colLast="0"/>
      <w:bookmarkStart w:id="17" w:name="_heading=h.9boxsiwob0xu" w:colFirst="0" w:colLast="0"/>
      <w:bookmarkStart w:id="18" w:name="_heading=h.yvvwuykepbmc" w:colFirst="0" w:colLast="0"/>
      <w:bookmarkStart w:id="19" w:name="_heading=h.v8r17rc8q4b6" w:colFirst="0" w:colLast="0"/>
      <w:bookmarkStart w:id="20" w:name="_heading=h.eiqah11spqtx" w:colFirst="0" w:colLast="0"/>
      <w:bookmarkStart w:id="21" w:name="_heading=h.bfudvwk9htyq" w:colFirst="0" w:colLast="0"/>
      <w:bookmarkEnd w:id="16"/>
      <w:bookmarkEnd w:id="17"/>
      <w:bookmarkEnd w:id="18"/>
      <w:bookmarkEnd w:id="19"/>
      <w:bookmarkEnd w:id="20"/>
      <w:bookmarkEnd w:id="21"/>
    </w:p>
    <w:p w14:paraId="5DD235B7" w14:textId="284145B6" w:rsidR="00FC13FB" w:rsidRDefault="00FC13FB" w:rsidP="00FB6F50">
      <w:pPr>
        <w:pBdr>
          <w:top w:val="nil"/>
          <w:left w:val="nil"/>
          <w:bottom w:val="nil"/>
          <w:right w:val="nil"/>
          <w:between w:val="nil"/>
        </w:pBdr>
        <w:spacing w:after="120" w:line="240" w:lineRule="auto"/>
        <w:jc w:val="both"/>
        <w:rPr>
          <w:rFonts w:ascii="Verdana" w:hAnsi="Verdana"/>
          <w:sz w:val="20"/>
          <w:szCs w:val="20"/>
          <w:lang w:val="it-IT"/>
        </w:rPr>
      </w:pPr>
      <w:r>
        <w:rPr>
          <w:rFonts w:ascii="Verdana" w:hAnsi="Verdana"/>
          <w:sz w:val="20"/>
          <w:szCs w:val="20"/>
          <w:lang w:val="it-IT"/>
        </w:rPr>
        <w:t xml:space="preserve">Thermocast pone la </w:t>
      </w:r>
      <w:r w:rsidRPr="00FC13FB">
        <w:rPr>
          <w:rFonts w:ascii="Verdana" w:hAnsi="Verdana"/>
          <w:b/>
          <w:bCs/>
          <w:sz w:val="20"/>
          <w:szCs w:val="20"/>
          <w:lang w:val="it-IT"/>
        </w:rPr>
        <w:t>tutela dell’ambiente</w:t>
      </w:r>
      <w:r>
        <w:rPr>
          <w:rFonts w:ascii="Verdana" w:hAnsi="Verdana"/>
          <w:sz w:val="20"/>
          <w:szCs w:val="20"/>
          <w:lang w:val="it-IT"/>
        </w:rPr>
        <w:t xml:space="preserve"> al centro delle proprie strategie.</w:t>
      </w:r>
    </w:p>
    <w:p w14:paraId="4F775A06" w14:textId="77777777" w:rsidR="00980933" w:rsidRDefault="00AB6786" w:rsidP="00F871BD">
      <w:pPr>
        <w:pBdr>
          <w:top w:val="nil"/>
          <w:left w:val="nil"/>
          <w:bottom w:val="nil"/>
          <w:right w:val="nil"/>
          <w:between w:val="nil"/>
        </w:pBdr>
        <w:spacing w:after="120" w:line="240" w:lineRule="auto"/>
        <w:jc w:val="both"/>
        <w:rPr>
          <w:rFonts w:ascii="Verdana" w:hAnsi="Verdana"/>
          <w:sz w:val="20"/>
          <w:szCs w:val="20"/>
          <w:lang w:val="it-IT"/>
        </w:rPr>
      </w:pPr>
      <w:r w:rsidRPr="0032661E">
        <w:rPr>
          <w:rFonts w:ascii="Verdana" w:hAnsi="Verdana"/>
          <w:sz w:val="20"/>
          <w:szCs w:val="20"/>
          <w:lang w:val="it-IT"/>
        </w:rPr>
        <w:t>Consapevole degli impatti ambientali connessi alle proprie attività produttive,</w:t>
      </w:r>
      <w:r w:rsidR="00D85530" w:rsidRPr="00EE420D">
        <w:rPr>
          <w:rFonts w:ascii="Verdana" w:hAnsi="Verdana"/>
          <w:sz w:val="20"/>
          <w:szCs w:val="20"/>
          <w:lang w:val="it-IT"/>
        </w:rPr>
        <w:t xml:space="preserve"> l</w:t>
      </w:r>
      <w:r w:rsidR="003A2EA3" w:rsidRPr="00EE420D">
        <w:rPr>
          <w:rFonts w:ascii="Verdana" w:hAnsi="Verdana"/>
          <w:sz w:val="20"/>
          <w:szCs w:val="20"/>
          <w:lang w:val="it-IT"/>
        </w:rPr>
        <w:t>a Società</w:t>
      </w:r>
      <w:r w:rsidR="00D85530" w:rsidRPr="00EE420D">
        <w:rPr>
          <w:rFonts w:ascii="Verdana" w:hAnsi="Verdana"/>
          <w:sz w:val="20"/>
          <w:szCs w:val="20"/>
          <w:lang w:val="it-IT"/>
        </w:rPr>
        <w:t xml:space="preserve"> </w:t>
      </w:r>
      <w:r w:rsidRPr="0032661E">
        <w:rPr>
          <w:rFonts w:ascii="Verdana" w:hAnsi="Verdana"/>
          <w:sz w:val="20"/>
          <w:szCs w:val="20"/>
          <w:lang w:val="it-IT"/>
        </w:rPr>
        <w:t>promuove un modello di sviluppo orientato al miglioramento</w:t>
      </w:r>
      <w:r w:rsidR="003A2EA3" w:rsidRPr="00EE420D">
        <w:rPr>
          <w:rFonts w:ascii="Verdana" w:hAnsi="Verdana"/>
          <w:sz w:val="20"/>
          <w:szCs w:val="20"/>
          <w:lang w:val="it-IT"/>
        </w:rPr>
        <w:t xml:space="preserve"> </w:t>
      </w:r>
      <w:r w:rsidRPr="0032661E">
        <w:rPr>
          <w:rFonts w:ascii="Verdana" w:hAnsi="Verdana"/>
          <w:sz w:val="20"/>
          <w:szCs w:val="20"/>
          <w:lang w:val="it-IT"/>
        </w:rPr>
        <w:t xml:space="preserve">delle proprie </w:t>
      </w:r>
      <w:r w:rsidR="006454BA" w:rsidRPr="00EE420D">
        <w:rPr>
          <w:rFonts w:ascii="Verdana" w:hAnsi="Verdana"/>
          <w:sz w:val="20"/>
          <w:szCs w:val="20"/>
          <w:lang w:val="it-IT"/>
        </w:rPr>
        <w:t xml:space="preserve">pratiche e </w:t>
      </w:r>
      <w:r w:rsidRPr="0032661E">
        <w:rPr>
          <w:rFonts w:ascii="Verdana" w:hAnsi="Verdana"/>
          <w:sz w:val="20"/>
          <w:szCs w:val="20"/>
          <w:lang w:val="it-IT"/>
        </w:rPr>
        <w:t>performance ambientali, operando nel</w:t>
      </w:r>
      <w:r w:rsidR="00E458F5" w:rsidRPr="00EE420D">
        <w:rPr>
          <w:rFonts w:ascii="Verdana" w:hAnsi="Verdana"/>
          <w:sz w:val="20"/>
          <w:szCs w:val="20"/>
          <w:lang w:val="it-IT"/>
        </w:rPr>
        <w:t xml:space="preserve"> </w:t>
      </w:r>
      <w:r w:rsidR="006A3028" w:rsidRPr="0032661E">
        <w:rPr>
          <w:rFonts w:ascii="Verdana" w:hAnsi="Verdana"/>
          <w:sz w:val="20"/>
          <w:szCs w:val="20"/>
        </w:rPr>
        <w:t>rispetto delle normative nazionali e sovranazionali vigenti</w:t>
      </w:r>
      <w:r w:rsidR="006A3028" w:rsidRPr="00EE420D">
        <w:rPr>
          <w:rFonts w:ascii="Verdana" w:hAnsi="Verdana"/>
          <w:sz w:val="20"/>
          <w:szCs w:val="20"/>
          <w:lang w:val="it-IT"/>
        </w:rPr>
        <w:t>, nonché secondo gli</w:t>
      </w:r>
      <w:r w:rsidRPr="0032661E">
        <w:rPr>
          <w:rFonts w:ascii="Verdana" w:hAnsi="Verdana"/>
          <w:sz w:val="20"/>
          <w:szCs w:val="20"/>
          <w:lang w:val="it-IT"/>
        </w:rPr>
        <w:t xml:space="preserve"> impegni volontariamente assunti.</w:t>
      </w:r>
    </w:p>
    <w:p w14:paraId="3B2F390A" w14:textId="1CBB1091" w:rsidR="00F871BD" w:rsidRDefault="00AB6786" w:rsidP="00980933">
      <w:pPr>
        <w:pBdr>
          <w:top w:val="nil"/>
          <w:left w:val="nil"/>
          <w:bottom w:val="nil"/>
          <w:right w:val="nil"/>
          <w:between w:val="nil"/>
        </w:pBdr>
        <w:spacing w:after="120" w:line="240" w:lineRule="auto"/>
        <w:contextualSpacing/>
        <w:jc w:val="both"/>
        <w:rPr>
          <w:rFonts w:ascii="Verdana" w:hAnsi="Verdana"/>
          <w:sz w:val="20"/>
          <w:szCs w:val="20"/>
          <w:lang w:val="it-IT"/>
        </w:rPr>
      </w:pPr>
      <w:r w:rsidRPr="0032661E">
        <w:rPr>
          <w:rFonts w:ascii="Verdana" w:hAnsi="Verdana"/>
          <w:sz w:val="20"/>
          <w:szCs w:val="20"/>
          <w:lang w:val="it-IT"/>
        </w:rPr>
        <w:t xml:space="preserve">Attraverso </w:t>
      </w:r>
      <w:r w:rsidR="00AC588B" w:rsidRPr="00EE420D">
        <w:rPr>
          <w:rFonts w:ascii="Verdana" w:hAnsi="Verdana"/>
          <w:sz w:val="20"/>
          <w:szCs w:val="20"/>
          <w:lang w:val="it-IT"/>
        </w:rPr>
        <w:t>la formalizzazione d</w:t>
      </w:r>
      <w:r w:rsidR="00B04F6A" w:rsidRPr="00EE420D">
        <w:rPr>
          <w:rFonts w:ascii="Verdana" w:hAnsi="Verdana"/>
          <w:sz w:val="20"/>
          <w:szCs w:val="20"/>
          <w:lang w:val="it-IT"/>
        </w:rPr>
        <w:t>i una propria</w:t>
      </w:r>
      <w:r w:rsidR="00AC588B" w:rsidRPr="00EE420D">
        <w:rPr>
          <w:rFonts w:ascii="Verdana" w:hAnsi="Verdana"/>
          <w:sz w:val="20"/>
          <w:szCs w:val="20"/>
          <w:lang w:val="it-IT"/>
        </w:rPr>
        <w:t xml:space="preserve"> </w:t>
      </w:r>
      <w:r w:rsidR="00AC588B" w:rsidRPr="00EE420D">
        <w:rPr>
          <w:rFonts w:ascii="Verdana" w:hAnsi="Verdana"/>
          <w:b/>
          <w:bCs/>
          <w:sz w:val="20"/>
          <w:szCs w:val="20"/>
        </w:rPr>
        <w:t>Politica Ambientale</w:t>
      </w:r>
      <w:r w:rsidR="00AC588B" w:rsidRPr="00EE420D">
        <w:rPr>
          <w:rFonts w:ascii="Verdana" w:hAnsi="Verdana"/>
          <w:sz w:val="20"/>
          <w:szCs w:val="20"/>
        </w:rPr>
        <w:t xml:space="preserve"> – coerente con i principi del </w:t>
      </w:r>
      <w:r w:rsidR="00AC588B" w:rsidRPr="0032661E">
        <w:rPr>
          <w:rFonts w:ascii="Verdana" w:hAnsi="Verdana"/>
          <w:b/>
          <w:bCs/>
          <w:sz w:val="20"/>
          <w:szCs w:val="20"/>
        </w:rPr>
        <w:t>Codice Etico</w:t>
      </w:r>
      <w:r w:rsidR="00AC588B" w:rsidRPr="00EE420D">
        <w:rPr>
          <w:rFonts w:ascii="Verdana" w:hAnsi="Verdana"/>
          <w:sz w:val="20"/>
          <w:szCs w:val="20"/>
        </w:rPr>
        <w:t xml:space="preserve"> e della </w:t>
      </w:r>
      <w:r w:rsidR="00AC588B" w:rsidRPr="0032661E">
        <w:rPr>
          <w:rFonts w:ascii="Verdana" w:hAnsi="Verdana"/>
          <w:b/>
          <w:bCs/>
          <w:sz w:val="20"/>
          <w:szCs w:val="20"/>
        </w:rPr>
        <w:t>Politica QHSE</w:t>
      </w:r>
      <w:r w:rsidR="00AC588B" w:rsidRPr="00EE420D">
        <w:rPr>
          <w:rFonts w:ascii="Verdana" w:hAnsi="Verdana"/>
          <w:sz w:val="20"/>
          <w:szCs w:val="20"/>
        </w:rPr>
        <w:t xml:space="preserve"> (Qualità, Salute, Sicurezza e </w:t>
      </w:r>
      <w:r w:rsidR="004F3C18" w:rsidRPr="00EE420D">
        <w:rPr>
          <w:rFonts w:ascii="Verdana" w:hAnsi="Verdana"/>
          <w:sz w:val="20"/>
          <w:szCs w:val="20"/>
        </w:rPr>
        <w:t>Ambiente)</w:t>
      </w:r>
      <w:r w:rsidRPr="0032661E">
        <w:rPr>
          <w:rFonts w:ascii="Verdana" w:hAnsi="Verdana"/>
          <w:sz w:val="20"/>
          <w:szCs w:val="20"/>
          <w:lang w:val="it-IT"/>
        </w:rPr>
        <w:t>,</w:t>
      </w:r>
      <w:r w:rsidR="004F1A62" w:rsidRPr="00EE420D">
        <w:rPr>
          <w:rFonts w:ascii="Verdana" w:hAnsi="Verdana"/>
          <w:sz w:val="20"/>
          <w:szCs w:val="20"/>
          <w:lang w:val="it-IT"/>
        </w:rPr>
        <w:t xml:space="preserve"> Ther</w:t>
      </w:r>
      <w:r w:rsidR="00DE6775" w:rsidRPr="00EE420D">
        <w:rPr>
          <w:rFonts w:ascii="Verdana" w:hAnsi="Verdana"/>
          <w:sz w:val="20"/>
          <w:szCs w:val="20"/>
          <w:lang w:val="it-IT"/>
        </w:rPr>
        <w:t xml:space="preserve">mocast </w:t>
      </w:r>
      <w:r w:rsidRPr="0032661E">
        <w:rPr>
          <w:rFonts w:ascii="Verdana" w:hAnsi="Verdana"/>
          <w:sz w:val="20"/>
          <w:szCs w:val="20"/>
          <w:lang w:val="it-IT"/>
        </w:rPr>
        <w:t>si impegna a prevenire e ridurre gli impatti ambientali derivanti dalle attività aziendali, monitorando costantemente gli aspetti ambientali rilevanti</w:t>
      </w:r>
      <w:r w:rsidR="00235372">
        <w:rPr>
          <w:rFonts w:ascii="Verdana" w:hAnsi="Verdana"/>
          <w:sz w:val="20"/>
          <w:szCs w:val="20"/>
          <w:lang w:val="it-IT"/>
        </w:rPr>
        <w:t xml:space="preserve">, </w:t>
      </w:r>
      <w:r w:rsidRPr="0032661E">
        <w:rPr>
          <w:rFonts w:ascii="Verdana" w:hAnsi="Verdana"/>
          <w:sz w:val="20"/>
          <w:szCs w:val="20"/>
          <w:lang w:val="it-IT"/>
        </w:rPr>
        <w:t xml:space="preserve">e promuovendo l’adozione di pratiche e tecnologie volte a minimizzare gli effetti sull’ambiente. </w:t>
      </w:r>
    </w:p>
    <w:p w14:paraId="694969AA" w14:textId="16244561" w:rsidR="00C22558" w:rsidRDefault="00C22558" w:rsidP="00124BDB">
      <w:pPr>
        <w:spacing w:line="240" w:lineRule="auto"/>
        <w:jc w:val="both"/>
        <w:rPr>
          <w:rFonts w:ascii="Verdana" w:hAnsi="Verdana"/>
          <w:sz w:val="20"/>
          <w:szCs w:val="20"/>
        </w:rPr>
      </w:pPr>
      <w:r w:rsidRPr="00C22558">
        <w:rPr>
          <w:rFonts w:ascii="Verdana" w:hAnsi="Verdana"/>
          <w:sz w:val="20"/>
          <w:szCs w:val="20"/>
        </w:rPr>
        <w:t>A supporto di tale impegno, la Società definisce</w:t>
      </w:r>
      <w:r w:rsidR="008C7B08">
        <w:rPr>
          <w:rFonts w:ascii="Verdana" w:hAnsi="Verdana"/>
          <w:sz w:val="20"/>
          <w:szCs w:val="20"/>
        </w:rPr>
        <w:t xml:space="preserve"> </w:t>
      </w:r>
      <w:r w:rsidRPr="008C7B08">
        <w:rPr>
          <w:rFonts w:ascii="Verdana" w:hAnsi="Verdana"/>
          <w:b/>
          <w:bCs/>
          <w:sz w:val="20"/>
          <w:szCs w:val="20"/>
        </w:rPr>
        <w:t xml:space="preserve">obiettivi </w:t>
      </w:r>
      <w:r w:rsidRPr="00C22558">
        <w:rPr>
          <w:rFonts w:ascii="Verdana" w:hAnsi="Verdana"/>
          <w:sz w:val="20"/>
          <w:szCs w:val="20"/>
        </w:rPr>
        <w:t xml:space="preserve">di miglioramento, monitorandone periodicamente il livello di conseguimento attraverso appositi indicatori di performance (KPI). </w:t>
      </w:r>
      <w:r w:rsidR="005501A7">
        <w:rPr>
          <w:rFonts w:ascii="Verdana" w:hAnsi="Verdana"/>
          <w:sz w:val="20"/>
          <w:szCs w:val="20"/>
        </w:rPr>
        <w:t>Si rimanda a</w:t>
      </w:r>
      <w:r w:rsidRPr="00C22558">
        <w:rPr>
          <w:rFonts w:ascii="Verdana" w:hAnsi="Verdana"/>
          <w:sz w:val="20"/>
          <w:szCs w:val="20"/>
        </w:rPr>
        <w:t xml:space="preserve">l paragrafo </w:t>
      </w:r>
      <w:r w:rsidRPr="005501A7">
        <w:rPr>
          <w:rFonts w:ascii="Verdana" w:hAnsi="Verdana"/>
          <w:sz w:val="20"/>
          <w:szCs w:val="20"/>
        </w:rPr>
        <w:t>1.6 "Obiettivi e target"</w:t>
      </w:r>
      <w:r w:rsidR="005501A7">
        <w:rPr>
          <w:rFonts w:ascii="Verdana" w:hAnsi="Verdana"/>
          <w:sz w:val="20"/>
          <w:szCs w:val="20"/>
        </w:rPr>
        <w:t xml:space="preserve"> per maggiori dettagli.</w:t>
      </w:r>
    </w:p>
    <w:p w14:paraId="40EF2B83" w14:textId="77777777" w:rsidR="00C22558" w:rsidRDefault="00C22558" w:rsidP="00124BDB">
      <w:pPr>
        <w:spacing w:line="240" w:lineRule="auto"/>
        <w:jc w:val="both"/>
        <w:rPr>
          <w:rFonts w:ascii="Verdana" w:hAnsi="Verdana"/>
          <w:sz w:val="20"/>
          <w:szCs w:val="20"/>
          <w:lang w:val="it-IT"/>
        </w:rPr>
      </w:pPr>
    </w:p>
    <w:p w14:paraId="5FA5423D" w14:textId="728549E6" w:rsidR="00B6721F" w:rsidRDefault="00B6721F" w:rsidP="00FB6F50">
      <w:pPr>
        <w:pBdr>
          <w:top w:val="nil"/>
          <w:left w:val="nil"/>
          <w:bottom w:val="nil"/>
          <w:right w:val="nil"/>
          <w:between w:val="nil"/>
        </w:pBdr>
        <w:spacing w:after="120" w:line="240" w:lineRule="auto"/>
        <w:jc w:val="both"/>
        <w:rPr>
          <w:rFonts w:ascii="Verdana" w:hAnsi="Verdana"/>
          <w:sz w:val="20"/>
          <w:szCs w:val="20"/>
          <w:lang w:val="it-IT"/>
        </w:rPr>
      </w:pPr>
      <w:r w:rsidRPr="00B6721F">
        <w:rPr>
          <w:rFonts w:ascii="Verdana" w:hAnsi="Verdana"/>
          <w:sz w:val="20"/>
          <w:szCs w:val="20"/>
        </w:rPr>
        <w:t xml:space="preserve">Tramite il </w:t>
      </w:r>
      <w:r w:rsidRPr="006F3C1E">
        <w:rPr>
          <w:rFonts w:ascii="Verdana" w:hAnsi="Verdana"/>
          <w:b/>
          <w:bCs/>
          <w:sz w:val="20"/>
          <w:szCs w:val="20"/>
        </w:rPr>
        <w:t>Codice di Condotta Fornitori</w:t>
      </w:r>
      <w:r w:rsidRPr="00B6721F">
        <w:rPr>
          <w:rFonts w:ascii="Verdana" w:hAnsi="Verdana"/>
          <w:sz w:val="20"/>
          <w:szCs w:val="20"/>
        </w:rPr>
        <w:t>, Thermocast estende la propria Politica Ambientale alla catena del valore, richiedendo ai partner</w:t>
      </w:r>
      <w:r w:rsidR="00C17B1B">
        <w:rPr>
          <w:rFonts w:ascii="Verdana" w:hAnsi="Verdana"/>
          <w:sz w:val="20"/>
          <w:szCs w:val="20"/>
        </w:rPr>
        <w:t xml:space="preserve"> </w:t>
      </w:r>
      <w:r w:rsidR="003B681F">
        <w:rPr>
          <w:rFonts w:ascii="Verdana" w:hAnsi="Verdana"/>
          <w:sz w:val="20"/>
          <w:szCs w:val="20"/>
        </w:rPr>
        <w:t>il</w:t>
      </w:r>
      <w:r w:rsidR="00C17B1B">
        <w:rPr>
          <w:rFonts w:ascii="Verdana" w:hAnsi="Verdana"/>
          <w:sz w:val="20"/>
          <w:szCs w:val="20"/>
        </w:rPr>
        <w:t xml:space="preserve"> rispetto dell’ambiente,</w:t>
      </w:r>
      <w:r w:rsidRPr="00B6721F">
        <w:rPr>
          <w:rFonts w:ascii="Verdana" w:hAnsi="Verdana"/>
          <w:sz w:val="20"/>
          <w:szCs w:val="20"/>
        </w:rPr>
        <w:t xml:space="preserve"> l'uso efficiente delle risorse, la riduzione delle emissioni e pratiche in linea con la norma ISO 14001.</w:t>
      </w:r>
    </w:p>
    <w:p w14:paraId="319C973A" w14:textId="0404600E" w:rsidR="007338B7" w:rsidRPr="00EE420D" w:rsidRDefault="00193EA4" w:rsidP="00646766">
      <w:pPr>
        <w:pBdr>
          <w:top w:val="nil"/>
          <w:left w:val="nil"/>
          <w:bottom w:val="nil"/>
          <w:right w:val="nil"/>
          <w:between w:val="nil"/>
        </w:pBdr>
        <w:spacing w:before="120" w:after="40" w:line="240" w:lineRule="auto"/>
        <w:contextualSpacing/>
        <w:jc w:val="both"/>
        <w:rPr>
          <w:rFonts w:ascii="Verdana" w:hAnsi="Verdana"/>
          <w:sz w:val="20"/>
          <w:szCs w:val="20"/>
          <w:lang w:val="it-IT"/>
        </w:rPr>
      </w:pPr>
      <w:r w:rsidRPr="00EE420D">
        <w:rPr>
          <w:rFonts w:ascii="Verdana" w:hAnsi="Verdana"/>
          <w:sz w:val="20"/>
          <w:szCs w:val="20"/>
          <w:lang w:val="it-IT"/>
        </w:rPr>
        <w:t>Thermocast promuove il coinvolgimento attivo di tutte le persone che operano all’interno d</w:t>
      </w:r>
      <w:r w:rsidR="003401FD">
        <w:rPr>
          <w:rFonts w:ascii="Verdana" w:hAnsi="Verdana"/>
          <w:sz w:val="20"/>
          <w:szCs w:val="20"/>
          <w:lang w:val="it-IT"/>
        </w:rPr>
        <w:t>ello</w:t>
      </w:r>
      <w:r w:rsidRPr="00EE420D">
        <w:rPr>
          <w:rFonts w:ascii="Verdana" w:hAnsi="Verdana"/>
          <w:sz w:val="20"/>
          <w:szCs w:val="20"/>
          <w:lang w:val="it-IT"/>
        </w:rPr>
        <w:t xml:space="preserve"> stabiliment</w:t>
      </w:r>
      <w:r w:rsidR="003401FD">
        <w:rPr>
          <w:rFonts w:ascii="Verdana" w:hAnsi="Verdana"/>
          <w:sz w:val="20"/>
          <w:szCs w:val="20"/>
          <w:lang w:val="it-IT"/>
        </w:rPr>
        <w:t>o</w:t>
      </w:r>
      <w:r w:rsidRPr="00EE420D">
        <w:rPr>
          <w:rFonts w:ascii="Verdana" w:hAnsi="Verdana"/>
          <w:sz w:val="20"/>
          <w:szCs w:val="20"/>
          <w:lang w:val="it-IT"/>
        </w:rPr>
        <w:t xml:space="preserve"> e lungo la filiera</w:t>
      </w:r>
      <w:r w:rsidR="00185D6D" w:rsidRPr="00EE420D">
        <w:rPr>
          <w:rFonts w:ascii="Verdana" w:hAnsi="Verdana"/>
          <w:sz w:val="20"/>
          <w:szCs w:val="20"/>
          <w:lang w:val="it-IT"/>
        </w:rPr>
        <w:t xml:space="preserve">, per </w:t>
      </w:r>
      <w:r w:rsidR="003D3184" w:rsidRPr="00EE420D">
        <w:rPr>
          <w:rFonts w:ascii="Verdana" w:hAnsi="Verdana"/>
          <w:sz w:val="20"/>
          <w:szCs w:val="20"/>
          <w:lang w:val="it-IT"/>
        </w:rPr>
        <w:t>favorire l’adozione</w:t>
      </w:r>
      <w:r w:rsidR="00185D6D" w:rsidRPr="00EE420D">
        <w:rPr>
          <w:rFonts w:ascii="Verdana" w:hAnsi="Verdana"/>
          <w:sz w:val="20"/>
          <w:szCs w:val="20"/>
          <w:lang w:val="it-IT"/>
        </w:rPr>
        <w:t xml:space="preserve"> e l’applicazione </w:t>
      </w:r>
      <w:r w:rsidR="003D3184" w:rsidRPr="00EE420D">
        <w:rPr>
          <w:rFonts w:ascii="Verdana" w:hAnsi="Verdana"/>
          <w:sz w:val="20"/>
          <w:szCs w:val="20"/>
          <w:lang w:val="it-IT"/>
        </w:rPr>
        <w:t>d</w:t>
      </w:r>
      <w:r w:rsidR="00185D6D" w:rsidRPr="00EE420D">
        <w:rPr>
          <w:rFonts w:ascii="Verdana" w:hAnsi="Verdana"/>
          <w:sz w:val="20"/>
          <w:szCs w:val="20"/>
          <w:lang w:val="it-IT"/>
        </w:rPr>
        <w:t xml:space="preserve">ei principi promossi </w:t>
      </w:r>
      <w:r w:rsidR="003D3184" w:rsidRPr="00EE420D">
        <w:rPr>
          <w:rFonts w:ascii="Verdana" w:hAnsi="Verdana"/>
          <w:sz w:val="20"/>
          <w:szCs w:val="20"/>
          <w:lang w:val="it-IT"/>
        </w:rPr>
        <w:t>dall</w:t>
      </w:r>
      <w:r w:rsidR="003401FD">
        <w:rPr>
          <w:rFonts w:ascii="Verdana" w:hAnsi="Verdana"/>
          <w:sz w:val="20"/>
          <w:szCs w:val="20"/>
          <w:lang w:val="it-IT"/>
        </w:rPr>
        <w:t>a Società</w:t>
      </w:r>
      <w:r w:rsidR="00185D6D" w:rsidRPr="00EE420D">
        <w:rPr>
          <w:rFonts w:ascii="Verdana" w:hAnsi="Verdana"/>
          <w:sz w:val="20"/>
          <w:szCs w:val="20"/>
          <w:lang w:val="it-IT"/>
        </w:rPr>
        <w:t xml:space="preserve"> </w:t>
      </w:r>
      <w:r w:rsidR="003D3184" w:rsidRPr="00EE420D">
        <w:rPr>
          <w:rFonts w:ascii="Verdana" w:hAnsi="Verdana"/>
          <w:sz w:val="20"/>
          <w:szCs w:val="20"/>
          <w:lang w:val="it-IT"/>
        </w:rPr>
        <w:t>per la</w:t>
      </w:r>
      <w:r w:rsidR="00185D6D" w:rsidRPr="00EE420D">
        <w:rPr>
          <w:rFonts w:ascii="Verdana" w:hAnsi="Verdana"/>
          <w:sz w:val="20"/>
          <w:szCs w:val="20"/>
          <w:lang w:val="it-IT"/>
        </w:rPr>
        <w:t xml:space="preserve"> gestione</w:t>
      </w:r>
      <w:r w:rsidR="00922108" w:rsidRPr="00EE420D">
        <w:rPr>
          <w:rFonts w:ascii="Verdana" w:hAnsi="Verdana"/>
          <w:sz w:val="20"/>
          <w:szCs w:val="20"/>
          <w:lang w:val="it-IT"/>
        </w:rPr>
        <w:t xml:space="preserve"> </w:t>
      </w:r>
      <w:r w:rsidR="00E22EDC" w:rsidRPr="00EE420D">
        <w:rPr>
          <w:rFonts w:ascii="Verdana" w:hAnsi="Verdana"/>
          <w:sz w:val="20"/>
          <w:szCs w:val="20"/>
          <w:lang w:val="it-IT"/>
        </w:rPr>
        <w:t>delle tematiche ambientali</w:t>
      </w:r>
      <w:r w:rsidR="006463C7" w:rsidRPr="00EE420D">
        <w:rPr>
          <w:rFonts w:ascii="Verdana" w:hAnsi="Verdana"/>
          <w:sz w:val="20"/>
          <w:szCs w:val="20"/>
          <w:lang w:val="it-IT"/>
        </w:rPr>
        <w:t>.</w:t>
      </w:r>
      <w:r w:rsidRPr="00EE420D">
        <w:rPr>
          <w:rFonts w:ascii="Verdana" w:hAnsi="Verdana"/>
          <w:sz w:val="20"/>
          <w:szCs w:val="20"/>
          <w:lang w:val="it-IT"/>
        </w:rPr>
        <w:t xml:space="preserve"> </w:t>
      </w:r>
    </w:p>
    <w:p w14:paraId="2CB3ADBA" w14:textId="77777777" w:rsidR="006463C7" w:rsidRDefault="006463C7" w:rsidP="00646766">
      <w:pPr>
        <w:pBdr>
          <w:top w:val="nil"/>
          <w:left w:val="nil"/>
          <w:bottom w:val="nil"/>
          <w:right w:val="nil"/>
          <w:between w:val="nil"/>
        </w:pBdr>
        <w:spacing w:before="120" w:after="40" w:line="240" w:lineRule="auto"/>
        <w:contextualSpacing/>
        <w:jc w:val="both"/>
        <w:rPr>
          <w:rFonts w:ascii="Verdana" w:hAnsi="Verdana"/>
          <w:sz w:val="20"/>
          <w:szCs w:val="20"/>
          <w:lang w:val="it-IT"/>
        </w:rPr>
      </w:pPr>
    </w:p>
    <w:p w14:paraId="6E501868" w14:textId="77777777" w:rsidR="00AF7738" w:rsidRPr="00EE420D" w:rsidRDefault="00AF7738" w:rsidP="00646766">
      <w:pPr>
        <w:pBdr>
          <w:top w:val="nil"/>
          <w:left w:val="nil"/>
          <w:bottom w:val="nil"/>
          <w:right w:val="nil"/>
          <w:between w:val="nil"/>
        </w:pBdr>
        <w:spacing w:before="120" w:after="40" w:line="240" w:lineRule="auto"/>
        <w:contextualSpacing/>
        <w:jc w:val="both"/>
        <w:rPr>
          <w:rFonts w:ascii="Verdana" w:hAnsi="Verdana"/>
          <w:sz w:val="20"/>
          <w:szCs w:val="20"/>
          <w:lang w:val="it-IT"/>
        </w:rPr>
      </w:pPr>
    </w:p>
    <w:p w14:paraId="2801F879" w14:textId="17298206" w:rsidR="00AE45B5" w:rsidRPr="00C126D4" w:rsidRDefault="0067572A" w:rsidP="00C126D4">
      <w:pPr>
        <w:keepNext/>
        <w:keepLines/>
        <w:spacing w:before="120" w:after="240" w:line="240" w:lineRule="auto"/>
        <w:outlineLvl w:val="1"/>
        <w:rPr>
          <w:rFonts w:ascii="Verdana" w:eastAsia="Yu Gothic Light" w:hAnsi="Verdana" w:cs="Times New Roman"/>
          <w:b/>
          <w:bCs/>
          <w:caps/>
          <w:sz w:val="28"/>
          <w:szCs w:val="28"/>
        </w:rPr>
      </w:pPr>
      <w:bookmarkStart w:id="22" w:name="_Toc171604394"/>
      <w:bookmarkStart w:id="23" w:name="_Toc171604453"/>
      <w:bookmarkStart w:id="24" w:name="_Toc171605257"/>
      <w:bookmarkStart w:id="25" w:name="_Toc171959350"/>
      <w:bookmarkStart w:id="26" w:name="_Toc233376230"/>
      <w:r>
        <w:rPr>
          <w:noProof/>
        </w:rPr>
        <mc:AlternateContent>
          <mc:Choice Requires="wps">
            <w:drawing>
              <wp:anchor distT="0" distB="0" distL="114300" distR="114300" simplePos="0" relativeHeight="251658259" behindDoc="1" locked="0" layoutInCell="1" allowOverlap="1" wp14:anchorId="63F0C371" wp14:editId="3BC0D93F">
                <wp:simplePos x="0" y="0"/>
                <wp:positionH relativeFrom="margin">
                  <wp:posOffset>4914900</wp:posOffset>
                </wp:positionH>
                <wp:positionV relativeFrom="paragraph">
                  <wp:posOffset>16510</wp:posOffset>
                </wp:positionV>
                <wp:extent cx="1195070" cy="252000"/>
                <wp:effectExtent l="0" t="0" r="24130" b="15240"/>
                <wp:wrapSquare wrapText="bothSides"/>
                <wp:docPr id="1872919834"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5070" cy="252000"/>
                        </a:xfrm>
                        <a:prstGeom prst="rect">
                          <a:avLst/>
                        </a:prstGeom>
                        <a:solidFill>
                          <a:srgbClr val="FFFFFF"/>
                        </a:solidFill>
                        <a:ln w="9525">
                          <a:solidFill>
                            <a:srgbClr val="000000"/>
                          </a:solidFill>
                          <a:miter lim="800000"/>
                          <a:headEnd/>
                          <a:tailEnd/>
                        </a:ln>
                      </wps:spPr>
                      <wps:txbx>
                        <w:txbxContent>
                          <w:p w14:paraId="2EAFCBFF" w14:textId="20BA910A" w:rsidR="0067572A" w:rsidRPr="00786407" w:rsidRDefault="0067572A" w:rsidP="00F1055A">
                            <w:pPr>
                              <w:jc w:val="center"/>
                              <w:rPr>
                                <w:rFonts w:ascii="Verdana" w:hAnsi="Verdana"/>
                                <w:b/>
                                <w:bCs/>
                                <w:sz w:val="20"/>
                                <w:szCs w:val="20"/>
                              </w:rPr>
                            </w:pPr>
                            <w:r w:rsidRPr="00786407">
                              <w:rPr>
                                <w:rFonts w:ascii="Verdana" w:hAnsi="Verdana"/>
                                <w:b/>
                                <w:bCs/>
                                <w:sz w:val="20"/>
                                <w:szCs w:val="20"/>
                              </w:rPr>
                              <w:t>VSME B</w:t>
                            </w:r>
                            <w:r w:rsidR="008E69AF">
                              <w:rPr>
                                <w:rFonts w:ascii="Verdana" w:hAnsi="Verdana"/>
                                <w:b/>
                                <w:bCs/>
                                <w:sz w:val="20"/>
                                <w:szCs w:val="20"/>
                              </w:rPr>
                              <w:t>3</w:t>
                            </w:r>
                            <w:r w:rsidRPr="00786407">
                              <w:rPr>
                                <w:rFonts w:ascii="Verdana" w:hAnsi="Verdana"/>
                                <w:b/>
                                <w:bCs/>
                                <w:sz w:val="20"/>
                                <w:szCs w:val="20"/>
                              </w:rPr>
                              <w:t>–C</w:t>
                            </w:r>
                            <w:r>
                              <w:rPr>
                                <w:rFonts w:ascii="Verdana" w:hAnsi="Verdana"/>
                                <w:b/>
                                <w:bCs/>
                                <w:sz w:val="20"/>
                                <w:szCs w:val="20"/>
                              </w:rPr>
                              <w:t>2</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3F0C371" id="_x0000_s1076" type="#_x0000_t202" style="position:absolute;margin-left:387pt;margin-top:1.3pt;width:94.1pt;height:19.85pt;z-index:-25165822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">
                <v:textbox>
                  <w:txbxContent>
                    <w:p w14:paraId="2EAFCBFF" w14:textId="20BA910A" w:rsidR="0067572A" w:rsidRPr="00786407" w:rsidRDefault="0067572A" w:rsidP="00F1055A">
                      <w:pPr>
                        <w:jc w:val="center"/>
                        <w:rPr>
                          <w:rFonts w:ascii="Verdana" w:hAnsi="Verdana"/>
                          <w:b/>
                          <w:bCs/>
                          <w:sz w:val="20"/>
                          <w:szCs w:val="20"/>
                        </w:rPr>
                      </w:pPr>
                      <w:r w:rsidRPr="00786407">
                        <w:rPr>
                          <w:rFonts w:ascii="Verdana" w:hAnsi="Verdana"/>
                          <w:b/>
                          <w:bCs/>
                          <w:sz w:val="20"/>
                          <w:szCs w:val="20"/>
                        </w:rPr>
                        <w:t>VSME B</w:t>
                      </w:r>
                      <w:r w:rsidR="008E69AF">
                        <w:rPr>
                          <w:rFonts w:ascii="Verdana" w:hAnsi="Verdana"/>
                          <w:b/>
                          <w:bCs/>
                          <w:sz w:val="20"/>
                          <w:szCs w:val="20"/>
                        </w:rPr>
                        <w:t>3</w:t>
                      </w:r>
                      <w:r w:rsidRPr="00786407">
                        <w:rPr>
                          <w:rFonts w:ascii="Verdana" w:hAnsi="Verdana"/>
                          <w:b/>
                          <w:bCs/>
                          <w:sz w:val="20"/>
                          <w:szCs w:val="20"/>
                        </w:rPr>
                        <w:t>–C</w:t>
                      </w:r>
                      <w:r>
                        <w:rPr>
                          <w:rFonts w:ascii="Verdana" w:hAnsi="Verdana"/>
                          <w:b/>
                          <w:bCs/>
                          <w:sz w:val="20"/>
                          <w:szCs w:val="20"/>
                        </w:rPr>
                        <w:t>2</w:t>
                      </w:r>
                    </w:p>
                  </w:txbxContent>
                </v:textbox>
                <w10:wrap type="square" anchorx="margin"/>
              </v:shape>
            </w:pict>
          </mc:Fallback>
        </mc:AlternateContent>
      </w:r>
      <w:r w:rsidR="00C126D4" w:rsidRPr="00176838">
        <w:rPr>
          <w:rFonts w:ascii="Verdana" w:eastAsia="Yu Gothic Light" w:hAnsi="Verdana" w:cs="Times New Roman"/>
          <w:b/>
          <w:bCs/>
          <w:caps/>
          <w:sz w:val="28"/>
          <w:szCs w:val="28"/>
        </w:rPr>
        <w:t xml:space="preserve">2.1 </w:t>
      </w:r>
      <w:bookmarkEnd w:id="22"/>
      <w:bookmarkEnd w:id="23"/>
      <w:bookmarkEnd w:id="24"/>
      <w:r w:rsidR="002162DD">
        <w:rPr>
          <w:rFonts w:ascii="Verdana" w:eastAsia="Yu Gothic Light" w:hAnsi="Verdana" w:cs="Times New Roman"/>
          <w:b/>
          <w:bCs/>
          <w:sz w:val="28"/>
          <w:szCs w:val="28"/>
        </w:rPr>
        <w:t>E</w:t>
      </w:r>
      <w:r w:rsidR="002162DD" w:rsidRPr="00176838">
        <w:rPr>
          <w:rFonts w:ascii="Verdana" w:eastAsia="Yu Gothic Light" w:hAnsi="Verdana" w:cs="Times New Roman"/>
          <w:b/>
          <w:bCs/>
          <w:sz w:val="28"/>
          <w:szCs w:val="28"/>
        </w:rPr>
        <w:t>nergia</w:t>
      </w:r>
      <w:bookmarkEnd w:id="25"/>
      <w:bookmarkEnd w:id="26"/>
      <w:r w:rsidR="00C126D4" w:rsidRPr="00176838">
        <w:rPr>
          <w:rFonts w:ascii="Verdana" w:eastAsia="Yu Gothic Light" w:hAnsi="Verdana" w:cs="Times New Roman"/>
          <w:b/>
          <w:bCs/>
          <w:caps/>
          <w:sz w:val="28"/>
          <w:szCs w:val="28"/>
        </w:rPr>
        <w:t xml:space="preserve">   </w:t>
      </w:r>
    </w:p>
    <w:p w14:paraId="23059FCA" w14:textId="06672555" w:rsidR="009B54AD" w:rsidRPr="00EE420D" w:rsidRDefault="00D26925" w:rsidP="00E93BFE">
      <w:pPr>
        <w:autoSpaceDE w:val="0"/>
        <w:autoSpaceDN w:val="0"/>
        <w:adjustRightInd w:val="0"/>
        <w:spacing w:after="120"/>
        <w:rPr>
          <w:rFonts w:ascii="Verdana" w:hAnsi="Verdana" w:cstheme="minorHAnsi"/>
          <w:sz w:val="20"/>
          <w:szCs w:val="20"/>
        </w:rPr>
      </w:pPr>
      <w:r w:rsidRPr="0032661E">
        <w:rPr>
          <w:rFonts w:ascii="Verdana" w:hAnsi="Verdana"/>
          <w:sz w:val="20"/>
          <w:szCs w:val="20"/>
        </w:rPr>
        <w:t xml:space="preserve">Nel corso del 2025, il </w:t>
      </w:r>
      <w:r w:rsidRPr="00EE420D">
        <w:rPr>
          <w:rFonts w:ascii="Verdana" w:hAnsi="Verdana"/>
          <w:b/>
          <w:bCs/>
          <w:sz w:val="20"/>
          <w:szCs w:val="20"/>
        </w:rPr>
        <w:t>consumo complessivo di energia</w:t>
      </w:r>
      <w:r w:rsidRPr="0032661E">
        <w:rPr>
          <w:rFonts w:ascii="Verdana" w:hAnsi="Verdana"/>
          <w:sz w:val="20"/>
          <w:szCs w:val="20"/>
        </w:rPr>
        <w:t xml:space="preserve"> di Thermocast</w:t>
      </w:r>
      <w:r w:rsidR="003401FD">
        <w:rPr>
          <w:rFonts w:ascii="Verdana" w:hAnsi="Verdana"/>
          <w:sz w:val="20"/>
          <w:szCs w:val="20"/>
        </w:rPr>
        <w:t xml:space="preserve"> </w:t>
      </w:r>
      <w:r w:rsidRPr="0032661E">
        <w:rPr>
          <w:rFonts w:ascii="Verdana" w:hAnsi="Verdana"/>
          <w:sz w:val="20"/>
          <w:szCs w:val="20"/>
        </w:rPr>
        <w:t xml:space="preserve">è stato pari a </w:t>
      </w:r>
      <w:r w:rsidRPr="00EE420D">
        <w:rPr>
          <w:rFonts w:ascii="Verdana" w:hAnsi="Verdana"/>
          <w:b/>
          <w:bCs/>
          <w:sz w:val="20"/>
          <w:szCs w:val="20"/>
        </w:rPr>
        <w:t>1.593,</w:t>
      </w:r>
      <w:r w:rsidR="00B70349">
        <w:rPr>
          <w:rFonts w:ascii="Verdana" w:hAnsi="Verdana"/>
          <w:b/>
          <w:bCs/>
          <w:sz w:val="20"/>
          <w:szCs w:val="20"/>
        </w:rPr>
        <w:t>3</w:t>
      </w:r>
      <w:r w:rsidRPr="00EE420D">
        <w:rPr>
          <w:rFonts w:ascii="Verdana" w:hAnsi="Verdana"/>
          <w:b/>
          <w:bCs/>
          <w:sz w:val="20"/>
          <w:szCs w:val="20"/>
        </w:rPr>
        <w:t xml:space="preserve"> MWh</w:t>
      </w:r>
      <w:r w:rsidRPr="0032661E">
        <w:rPr>
          <w:rFonts w:ascii="Verdana" w:hAnsi="Verdana"/>
          <w:sz w:val="20"/>
          <w:szCs w:val="20"/>
        </w:rPr>
        <w:t xml:space="preserve">. </w:t>
      </w:r>
    </w:p>
    <w:p w14:paraId="4D209FF2" w14:textId="37D471B9" w:rsidR="00E93BFE" w:rsidRDefault="00D97788" w:rsidP="00E93BFE">
      <w:pPr>
        <w:autoSpaceDE w:val="0"/>
        <w:autoSpaceDN w:val="0"/>
        <w:adjustRightInd w:val="0"/>
        <w:jc w:val="center"/>
        <w:rPr>
          <w:rFonts w:ascii="Verdana" w:hAnsi="Verdana" w:cstheme="minorHAnsi"/>
          <w:sz w:val="21"/>
          <w:szCs w:val="21"/>
        </w:rPr>
      </w:pPr>
      <w:r>
        <w:rPr>
          <w:noProof/>
        </w:rPr>
        <w:lastRenderedPageBreak/>
        <w:drawing>
          <wp:inline distT="0" distB="0" distL="0" distR="0" wp14:anchorId="7F42B312" wp14:editId="0702E520">
            <wp:extent cx="4860000" cy="2700000"/>
            <wp:effectExtent l="0" t="0" r="0" b="5715"/>
            <wp:docPr id="709005815" name="Grafico 1">
              <a:extLst xmlns:a="http://schemas.openxmlformats.org/drawingml/2006/main">
                <a:ext uri="{FF2B5EF4-FFF2-40B4-BE49-F238E27FC236}">
                  <a16:creationId xmlns:a16="http://schemas.microsoft.com/office/drawing/2014/main" id="{A4AB139B-2D51-94DA-6158-052620904B5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7125FD7D" w14:textId="77777777" w:rsidR="00D97788" w:rsidRPr="005C6F01" w:rsidRDefault="00D97788" w:rsidP="009B54AD">
      <w:pPr>
        <w:autoSpaceDE w:val="0"/>
        <w:autoSpaceDN w:val="0"/>
        <w:adjustRightInd w:val="0"/>
        <w:jc w:val="center"/>
        <w:rPr>
          <w:rFonts w:ascii="Verdana" w:hAnsi="Verdana" w:cstheme="minorHAnsi"/>
          <w:sz w:val="21"/>
          <w:szCs w:val="21"/>
        </w:rPr>
      </w:pPr>
    </w:p>
    <w:tbl>
      <w:tblPr>
        <w:tblW w:w="6411" w:type="dxa"/>
        <w:jc w:val="center"/>
        <w:tblCellMar>
          <w:left w:w="70" w:type="dxa"/>
          <w:right w:w="70" w:type="dxa"/>
        </w:tblCellMar>
        <w:tblLook w:val="04A0" w:firstRow="1" w:lastRow="0" w:firstColumn="1" w:lastColumn="0" w:noHBand="0" w:noVBand="1"/>
      </w:tblPr>
      <w:tblGrid>
        <w:gridCol w:w="3573"/>
        <w:gridCol w:w="1399"/>
        <w:gridCol w:w="1439"/>
      </w:tblGrid>
      <w:tr w:rsidR="0009795F" w:rsidRPr="00EE420D" w14:paraId="1D8F9F7E" w14:textId="77777777" w:rsidTr="007811DA">
        <w:trPr>
          <w:trHeight w:val="298"/>
          <w:jc w:val="center"/>
        </w:trPr>
        <w:tc>
          <w:tcPr>
            <w:tcW w:w="6411" w:type="dxa"/>
            <w:gridSpan w:val="3"/>
            <w:tcBorders>
              <w:top w:val="single" w:sz="4" w:space="0" w:color="auto"/>
              <w:bottom w:val="nil"/>
            </w:tcBorders>
            <w:noWrap/>
            <w:vAlign w:val="center"/>
          </w:tcPr>
          <w:p w14:paraId="74DB566E" w14:textId="3CC0CACD" w:rsidR="0009795F" w:rsidRPr="00832C66" w:rsidRDefault="0009795F" w:rsidP="0009795F">
            <w:pPr>
              <w:spacing w:line="240" w:lineRule="auto"/>
              <w:jc w:val="center"/>
              <w:rPr>
                <w:rFonts w:ascii="Verdana" w:eastAsia="Times New Roman" w:hAnsi="Verdana" w:cs="Times New Roman"/>
                <w:i/>
                <w:sz w:val="20"/>
                <w:szCs w:val="20"/>
              </w:rPr>
            </w:pPr>
            <w:r w:rsidRPr="00832C66">
              <w:rPr>
                <w:rFonts w:ascii="Verdana" w:eastAsia="Times New Roman" w:hAnsi="Verdana" w:cs="Times New Roman"/>
                <w:i/>
                <w:sz w:val="20"/>
                <w:szCs w:val="20"/>
              </w:rPr>
              <w:t>CONSUMI ENERGETICI 2025 (MWh)</w:t>
            </w:r>
            <w:r w:rsidR="007811DA" w:rsidRPr="00832C66">
              <w:rPr>
                <w:rStyle w:val="Rimandonotaapidipagina"/>
                <w:rFonts w:ascii="Verdana" w:eastAsia="Times New Roman" w:hAnsi="Verdana" w:cs="Times New Roman"/>
                <w:i/>
                <w:sz w:val="20"/>
                <w:szCs w:val="20"/>
              </w:rPr>
              <w:footnoteReference w:id="6"/>
            </w:r>
          </w:p>
        </w:tc>
      </w:tr>
      <w:tr w:rsidR="0009795F" w:rsidRPr="00EE420D" w14:paraId="5BB61E30" w14:textId="77777777" w:rsidTr="007811DA">
        <w:trPr>
          <w:trHeight w:val="298"/>
          <w:jc w:val="center"/>
        </w:trPr>
        <w:tc>
          <w:tcPr>
            <w:tcW w:w="3573" w:type="dxa"/>
            <w:tcBorders>
              <w:top w:val="single" w:sz="4" w:space="0" w:color="auto"/>
              <w:bottom w:val="nil"/>
            </w:tcBorders>
            <w:noWrap/>
            <w:vAlign w:val="center"/>
          </w:tcPr>
          <w:p w14:paraId="7A80C0D2" w14:textId="77777777" w:rsidR="0009795F" w:rsidRPr="00EE420D" w:rsidRDefault="0009795F" w:rsidP="008861D0">
            <w:pPr>
              <w:spacing w:line="240" w:lineRule="auto"/>
              <w:rPr>
                <w:rFonts w:ascii="Verdana" w:eastAsia="Times New Roman" w:hAnsi="Verdana" w:cs="Times New Roman"/>
                <w:i/>
                <w:sz w:val="20"/>
                <w:szCs w:val="20"/>
              </w:rPr>
            </w:pPr>
            <w:r w:rsidRPr="00EE420D">
              <w:rPr>
                <w:rFonts w:ascii="Verdana" w:eastAsia="Times New Roman" w:hAnsi="Verdana" w:cs="Times New Roman"/>
                <w:i/>
                <w:sz w:val="20"/>
                <w:szCs w:val="20"/>
              </w:rPr>
              <w:t>Tipologia</w:t>
            </w:r>
          </w:p>
        </w:tc>
        <w:tc>
          <w:tcPr>
            <w:tcW w:w="1399" w:type="dxa"/>
            <w:tcBorders>
              <w:top w:val="single" w:sz="4" w:space="0" w:color="auto"/>
              <w:bottom w:val="nil"/>
            </w:tcBorders>
            <w:noWrap/>
            <w:vAlign w:val="center"/>
          </w:tcPr>
          <w:p w14:paraId="387232A6" w14:textId="073EBA30" w:rsidR="0009795F" w:rsidRPr="00EE420D" w:rsidRDefault="0009795F" w:rsidP="008861D0">
            <w:pPr>
              <w:spacing w:line="240" w:lineRule="auto"/>
              <w:rPr>
                <w:rFonts w:ascii="Verdana" w:eastAsia="Times New Roman" w:hAnsi="Verdana" w:cs="Times New Roman"/>
                <w:i/>
                <w:sz w:val="20"/>
                <w:szCs w:val="20"/>
              </w:rPr>
            </w:pPr>
            <w:r w:rsidRPr="00EE420D">
              <w:rPr>
                <w:rFonts w:ascii="Verdana" w:eastAsia="Times New Roman" w:hAnsi="Verdana" w:cs="Times New Roman"/>
                <w:i/>
                <w:sz w:val="20"/>
                <w:szCs w:val="20"/>
              </w:rPr>
              <w:t>MWh</w:t>
            </w:r>
          </w:p>
        </w:tc>
        <w:tc>
          <w:tcPr>
            <w:tcW w:w="1439" w:type="dxa"/>
            <w:tcBorders>
              <w:top w:val="single" w:sz="4" w:space="0" w:color="auto"/>
              <w:bottom w:val="nil"/>
            </w:tcBorders>
            <w:noWrap/>
            <w:vAlign w:val="center"/>
          </w:tcPr>
          <w:p w14:paraId="100DD59C" w14:textId="38ACA6AB" w:rsidR="0009795F" w:rsidRPr="00EE420D" w:rsidRDefault="0009795F" w:rsidP="008861D0">
            <w:pPr>
              <w:spacing w:line="240" w:lineRule="auto"/>
              <w:rPr>
                <w:rFonts w:ascii="Verdana" w:eastAsia="Times New Roman" w:hAnsi="Verdana" w:cs="Times New Roman"/>
                <w:b/>
                <w:bCs/>
                <w:i/>
                <w:sz w:val="20"/>
                <w:szCs w:val="20"/>
              </w:rPr>
            </w:pPr>
            <w:r w:rsidRPr="00EE420D">
              <w:rPr>
                <w:rFonts w:ascii="Verdana" w:eastAsia="Times New Roman" w:hAnsi="Verdana" w:cs="Times New Roman"/>
                <w:b/>
                <w:bCs/>
                <w:i/>
                <w:sz w:val="20"/>
                <w:szCs w:val="20"/>
              </w:rPr>
              <w:t>%</w:t>
            </w:r>
          </w:p>
        </w:tc>
      </w:tr>
      <w:tr w:rsidR="007811DA" w:rsidRPr="00EE420D" w14:paraId="2F393E97" w14:textId="77777777" w:rsidTr="007811DA">
        <w:trPr>
          <w:trHeight w:val="298"/>
          <w:jc w:val="center"/>
        </w:trPr>
        <w:tc>
          <w:tcPr>
            <w:tcW w:w="3573" w:type="dxa"/>
            <w:tcBorders>
              <w:top w:val="single" w:sz="4" w:space="0" w:color="auto"/>
            </w:tcBorders>
            <w:noWrap/>
            <w:vAlign w:val="center"/>
          </w:tcPr>
          <w:p w14:paraId="595F00C1" w14:textId="32267C7E" w:rsidR="007811DA" w:rsidRPr="00EE420D" w:rsidRDefault="007811DA" w:rsidP="007811DA">
            <w:pPr>
              <w:spacing w:line="240" w:lineRule="auto"/>
              <w:rPr>
                <w:rFonts w:ascii="Verdana" w:hAnsi="Verdana"/>
                <w:sz w:val="20"/>
                <w:szCs w:val="20"/>
              </w:rPr>
            </w:pPr>
            <w:r w:rsidRPr="00EE420D">
              <w:rPr>
                <w:rFonts w:ascii="Verdana" w:hAnsi="Verdana"/>
                <w:sz w:val="20"/>
                <w:szCs w:val="20"/>
              </w:rPr>
              <w:t>Energia elettrica</w:t>
            </w:r>
          </w:p>
        </w:tc>
        <w:tc>
          <w:tcPr>
            <w:tcW w:w="1399" w:type="dxa"/>
            <w:tcBorders>
              <w:top w:val="single" w:sz="4" w:space="0" w:color="auto"/>
            </w:tcBorders>
            <w:noWrap/>
            <w:vAlign w:val="center"/>
          </w:tcPr>
          <w:p w14:paraId="2CACCC2D" w14:textId="0982B5EF" w:rsidR="007811DA" w:rsidRPr="00EE420D" w:rsidRDefault="007811DA" w:rsidP="007811DA">
            <w:pPr>
              <w:spacing w:line="240" w:lineRule="auto"/>
              <w:ind w:right="403"/>
              <w:jc w:val="right"/>
              <w:rPr>
                <w:rFonts w:ascii="Verdana" w:eastAsia="Times New Roman" w:hAnsi="Verdana" w:cs="Times New Roman"/>
                <w:sz w:val="20"/>
                <w:szCs w:val="20"/>
              </w:rPr>
            </w:pPr>
            <w:r w:rsidRPr="00EE420D">
              <w:rPr>
                <w:rFonts w:ascii="Verdana" w:eastAsia="Times New Roman" w:hAnsi="Verdana" w:cs="Times New Roman"/>
                <w:sz w:val="20"/>
                <w:szCs w:val="20"/>
              </w:rPr>
              <w:t>1.038,1</w:t>
            </w:r>
          </w:p>
        </w:tc>
        <w:tc>
          <w:tcPr>
            <w:tcW w:w="1439" w:type="dxa"/>
            <w:tcBorders>
              <w:top w:val="single" w:sz="4" w:space="0" w:color="auto"/>
            </w:tcBorders>
            <w:noWrap/>
            <w:vAlign w:val="center"/>
          </w:tcPr>
          <w:p w14:paraId="7C21940A" w14:textId="768A423A" w:rsidR="007811DA" w:rsidRPr="00EE420D" w:rsidRDefault="007811DA" w:rsidP="007811DA">
            <w:pPr>
              <w:spacing w:line="240" w:lineRule="auto"/>
              <w:ind w:right="403"/>
              <w:jc w:val="right"/>
              <w:rPr>
                <w:rFonts w:ascii="Verdana" w:eastAsia="Times New Roman" w:hAnsi="Verdana" w:cs="Times New Roman"/>
                <w:b/>
                <w:bCs/>
                <w:sz w:val="20"/>
                <w:szCs w:val="20"/>
              </w:rPr>
            </w:pPr>
            <w:r w:rsidRPr="00EE420D">
              <w:rPr>
                <w:rFonts w:ascii="Verdana" w:eastAsia="Times New Roman" w:hAnsi="Verdana" w:cs="Times New Roman"/>
                <w:b/>
                <w:bCs/>
                <w:sz w:val="20"/>
                <w:szCs w:val="20"/>
              </w:rPr>
              <w:t>65,2%</w:t>
            </w:r>
          </w:p>
        </w:tc>
      </w:tr>
      <w:tr w:rsidR="007811DA" w:rsidRPr="00EE420D" w14:paraId="2B3CB4CB" w14:textId="77777777" w:rsidTr="007811DA">
        <w:trPr>
          <w:trHeight w:val="298"/>
          <w:jc w:val="center"/>
        </w:trPr>
        <w:tc>
          <w:tcPr>
            <w:tcW w:w="3573" w:type="dxa"/>
            <w:tcBorders>
              <w:bottom w:val="nil"/>
            </w:tcBorders>
            <w:noWrap/>
            <w:vAlign w:val="center"/>
          </w:tcPr>
          <w:p w14:paraId="41D61579" w14:textId="42E6C313" w:rsidR="007811DA" w:rsidRPr="00EE420D" w:rsidRDefault="007811DA" w:rsidP="007811DA">
            <w:pPr>
              <w:spacing w:line="240" w:lineRule="auto"/>
              <w:rPr>
                <w:rFonts w:ascii="Verdana" w:hAnsi="Verdana"/>
                <w:sz w:val="20"/>
                <w:szCs w:val="20"/>
              </w:rPr>
            </w:pPr>
            <w:r w:rsidRPr="00EE420D">
              <w:rPr>
                <w:rFonts w:ascii="Verdana" w:hAnsi="Verdana"/>
                <w:sz w:val="20"/>
                <w:szCs w:val="20"/>
              </w:rPr>
              <w:t>Gas naturale</w:t>
            </w:r>
          </w:p>
        </w:tc>
        <w:tc>
          <w:tcPr>
            <w:tcW w:w="1399" w:type="dxa"/>
            <w:tcBorders>
              <w:bottom w:val="nil"/>
            </w:tcBorders>
            <w:noWrap/>
            <w:vAlign w:val="center"/>
          </w:tcPr>
          <w:p w14:paraId="4D029202" w14:textId="29D69A4D" w:rsidR="007811DA" w:rsidRPr="00EE420D" w:rsidRDefault="007811DA" w:rsidP="007811DA">
            <w:pPr>
              <w:spacing w:line="240" w:lineRule="auto"/>
              <w:ind w:right="403"/>
              <w:jc w:val="right"/>
              <w:rPr>
                <w:rFonts w:ascii="Verdana" w:eastAsia="Times New Roman" w:hAnsi="Verdana" w:cs="Times New Roman"/>
                <w:sz w:val="20"/>
                <w:szCs w:val="20"/>
              </w:rPr>
            </w:pPr>
            <w:r w:rsidRPr="00EE420D">
              <w:rPr>
                <w:rFonts w:ascii="Verdana" w:eastAsia="Times New Roman" w:hAnsi="Verdana" w:cs="Times New Roman"/>
                <w:sz w:val="20"/>
                <w:szCs w:val="20"/>
              </w:rPr>
              <w:t>398,1</w:t>
            </w:r>
          </w:p>
        </w:tc>
        <w:tc>
          <w:tcPr>
            <w:tcW w:w="1439" w:type="dxa"/>
            <w:tcBorders>
              <w:bottom w:val="nil"/>
            </w:tcBorders>
            <w:noWrap/>
            <w:vAlign w:val="center"/>
          </w:tcPr>
          <w:p w14:paraId="76A82267" w14:textId="28EA531E" w:rsidR="007811DA" w:rsidRPr="00EE420D" w:rsidRDefault="007811DA" w:rsidP="007811DA">
            <w:pPr>
              <w:spacing w:line="240" w:lineRule="auto"/>
              <w:ind w:right="403"/>
              <w:jc w:val="right"/>
              <w:rPr>
                <w:rFonts w:ascii="Verdana" w:eastAsia="Times New Roman" w:hAnsi="Verdana" w:cs="Times New Roman"/>
                <w:b/>
                <w:bCs/>
                <w:sz w:val="20"/>
                <w:szCs w:val="20"/>
              </w:rPr>
            </w:pPr>
            <w:r w:rsidRPr="00EE420D">
              <w:rPr>
                <w:rFonts w:ascii="Verdana" w:eastAsia="Times New Roman" w:hAnsi="Verdana" w:cs="Times New Roman"/>
                <w:b/>
                <w:bCs/>
                <w:sz w:val="20"/>
                <w:szCs w:val="20"/>
              </w:rPr>
              <w:t>25,0%</w:t>
            </w:r>
          </w:p>
        </w:tc>
      </w:tr>
      <w:tr w:rsidR="007811DA" w:rsidRPr="00EE420D" w14:paraId="2B74FD9C" w14:textId="77777777" w:rsidTr="007811DA">
        <w:trPr>
          <w:trHeight w:val="298"/>
          <w:jc w:val="center"/>
        </w:trPr>
        <w:tc>
          <w:tcPr>
            <w:tcW w:w="3573" w:type="dxa"/>
            <w:tcBorders>
              <w:top w:val="nil"/>
              <w:bottom w:val="nil"/>
            </w:tcBorders>
            <w:noWrap/>
            <w:vAlign w:val="center"/>
          </w:tcPr>
          <w:p w14:paraId="5AB23519" w14:textId="77777777" w:rsidR="007811DA" w:rsidRPr="00EE420D" w:rsidRDefault="007811DA" w:rsidP="007811DA">
            <w:pPr>
              <w:spacing w:line="240" w:lineRule="auto"/>
              <w:rPr>
                <w:rFonts w:ascii="Verdana" w:eastAsia="Times New Roman" w:hAnsi="Verdana" w:cs="Times New Roman"/>
                <w:sz w:val="20"/>
                <w:szCs w:val="20"/>
              </w:rPr>
            </w:pPr>
            <w:r w:rsidRPr="00EE420D">
              <w:rPr>
                <w:rFonts w:ascii="Verdana" w:hAnsi="Verdana"/>
                <w:sz w:val="20"/>
                <w:szCs w:val="20"/>
              </w:rPr>
              <w:t>Gasolio</w:t>
            </w:r>
          </w:p>
        </w:tc>
        <w:tc>
          <w:tcPr>
            <w:tcW w:w="1399" w:type="dxa"/>
            <w:tcBorders>
              <w:top w:val="nil"/>
              <w:bottom w:val="nil"/>
            </w:tcBorders>
            <w:noWrap/>
            <w:vAlign w:val="center"/>
          </w:tcPr>
          <w:p w14:paraId="01ABE564" w14:textId="54BD5D94" w:rsidR="007811DA" w:rsidRPr="00EE420D" w:rsidRDefault="007811DA" w:rsidP="007811DA">
            <w:pPr>
              <w:spacing w:line="240" w:lineRule="auto"/>
              <w:ind w:right="403"/>
              <w:jc w:val="right"/>
              <w:rPr>
                <w:rFonts w:ascii="Verdana" w:eastAsia="Times New Roman" w:hAnsi="Verdana" w:cs="Times New Roman"/>
                <w:sz w:val="20"/>
                <w:szCs w:val="20"/>
              </w:rPr>
            </w:pPr>
            <w:r w:rsidRPr="00EE420D">
              <w:rPr>
                <w:rFonts w:ascii="Verdana" w:eastAsia="Times New Roman" w:hAnsi="Verdana" w:cs="Times New Roman"/>
                <w:sz w:val="20"/>
                <w:szCs w:val="20"/>
              </w:rPr>
              <w:t>142,6</w:t>
            </w:r>
          </w:p>
        </w:tc>
        <w:tc>
          <w:tcPr>
            <w:tcW w:w="1439" w:type="dxa"/>
            <w:tcBorders>
              <w:top w:val="nil"/>
              <w:bottom w:val="nil"/>
            </w:tcBorders>
            <w:noWrap/>
            <w:vAlign w:val="center"/>
          </w:tcPr>
          <w:p w14:paraId="3A8BD09F" w14:textId="60EE88CB" w:rsidR="007811DA" w:rsidRPr="00EE420D" w:rsidRDefault="007811DA" w:rsidP="007811DA">
            <w:pPr>
              <w:spacing w:line="240" w:lineRule="auto"/>
              <w:ind w:right="403"/>
              <w:jc w:val="right"/>
              <w:rPr>
                <w:rFonts w:ascii="Verdana" w:eastAsia="Times New Roman" w:hAnsi="Verdana" w:cs="Times New Roman"/>
                <w:b/>
                <w:bCs/>
                <w:sz w:val="20"/>
                <w:szCs w:val="20"/>
              </w:rPr>
            </w:pPr>
            <w:r w:rsidRPr="00EE420D">
              <w:rPr>
                <w:rFonts w:ascii="Verdana" w:eastAsia="Times New Roman" w:hAnsi="Verdana" w:cs="Times New Roman"/>
                <w:b/>
                <w:bCs/>
                <w:sz w:val="20"/>
                <w:szCs w:val="20"/>
              </w:rPr>
              <w:t>9,0%</w:t>
            </w:r>
          </w:p>
        </w:tc>
      </w:tr>
      <w:tr w:rsidR="007811DA" w:rsidRPr="00EE420D" w14:paraId="1860B4BA" w14:textId="77777777" w:rsidTr="007811DA">
        <w:trPr>
          <w:trHeight w:val="298"/>
          <w:jc w:val="center"/>
        </w:trPr>
        <w:tc>
          <w:tcPr>
            <w:tcW w:w="3573" w:type="dxa"/>
            <w:tcBorders>
              <w:top w:val="nil"/>
              <w:bottom w:val="nil"/>
            </w:tcBorders>
            <w:noWrap/>
            <w:vAlign w:val="center"/>
          </w:tcPr>
          <w:p w14:paraId="42321653" w14:textId="182C6908" w:rsidR="007811DA" w:rsidRPr="00EE420D" w:rsidRDefault="007811DA" w:rsidP="007811DA">
            <w:pPr>
              <w:spacing w:line="240" w:lineRule="auto"/>
              <w:rPr>
                <w:rFonts w:ascii="Verdana" w:eastAsia="Times New Roman" w:hAnsi="Verdana" w:cs="Times New Roman"/>
                <w:sz w:val="20"/>
                <w:szCs w:val="20"/>
              </w:rPr>
            </w:pPr>
            <w:r w:rsidRPr="00EE420D">
              <w:rPr>
                <w:rFonts w:ascii="Verdana" w:hAnsi="Verdana"/>
                <w:sz w:val="20"/>
                <w:szCs w:val="20"/>
              </w:rPr>
              <w:t>Benzina</w:t>
            </w:r>
          </w:p>
        </w:tc>
        <w:tc>
          <w:tcPr>
            <w:tcW w:w="1399" w:type="dxa"/>
            <w:tcBorders>
              <w:top w:val="nil"/>
              <w:bottom w:val="nil"/>
            </w:tcBorders>
            <w:noWrap/>
            <w:vAlign w:val="center"/>
          </w:tcPr>
          <w:p w14:paraId="168F4107" w14:textId="7AC61A48" w:rsidR="007811DA" w:rsidRPr="00EE420D" w:rsidRDefault="007811DA" w:rsidP="007811DA">
            <w:pPr>
              <w:spacing w:line="240" w:lineRule="auto"/>
              <w:ind w:right="403"/>
              <w:jc w:val="right"/>
              <w:rPr>
                <w:rFonts w:ascii="Verdana" w:eastAsia="Times New Roman" w:hAnsi="Verdana" w:cs="Times New Roman"/>
                <w:sz w:val="20"/>
                <w:szCs w:val="20"/>
              </w:rPr>
            </w:pPr>
            <w:r w:rsidRPr="00EE420D">
              <w:rPr>
                <w:rFonts w:ascii="Verdana" w:eastAsia="Times New Roman" w:hAnsi="Verdana" w:cs="Times New Roman"/>
                <w:sz w:val="20"/>
                <w:szCs w:val="20"/>
              </w:rPr>
              <w:t>14,5</w:t>
            </w:r>
          </w:p>
        </w:tc>
        <w:tc>
          <w:tcPr>
            <w:tcW w:w="1439" w:type="dxa"/>
            <w:tcBorders>
              <w:top w:val="nil"/>
              <w:bottom w:val="nil"/>
            </w:tcBorders>
            <w:noWrap/>
            <w:vAlign w:val="center"/>
          </w:tcPr>
          <w:p w14:paraId="10BE58FA" w14:textId="617B1B47" w:rsidR="007811DA" w:rsidRPr="00EE420D" w:rsidRDefault="007811DA" w:rsidP="007811DA">
            <w:pPr>
              <w:spacing w:line="240" w:lineRule="auto"/>
              <w:ind w:right="403"/>
              <w:jc w:val="right"/>
              <w:rPr>
                <w:rFonts w:ascii="Verdana" w:eastAsia="Times New Roman" w:hAnsi="Verdana" w:cs="Times New Roman"/>
                <w:b/>
                <w:bCs/>
                <w:sz w:val="20"/>
                <w:szCs w:val="20"/>
              </w:rPr>
            </w:pPr>
            <w:r w:rsidRPr="00EE420D">
              <w:rPr>
                <w:rFonts w:ascii="Verdana" w:eastAsia="Times New Roman" w:hAnsi="Verdana" w:cs="Times New Roman"/>
                <w:b/>
                <w:bCs/>
                <w:sz w:val="20"/>
                <w:szCs w:val="20"/>
              </w:rPr>
              <w:t>0,</w:t>
            </w:r>
            <w:r w:rsidR="002C7A83">
              <w:rPr>
                <w:rFonts w:ascii="Verdana" w:eastAsia="Times New Roman" w:hAnsi="Verdana" w:cs="Times New Roman"/>
                <w:b/>
                <w:bCs/>
                <w:sz w:val="20"/>
                <w:szCs w:val="20"/>
              </w:rPr>
              <w:t>8</w:t>
            </w:r>
            <w:r w:rsidRPr="00EE420D">
              <w:rPr>
                <w:rFonts w:ascii="Verdana" w:eastAsia="Times New Roman" w:hAnsi="Verdana" w:cs="Times New Roman"/>
                <w:b/>
                <w:bCs/>
                <w:sz w:val="20"/>
                <w:szCs w:val="20"/>
              </w:rPr>
              <w:t>%</w:t>
            </w:r>
          </w:p>
        </w:tc>
      </w:tr>
      <w:tr w:rsidR="007811DA" w:rsidRPr="00EE420D" w14:paraId="2FBC6685" w14:textId="77777777" w:rsidTr="007811DA">
        <w:trPr>
          <w:trHeight w:val="298"/>
          <w:jc w:val="center"/>
        </w:trPr>
        <w:tc>
          <w:tcPr>
            <w:tcW w:w="3573" w:type="dxa"/>
            <w:tcBorders>
              <w:top w:val="single" w:sz="4" w:space="0" w:color="auto"/>
              <w:bottom w:val="single" w:sz="4" w:space="0" w:color="auto"/>
            </w:tcBorders>
            <w:noWrap/>
            <w:vAlign w:val="center"/>
          </w:tcPr>
          <w:p w14:paraId="51020B93" w14:textId="23BD3351" w:rsidR="007811DA" w:rsidRPr="00EE420D" w:rsidRDefault="007811DA" w:rsidP="007811DA">
            <w:pPr>
              <w:spacing w:line="240" w:lineRule="auto"/>
              <w:rPr>
                <w:rFonts w:ascii="Verdana" w:eastAsia="Times New Roman" w:hAnsi="Verdana" w:cs="Times New Roman"/>
                <w:b/>
                <w:bCs/>
                <w:sz w:val="20"/>
                <w:szCs w:val="20"/>
              </w:rPr>
            </w:pPr>
            <w:r w:rsidRPr="00EE420D">
              <w:rPr>
                <w:rFonts w:ascii="Verdana" w:eastAsia="Times New Roman" w:hAnsi="Verdana" w:cs="Times New Roman"/>
                <w:b/>
                <w:bCs/>
                <w:sz w:val="20"/>
                <w:szCs w:val="20"/>
              </w:rPr>
              <w:t>Totale</w:t>
            </w:r>
          </w:p>
        </w:tc>
        <w:tc>
          <w:tcPr>
            <w:tcW w:w="1399" w:type="dxa"/>
            <w:tcBorders>
              <w:top w:val="single" w:sz="4" w:space="0" w:color="auto"/>
              <w:bottom w:val="single" w:sz="4" w:space="0" w:color="auto"/>
            </w:tcBorders>
            <w:noWrap/>
            <w:vAlign w:val="center"/>
          </w:tcPr>
          <w:p w14:paraId="5682F598" w14:textId="1ABF52ED" w:rsidR="007811DA" w:rsidRPr="00EE420D" w:rsidRDefault="007811DA" w:rsidP="007811DA">
            <w:pPr>
              <w:ind w:right="403"/>
              <w:jc w:val="right"/>
              <w:rPr>
                <w:rFonts w:ascii="Verdana" w:eastAsia="Times New Roman" w:hAnsi="Verdana" w:cs="Times New Roman"/>
                <w:b/>
                <w:bCs/>
                <w:sz w:val="20"/>
                <w:szCs w:val="20"/>
              </w:rPr>
            </w:pPr>
            <w:r w:rsidRPr="00EE420D">
              <w:rPr>
                <w:rFonts w:ascii="Verdana" w:eastAsia="Times New Roman" w:hAnsi="Verdana" w:cs="Times New Roman"/>
                <w:b/>
                <w:bCs/>
                <w:sz w:val="20"/>
                <w:szCs w:val="20"/>
              </w:rPr>
              <w:t>1.593,</w:t>
            </w:r>
            <w:r w:rsidR="00B70349">
              <w:rPr>
                <w:rFonts w:ascii="Verdana" w:eastAsia="Times New Roman" w:hAnsi="Verdana" w:cs="Times New Roman"/>
                <w:b/>
                <w:bCs/>
                <w:sz w:val="20"/>
                <w:szCs w:val="20"/>
              </w:rPr>
              <w:t>3</w:t>
            </w:r>
          </w:p>
        </w:tc>
        <w:tc>
          <w:tcPr>
            <w:tcW w:w="1439" w:type="dxa"/>
            <w:tcBorders>
              <w:top w:val="single" w:sz="4" w:space="0" w:color="auto"/>
              <w:bottom w:val="single" w:sz="4" w:space="0" w:color="auto"/>
            </w:tcBorders>
            <w:noWrap/>
            <w:vAlign w:val="center"/>
          </w:tcPr>
          <w:p w14:paraId="7914B756" w14:textId="4B12F8E7" w:rsidR="007811DA" w:rsidRPr="00EE420D" w:rsidRDefault="007811DA" w:rsidP="007811DA">
            <w:pPr>
              <w:ind w:right="403"/>
              <w:jc w:val="right"/>
              <w:rPr>
                <w:rFonts w:ascii="Verdana" w:eastAsia="Times New Roman" w:hAnsi="Verdana" w:cs="Times New Roman"/>
                <w:b/>
                <w:bCs/>
                <w:sz w:val="20"/>
                <w:szCs w:val="20"/>
              </w:rPr>
            </w:pPr>
            <w:r w:rsidRPr="00EE420D">
              <w:rPr>
                <w:rFonts w:ascii="Verdana" w:eastAsia="Times New Roman" w:hAnsi="Verdana" w:cs="Times New Roman"/>
                <w:b/>
                <w:bCs/>
                <w:sz w:val="20"/>
                <w:szCs w:val="20"/>
              </w:rPr>
              <w:t>100,0%</w:t>
            </w:r>
          </w:p>
        </w:tc>
      </w:tr>
    </w:tbl>
    <w:p w14:paraId="0CF450A4" w14:textId="77777777" w:rsidR="007811DA" w:rsidRDefault="007811DA" w:rsidP="00057CA2">
      <w:pPr>
        <w:pBdr>
          <w:top w:val="nil"/>
          <w:left w:val="nil"/>
          <w:bottom w:val="nil"/>
          <w:right w:val="nil"/>
          <w:between w:val="nil"/>
        </w:pBdr>
        <w:spacing w:after="120" w:line="240" w:lineRule="auto"/>
        <w:jc w:val="both"/>
        <w:rPr>
          <w:rFonts w:ascii="Verdana" w:hAnsi="Verdana"/>
          <w:sz w:val="20"/>
          <w:szCs w:val="20"/>
        </w:rPr>
      </w:pPr>
    </w:p>
    <w:p w14:paraId="528C236E" w14:textId="77777777" w:rsidR="00F10F19" w:rsidRDefault="00F10F19" w:rsidP="00057CA2">
      <w:pPr>
        <w:pBdr>
          <w:top w:val="nil"/>
          <w:left w:val="nil"/>
          <w:bottom w:val="nil"/>
          <w:right w:val="nil"/>
          <w:between w:val="nil"/>
        </w:pBdr>
        <w:spacing w:after="120" w:line="240" w:lineRule="auto"/>
        <w:jc w:val="both"/>
        <w:rPr>
          <w:rFonts w:ascii="Verdana" w:hAnsi="Verdana"/>
          <w:sz w:val="20"/>
          <w:szCs w:val="20"/>
        </w:rPr>
      </w:pPr>
    </w:p>
    <w:p w14:paraId="0F1AD366" w14:textId="66F8D9DA" w:rsidR="00057CA2" w:rsidRDefault="00C10F06" w:rsidP="00057CA2">
      <w:pPr>
        <w:pBdr>
          <w:top w:val="nil"/>
          <w:left w:val="nil"/>
          <w:bottom w:val="nil"/>
          <w:right w:val="nil"/>
          <w:between w:val="nil"/>
        </w:pBdr>
        <w:spacing w:after="120" w:line="240" w:lineRule="auto"/>
        <w:jc w:val="both"/>
        <w:rPr>
          <w:rFonts w:ascii="Verdana" w:hAnsi="Verdana"/>
          <w:sz w:val="20"/>
          <w:szCs w:val="20"/>
        </w:rPr>
      </w:pPr>
      <w:r w:rsidRPr="00EE420D">
        <w:rPr>
          <w:rFonts w:ascii="Verdana" w:hAnsi="Verdana"/>
          <w:sz w:val="20"/>
          <w:szCs w:val="20"/>
        </w:rPr>
        <w:t>Si osserva che</w:t>
      </w:r>
      <w:r w:rsidRPr="00EE420D">
        <w:rPr>
          <w:rFonts w:ascii="Verdana" w:hAnsi="Verdana"/>
          <w:b/>
          <w:bCs/>
          <w:sz w:val="20"/>
          <w:szCs w:val="20"/>
        </w:rPr>
        <w:t xml:space="preserve"> </w:t>
      </w:r>
      <w:r w:rsidR="00A50E3F" w:rsidRPr="0032661E">
        <w:rPr>
          <w:rFonts w:ascii="Verdana" w:hAnsi="Verdana"/>
          <w:sz w:val="20"/>
          <w:szCs w:val="20"/>
        </w:rPr>
        <w:t xml:space="preserve">la </w:t>
      </w:r>
      <w:r w:rsidR="00A50E3F" w:rsidRPr="00EE420D">
        <w:rPr>
          <w:rFonts w:ascii="Verdana" w:hAnsi="Verdana"/>
          <w:b/>
          <w:bCs/>
          <w:sz w:val="20"/>
          <w:szCs w:val="20"/>
        </w:rPr>
        <w:t>principale componente dei consumi energetici</w:t>
      </w:r>
      <w:r w:rsidR="00A50E3F" w:rsidRPr="0032661E">
        <w:rPr>
          <w:rFonts w:ascii="Verdana" w:hAnsi="Verdana"/>
          <w:sz w:val="20"/>
          <w:szCs w:val="20"/>
        </w:rPr>
        <w:t xml:space="preserve"> è rappresentata dall’</w:t>
      </w:r>
      <w:r w:rsidR="00A50E3F" w:rsidRPr="00EE420D">
        <w:rPr>
          <w:rFonts w:ascii="Verdana" w:hAnsi="Verdana"/>
          <w:b/>
          <w:bCs/>
          <w:sz w:val="20"/>
          <w:szCs w:val="20"/>
        </w:rPr>
        <w:t>energia</w:t>
      </w:r>
      <w:r w:rsidR="00A50E3F" w:rsidRPr="0032661E">
        <w:rPr>
          <w:rFonts w:ascii="Verdana" w:hAnsi="Verdana"/>
          <w:sz w:val="20"/>
          <w:szCs w:val="20"/>
        </w:rPr>
        <w:t xml:space="preserve"> </w:t>
      </w:r>
      <w:r w:rsidR="00A50E3F" w:rsidRPr="00EE420D">
        <w:rPr>
          <w:rFonts w:ascii="Verdana" w:hAnsi="Verdana"/>
          <w:b/>
          <w:bCs/>
          <w:sz w:val="20"/>
          <w:szCs w:val="20"/>
        </w:rPr>
        <w:t>elettrica</w:t>
      </w:r>
      <w:r w:rsidR="00D21BA1" w:rsidRPr="00EE420D">
        <w:rPr>
          <w:rFonts w:ascii="Verdana" w:hAnsi="Verdana"/>
          <w:b/>
          <w:bCs/>
          <w:sz w:val="20"/>
          <w:szCs w:val="20"/>
        </w:rPr>
        <w:t xml:space="preserve"> (65,2% del totale)</w:t>
      </w:r>
      <w:r w:rsidR="006E11F9" w:rsidRPr="00EE420D">
        <w:rPr>
          <w:rFonts w:ascii="Verdana" w:hAnsi="Verdana"/>
          <w:sz w:val="20"/>
          <w:szCs w:val="20"/>
        </w:rPr>
        <w:t xml:space="preserve">, </w:t>
      </w:r>
      <w:r w:rsidR="00117491" w:rsidRPr="00EE420D">
        <w:rPr>
          <w:rFonts w:ascii="Verdana" w:hAnsi="Verdana"/>
          <w:sz w:val="20"/>
          <w:szCs w:val="20"/>
        </w:rPr>
        <w:t>impiegata</w:t>
      </w:r>
      <w:r w:rsidR="00E759BC" w:rsidRPr="00EE420D">
        <w:rPr>
          <w:rFonts w:ascii="Verdana" w:hAnsi="Verdana"/>
          <w:sz w:val="20"/>
          <w:szCs w:val="20"/>
        </w:rPr>
        <w:t xml:space="preserve"> </w:t>
      </w:r>
      <w:r w:rsidR="006E11F9" w:rsidRPr="00EE420D">
        <w:rPr>
          <w:rFonts w:ascii="Verdana" w:hAnsi="Verdana"/>
          <w:sz w:val="20"/>
          <w:szCs w:val="20"/>
        </w:rPr>
        <w:t>per aliment</w:t>
      </w:r>
      <w:r w:rsidR="007027BA" w:rsidRPr="00EE420D">
        <w:rPr>
          <w:rFonts w:ascii="Verdana" w:hAnsi="Verdana"/>
          <w:sz w:val="20"/>
          <w:szCs w:val="20"/>
        </w:rPr>
        <w:t>are</w:t>
      </w:r>
      <w:r w:rsidR="006E11F9" w:rsidRPr="00EE420D">
        <w:rPr>
          <w:rFonts w:ascii="Verdana" w:hAnsi="Verdana"/>
          <w:sz w:val="20"/>
          <w:szCs w:val="20"/>
        </w:rPr>
        <w:t xml:space="preserve"> </w:t>
      </w:r>
      <w:r w:rsidR="00B4201D" w:rsidRPr="00EE420D">
        <w:rPr>
          <w:rFonts w:ascii="Verdana" w:hAnsi="Verdana"/>
          <w:sz w:val="20"/>
          <w:szCs w:val="20"/>
        </w:rPr>
        <w:t xml:space="preserve">i </w:t>
      </w:r>
      <w:r w:rsidR="006E11F9" w:rsidRPr="00EE420D">
        <w:rPr>
          <w:rFonts w:ascii="Verdana" w:hAnsi="Verdana"/>
          <w:sz w:val="20"/>
          <w:szCs w:val="20"/>
        </w:rPr>
        <w:t>process</w:t>
      </w:r>
      <w:r w:rsidR="00B4201D" w:rsidRPr="00EE420D">
        <w:rPr>
          <w:rFonts w:ascii="Verdana" w:hAnsi="Verdana"/>
          <w:sz w:val="20"/>
          <w:szCs w:val="20"/>
        </w:rPr>
        <w:t>i</w:t>
      </w:r>
      <w:r w:rsidR="006E11F9" w:rsidRPr="00EE420D">
        <w:rPr>
          <w:rFonts w:ascii="Verdana" w:hAnsi="Verdana"/>
          <w:sz w:val="20"/>
          <w:szCs w:val="20"/>
        </w:rPr>
        <w:t xml:space="preserve"> produttiv</w:t>
      </w:r>
      <w:r w:rsidR="00D76D6F" w:rsidRPr="00EE420D">
        <w:rPr>
          <w:rFonts w:ascii="Verdana" w:hAnsi="Verdana"/>
          <w:sz w:val="20"/>
          <w:szCs w:val="20"/>
        </w:rPr>
        <w:t xml:space="preserve">i, nonché </w:t>
      </w:r>
      <w:r w:rsidR="006E11F9" w:rsidRPr="00EE420D">
        <w:rPr>
          <w:rFonts w:ascii="Verdana" w:hAnsi="Verdana"/>
          <w:sz w:val="20"/>
          <w:szCs w:val="20"/>
        </w:rPr>
        <w:t xml:space="preserve">per l’illuminazione </w:t>
      </w:r>
      <w:r w:rsidR="00B32CB8" w:rsidRPr="00EE420D">
        <w:rPr>
          <w:rFonts w:ascii="Verdana" w:hAnsi="Verdana"/>
          <w:sz w:val="20"/>
          <w:szCs w:val="20"/>
        </w:rPr>
        <w:t>degli uffici</w:t>
      </w:r>
      <w:r w:rsidR="00D76D6F" w:rsidRPr="00EE420D">
        <w:rPr>
          <w:rFonts w:ascii="Verdana" w:hAnsi="Verdana"/>
          <w:sz w:val="20"/>
          <w:szCs w:val="20"/>
        </w:rPr>
        <w:t xml:space="preserve"> e degli spazi produttivi</w:t>
      </w:r>
      <w:r w:rsidR="00B32CB8" w:rsidRPr="00EE420D">
        <w:rPr>
          <w:rFonts w:ascii="Verdana" w:hAnsi="Verdana"/>
          <w:sz w:val="20"/>
          <w:szCs w:val="20"/>
        </w:rPr>
        <w:t>.</w:t>
      </w:r>
    </w:p>
    <w:p w14:paraId="54C969E6" w14:textId="73CA68CB" w:rsidR="00057CA2" w:rsidRDefault="009B2C0D" w:rsidP="00200CCC">
      <w:pPr>
        <w:pBdr>
          <w:top w:val="nil"/>
          <w:left w:val="nil"/>
          <w:bottom w:val="nil"/>
          <w:right w:val="nil"/>
          <w:between w:val="nil"/>
        </w:pBdr>
        <w:spacing w:after="120" w:line="240" w:lineRule="auto"/>
        <w:jc w:val="both"/>
        <w:rPr>
          <w:rFonts w:ascii="Verdana" w:hAnsi="Verdana"/>
          <w:sz w:val="20"/>
          <w:szCs w:val="20"/>
        </w:rPr>
      </w:pPr>
      <w:r w:rsidRPr="00EE420D">
        <w:rPr>
          <w:rFonts w:ascii="Verdana" w:hAnsi="Verdana"/>
          <w:sz w:val="20"/>
          <w:szCs w:val="20"/>
        </w:rPr>
        <w:t xml:space="preserve">Seguono i consumi </w:t>
      </w:r>
      <w:r w:rsidR="00BE05A0" w:rsidRPr="00EE420D">
        <w:rPr>
          <w:rFonts w:ascii="Verdana" w:hAnsi="Verdana"/>
          <w:sz w:val="20"/>
          <w:szCs w:val="20"/>
        </w:rPr>
        <w:t>di</w:t>
      </w:r>
      <w:r w:rsidR="00BE05A0" w:rsidRPr="00EE420D">
        <w:rPr>
          <w:rFonts w:ascii="Verdana" w:hAnsi="Verdana"/>
          <w:b/>
          <w:bCs/>
          <w:sz w:val="20"/>
          <w:szCs w:val="20"/>
        </w:rPr>
        <w:t xml:space="preserve"> gas naturale</w:t>
      </w:r>
      <w:r w:rsidR="00360569" w:rsidRPr="00EE420D">
        <w:rPr>
          <w:rFonts w:ascii="Verdana" w:hAnsi="Verdana"/>
          <w:sz w:val="20"/>
          <w:szCs w:val="20"/>
        </w:rPr>
        <w:t xml:space="preserve">, pari al </w:t>
      </w:r>
      <w:r w:rsidR="002D1D77" w:rsidRPr="00EE420D">
        <w:rPr>
          <w:rFonts w:ascii="Verdana" w:hAnsi="Verdana"/>
          <w:b/>
          <w:bCs/>
          <w:sz w:val="20"/>
          <w:szCs w:val="20"/>
        </w:rPr>
        <w:t>25,0% (</w:t>
      </w:r>
      <w:r w:rsidR="008D26B9" w:rsidRPr="00EE420D">
        <w:rPr>
          <w:rFonts w:ascii="Verdana" w:hAnsi="Verdana"/>
          <w:b/>
          <w:bCs/>
          <w:sz w:val="20"/>
          <w:szCs w:val="20"/>
        </w:rPr>
        <w:t>consumi pari a 398,1 Mwh)</w:t>
      </w:r>
      <w:r w:rsidR="008D26B9" w:rsidRPr="00EE420D">
        <w:rPr>
          <w:rFonts w:ascii="Verdana" w:hAnsi="Verdana"/>
          <w:sz w:val="20"/>
          <w:szCs w:val="20"/>
        </w:rPr>
        <w:t xml:space="preserve">, </w:t>
      </w:r>
      <w:r w:rsidR="00FA2FF1" w:rsidRPr="00EE420D">
        <w:rPr>
          <w:rFonts w:ascii="Verdana" w:hAnsi="Verdana"/>
          <w:sz w:val="20"/>
          <w:szCs w:val="20"/>
        </w:rPr>
        <w:t>riconducibili al fabbisogno energetico per il riscaldamento degli ambienti di lavoro</w:t>
      </w:r>
      <w:r w:rsidR="00200CCC">
        <w:rPr>
          <w:rFonts w:ascii="Verdana" w:hAnsi="Verdana"/>
          <w:sz w:val="20"/>
          <w:szCs w:val="20"/>
        </w:rPr>
        <w:t>.</w:t>
      </w:r>
    </w:p>
    <w:p w14:paraId="44316F03" w14:textId="287E7925" w:rsidR="00200CCC" w:rsidRDefault="00787125" w:rsidP="00200CCC">
      <w:pPr>
        <w:pBdr>
          <w:top w:val="nil"/>
          <w:left w:val="nil"/>
          <w:bottom w:val="nil"/>
          <w:right w:val="nil"/>
          <w:between w:val="nil"/>
        </w:pBdr>
        <w:spacing w:after="120" w:line="240" w:lineRule="auto"/>
        <w:jc w:val="both"/>
        <w:rPr>
          <w:rFonts w:ascii="Verdana" w:eastAsia="Aptos" w:hAnsi="Verdana"/>
          <w:kern w:val="2"/>
          <w:sz w:val="20"/>
          <w:szCs w:val="20"/>
          <w:lang w:val="it-IT" w:eastAsia="en-US"/>
          <w14:ligatures w14:val="standardContextual"/>
        </w:rPr>
      </w:pPr>
      <w:r>
        <w:rPr>
          <w:rFonts w:ascii="Verdana" w:hAnsi="Verdana"/>
          <w:sz w:val="20"/>
          <w:szCs w:val="20"/>
        </w:rPr>
        <w:t>I</w:t>
      </w:r>
      <w:r w:rsidR="00125E8E" w:rsidRPr="00EE420D">
        <w:rPr>
          <w:rFonts w:ascii="Verdana" w:hAnsi="Verdana"/>
          <w:sz w:val="20"/>
          <w:szCs w:val="20"/>
        </w:rPr>
        <w:t xml:space="preserve"> consumi di </w:t>
      </w:r>
      <w:r w:rsidR="00125E8E" w:rsidRPr="00EE420D">
        <w:rPr>
          <w:rFonts w:ascii="Verdana" w:hAnsi="Verdana"/>
          <w:b/>
          <w:bCs/>
          <w:sz w:val="20"/>
          <w:szCs w:val="20"/>
        </w:rPr>
        <w:t>carburante (benzina e gasolio)</w:t>
      </w:r>
      <w:r w:rsidR="00125E8E" w:rsidRPr="00EE420D">
        <w:rPr>
          <w:rFonts w:ascii="Verdana" w:hAnsi="Verdana"/>
          <w:sz w:val="20"/>
          <w:szCs w:val="20"/>
        </w:rPr>
        <w:t xml:space="preserve"> </w:t>
      </w:r>
      <w:r w:rsidR="00EA7777" w:rsidRPr="00EE420D">
        <w:rPr>
          <w:rFonts w:ascii="Verdana" w:eastAsia="Aptos" w:hAnsi="Verdana"/>
          <w:b/>
          <w:bCs/>
          <w:kern w:val="2"/>
          <w:sz w:val="20"/>
          <w:szCs w:val="20"/>
          <w:lang w:val="it-IT" w:eastAsia="en-US"/>
          <w14:ligatures w14:val="standardContextual"/>
        </w:rPr>
        <w:t>(9,</w:t>
      </w:r>
      <w:r w:rsidR="002C7A83">
        <w:rPr>
          <w:rFonts w:ascii="Verdana" w:eastAsia="Aptos" w:hAnsi="Verdana"/>
          <w:b/>
          <w:bCs/>
          <w:kern w:val="2"/>
          <w:sz w:val="20"/>
          <w:szCs w:val="20"/>
          <w:lang w:val="it-IT" w:eastAsia="en-US"/>
          <w14:ligatures w14:val="standardContextual"/>
        </w:rPr>
        <w:t>8</w:t>
      </w:r>
      <w:r w:rsidR="00EA7777" w:rsidRPr="00EE420D">
        <w:rPr>
          <w:rFonts w:ascii="Verdana" w:eastAsia="Aptos" w:hAnsi="Verdana"/>
          <w:b/>
          <w:bCs/>
          <w:kern w:val="2"/>
          <w:sz w:val="20"/>
          <w:szCs w:val="20"/>
          <w:lang w:val="it-IT" w:eastAsia="en-US"/>
          <w14:ligatures w14:val="standardContextual"/>
        </w:rPr>
        <w:t>%</w:t>
      </w:r>
      <w:r w:rsidR="006C326E" w:rsidRPr="00EE420D">
        <w:rPr>
          <w:rFonts w:ascii="Verdana" w:eastAsia="Aptos" w:hAnsi="Verdana"/>
          <w:b/>
          <w:bCs/>
          <w:kern w:val="2"/>
          <w:sz w:val="20"/>
          <w:szCs w:val="20"/>
          <w:lang w:val="it-IT" w:eastAsia="en-US"/>
          <w14:ligatures w14:val="standardContextual"/>
        </w:rPr>
        <w:t xml:space="preserve"> del totale</w:t>
      </w:r>
      <w:r w:rsidR="00EA7777" w:rsidRPr="00EE420D">
        <w:rPr>
          <w:rFonts w:ascii="Verdana" w:eastAsia="Aptos" w:hAnsi="Verdana"/>
          <w:b/>
          <w:bCs/>
          <w:kern w:val="2"/>
          <w:sz w:val="20"/>
          <w:szCs w:val="20"/>
          <w:lang w:val="it-IT" w:eastAsia="en-US"/>
          <w14:ligatures w14:val="standardContextual"/>
        </w:rPr>
        <w:t xml:space="preserve">) </w:t>
      </w:r>
      <w:r w:rsidR="00EA7777" w:rsidRPr="00EE420D">
        <w:rPr>
          <w:rFonts w:ascii="Verdana" w:eastAsia="Aptos" w:hAnsi="Verdana"/>
          <w:kern w:val="2"/>
          <w:sz w:val="20"/>
          <w:szCs w:val="20"/>
          <w:lang w:val="it-IT" w:eastAsia="en-US"/>
          <w14:ligatures w14:val="standardContextual"/>
        </w:rPr>
        <w:t xml:space="preserve">sono </w:t>
      </w:r>
      <w:r w:rsidR="00A46320" w:rsidRPr="00EE420D">
        <w:rPr>
          <w:rFonts w:ascii="Verdana" w:eastAsia="Aptos" w:hAnsi="Verdana"/>
          <w:kern w:val="2"/>
          <w:sz w:val="20"/>
          <w:szCs w:val="20"/>
          <w:lang w:val="it-IT" w:eastAsia="en-US"/>
          <w14:ligatures w14:val="standardContextual"/>
        </w:rPr>
        <w:t xml:space="preserve">legati </w:t>
      </w:r>
      <w:r w:rsidR="00EA7777" w:rsidRPr="00EE420D">
        <w:rPr>
          <w:rFonts w:ascii="Verdana" w:eastAsia="Aptos" w:hAnsi="Verdana"/>
          <w:kern w:val="2"/>
          <w:sz w:val="20"/>
          <w:szCs w:val="20"/>
          <w:lang w:val="it-IT" w:eastAsia="en-US"/>
          <w14:ligatures w14:val="standardContextual"/>
        </w:rPr>
        <w:t>alla flotta aziendale,</w:t>
      </w:r>
      <w:r w:rsidR="00E8530B" w:rsidRPr="00EE420D">
        <w:rPr>
          <w:rFonts w:ascii="Verdana" w:eastAsia="Aptos" w:hAnsi="Verdana"/>
          <w:kern w:val="2"/>
          <w:sz w:val="20"/>
          <w:szCs w:val="20"/>
          <w:lang w:val="it-IT" w:eastAsia="en-US"/>
          <w14:ligatures w14:val="standardContextual"/>
        </w:rPr>
        <w:t xml:space="preserve"> che s</w:t>
      </w:r>
      <w:r w:rsidR="00CC7EB1" w:rsidRPr="00EE420D">
        <w:rPr>
          <w:rFonts w:ascii="Verdana" w:eastAsia="Aptos" w:hAnsi="Verdana"/>
          <w:kern w:val="2"/>
          <w:sz w:val="20"/>
          <w:szCs w:val="20"/>
          <w:lang w:val="it-IT" w:eastAsia="en-US"/>
          <w14:ligatures w14:val="standardContextual"/>
        </w:rPr>
        <w:t>i</w:t>
      </w:r>
      <w:r w:rsidR="00E8530B" w:rsidRPr="00EE420D">
        <w:rPr>
          <w:rFonts w:ascii="Verdana" w:eastAsia="Aptos" w:hAnsi="Verdana"/>
          <w:kern w:val="2"/>
          <w:sz w:val="20"/>
          <w:szCs w:val="20"/>
          <w:lang w:val="it-IT" w:eastAsia="en-US"/>
          <w14:ligatures w14:val="standardContextual"/>
        </w:rPr>
        <w:t xml:space="preserve"> compone</w:t>
      </w:r>
      <w:r w:rsidR="00EA7777" w:rsidRPr="00EE420D">
        <w:rPr>
          <w:rFonts w:ascii="Verdana" w:eastAsia="Aptos" w:hAnsi="Verdana"/>
          <w:kern w:val="2"/>
          <w:sz w:val="20"/>
          <w:szCs w:val="20"/>
          <w:lang w:val="it-IT" w:eastAsia="en-US"/>
          <w14:ligatures w14:val="standardContextual"/>
        </w:rPr>
        <w:t xml:space="preserve"> </w:t>
      </w:r>
      <w:r w:rsidR="00CC7EB1" w:rsidRPr="00EE420D">
        <w:rPr>
          <w:rFonts w:ascii="Verdana" w:eastAsia="Aptos" w:hAnsi="Verdana"/>
          <w:kern w:val="2"/>
          <w:sz w:val="20"/>
          <w:szCs w:val="20"/>
          <w:lang w:val="it-IT" w:eastAsia="en-US"/>
          <w14:ligatures w14:val="standardContextual"/>
        </w:rPr>
        <w:t xml:space="preserve">di autoveicoli </w:t>
      </w:r>
      <w:r w:rsidR="00EA7777" w:rsidRPr="00EE420D">
        <w:rPr>
          <w:rFonts w:ascii="Verdana" w:eastAsia="Aptos" w:hAnsi="Verdana"/>
          <w:kern w:val="2"/>
          <w:sz w:val="20"/>
          <w:szCs w:val="20"/>
          <w:lang w:val="it-IT" w:eastAsia="en-US"/>
          <w14:ligatures w14:val="standardContextual"/>
        </w:rPr>
        <w:t>sia</w:t>
      </w:r>
      <w:r w:rsidR="00CC7EB1" w:rsidRPr="00EE420D">
        <w:rPr>
          <w:rFonts w:ascii="Verdana" w:eastAsia="Aptos" w:hAnsi="Verdana"/>
          <w:kern w:val="2"/>
          <w:sz w:val="20"/>
          <w:szCs w:val="20"/>
          <w:lang w:val="it-IT" w:eastAsia="en-US"/>
          <w14:ligatures w14:val="standardContextual"/>
        </w:rPr>
        <w:t xml:space="preserve"> </w:t>
      </w:r>
      <w:r w:rsidR="00EA7777" w:rsidRPr="00EE420D">
        <w:rPr>
          <w:rFonts w:ascii="Verdana" w:eastAsia="Aptos" w:hAnsi="Verdana"/>
          <w:kern w:val="2"/>
          <w:sz w:val="20"/>
          <w:szCs w:val="20"/>
          <w:lang w:val="it-IT" w:eastAsia="en-US"/>
          <w14:ligatures w14:val="standardContextual"/>
        </w:rPr>
        <w:t>per uso aziendale sia</w:t>
      </w:r>
      <w:r w:rsidR="00CC7EB1" w:rsidRPr="00EE420D">
        <w:rPr>
          <w:rFonts w:ascii="Verdana" w:eastAsia="Aptos" w:hAnsi="Verdana"/>
          <w:kern w:val="2"/>
          <w:sz w:val="20"/>
          <w:szCs w:val="20"/>
          <w:lang w:val="it-IT" w:eastAsia="en-US"/>
          <w14:ligatures w14:val="standardContextual"/>
        </w:rPr>
        <w:t xml:space="preserve"> </w:t>
      </w:r>
      <w:r w:rsidR="00EA7777" w:rsidRPr="00EE420D">
        <w:rPr>
          <w:rFonts w:ascii="Verdana" w:eastAsia="Aptos" w:hAnsi="Verdana"/>
          <w:kern w:val="2"/>
          <w:sz w:val="20"/>
          <w:szCs w:val="20"/>
          <w:lang w:val="it-IT" w:eastAsia="en-US"/>
          <w14:ligatures w14:val="standardContextual"/>
        </w:rPr>
        <w:t>per uso promiscuo</w:t>
      </w:r>
      <w:r w:rsidR="00876C03">
        <w:rPr>
          <w:rFonts w:ascii="Verdana" w:eastAsia="Aptos" w:hAnsi="Verdana"/>
          <w:kern w:val="2"/>
          <w:sz w:val="20"/>
          <w:szCs w:val="20"/>
          <w:lang w:val="it-IT" w:eastAsia="en-US"/>
          <w14:ligatures w14:val="standardContextual"/>
        </w:rPr>
        <w:t>.</w:t>
      </w:r>
    </w:p>
    <w:p w14:paraId="13884A04" w14:textId="77777777" w:rsidR="00040B4F" w:rsidRPr="00876C03" w:rsidRDefault="00040B4F" w:rsidP="00200CCC">
      <w:pPr>
        <w:pBdr>
          <w:top w:val="nil"/>
          <w:left w:val="nil"/>
          <w:bottom w:val="nil"/>
          <w:right w:val="nil"/>
          <w:between w:val="nil"/>
        </w:pBdr>
        <w:spacing w:after="120" w:line="240" w:lineRule="auto"/>
        <w:jc w:val="both"/>
        <w:rPr>
          <w:rFonts w:ascii="Verdana" w:eastAsia="Aptos" w:hAnsi="Verdana"/>
          <w:kern w:val="2"/>
          <w:sz w:val="20"/>
          <w:szCs w:val="20"/>
          <w:lang w:val="it-IT" w:eastAsia="en-US"/>
          <w14:ligatures w14:val="standardContextual"/>
        </w:rPr>
      </w:pPr>
    </w:p>
    <w:p w14:paraId="0D593DC3" w14:textId="3FD9059B" w:rsidR="00236487" w:rsidRDefault="00236487" w:rsidP="00200CCC">
      <w:pPr>
        <w:pBdr>
          <w:top w:val="nil"/>
          <w:left w:val="nil"/>
          <w:bottom w:val="nil"/>
          <w:right w:val="nil"/>
          <w:between w:val="nil"/>
        </w:pBdr>
        <w:spacing w:after="120" w:line="240" w:lineRule="auto"/>
        <w:jc w:val="both"/>
        <w:rPr>
          <w:rFonts w:ascii="Verdana" w:eastAsia="Aptos" w:hAnsi="Verdana"/>
          <w:kern w:val="2"/>
          <w:sz w:val="20"/>
          <w:szCs w:val="20"/>
          <w:lang w:val="it-IT" w:eastAsia="en-US"/>
          <w14:ligatures w14:val="standardContextual"/>
        </w:rPr>
      </w:pPr>
      <w:r w:rsidRPr="00EE420D">
        <w:rPr>
          <w:rFonts w:ascii="Verdana" w:eastAsia="Aptos" w:hAnsi="Verdana"/>
          <w:kern w:val="2"/>
          <w:sz w:val="20"/>
          <w:szCs w:val="20"/>
          <w:lang w:val="it-IT" w:eastAsia="en-US"/>
          <w14:ligatures w14:val="standardContextual"/>
        </w:rPr>
        <w:lastRenderedPageBreak/>
        <w:t xml:space="preserve">In riferimento alla </w:t>
      </w:r>
      <w:r w:rsidRPr="00EE420D">
        <w:rPr>
          <w:rFonts w:ascii="Verdana" w:eastAsia="Aptos" w:hAnsi="Verdana"/>
          <w:b/>
          <w:bCs/>
          <w:kern w:val="2"/>
          <w:sz w:val="20"/>
          <w:szCs w:val="20"/>
          <w:lang w:val="it-IT" w:eastAsia="en-US"/>
          <w14:ligatures w14:val="standardContextual"/>
        </w:rPr>
        <w:t>ripartizione tra energia rinnovabile ed energia non rinnovabile</w:t>
      </w:r>
      <w:r w:rsidRPr="00EE420D">
        <w:rPr>
          <w:rFonts w:ascii="Verdana" w:eastAsia="Aptos" w:hAnsi="Verdana"/>
          <w:kern w:val="2"/>
          <w:sz w:val="20"/>
          <w:szCs w:val="20"/>
          <w:lang w:val="it-IT" w:eastAsia="en-US"/>
          <w14:ligatures w14:val="standardContextual"/>
        </w:rPr>
        <w:t>, i consumi energetici possono essere così ripartiti, considerando le due macrocategorie di consumo relative ai combustibili ed energia elettrica</w:t>
      </w:r>
      <w:r w:rsidR="005748F2" w:rsidRPr="00EE420D">
        <w:rPr>
          <w:rFonts w:ascii="Verdana" w:eastAsia="Aptos" w:hAnsi="Verdana"/>
          <w:kern w:val="2"/>
          <w:sz w:val="20"/>
          <w:szCs w:val="20"/>
          <w:lang w:val="it-IT" w:eastAsia="en-US"/>
          <w14:ligatures w14:val="standardContextual"/>
        </w:rPr>
        <w:t>.</w:t>
      </w:r>
    </w:p>
    <w:p w14:paraId="2CE1A73B" w14:textId="77777777" w:rsidR="00F10F19" w:rsidRPr="00200CCC" w:rsidRDefault="00F10F19" w:rsidP="00200CCC">
      <w:pPr>
        <w:pBdr>
          <w:top w:val="nil"/>
          <w:left w:val="nil"/>
          <w:bottom w:val="nil"/>
          <w:right w:val="nil"/>
          <w:between w:val="nil"/>
        </w:pBdr>
        <w:spacing w:after="120" w:line="240" w:lineRule="auto"/>
        <w:jc w:val="both"/>
        <w:rPr>
          <w:rFonts w:ascii="Verdana" w:hAnsi="Verdana"/>
          <w:sz w:val="20"/>
          <w:szCs w:val="20"/>
        </w:rPr>
      </w:pPr>
    </w:p>
    <w:p w14:paraId="7C3B87B0" w14:textId="0F1AB004" w:rsidR="00034866" w:rsidRPr="00200CCC" w:rsidRDefault="005748F2" w:rsidP="00876C03">
      <w:pPr>
        <w:autoSpaceDE w:val="0"/>
        <w:autoSpaceDN w:val="0"/>
        <w:adjustRightInd w:val="0"/>
        <w:spacing w:after="240" w:line="259" w:lineRule="auto"/>
        <w:jc w:val="center"/>
        <w:rPr>
          <w:rFonts w:ascii="Verdana" w:eastAsia="Aptos" w:hAnsi="Verdana"/>
          <w:kern w:val="2"/>
          <w:sz w:val="21"/>
          <w:szCs w:val="21"/>
          <w:lang w:val="it-IT" w:eastAsia="en-US"/>
          <w14:ligatures w14:val="standardContextual"/>
        </w:rPr>
      </w:pPr>
      <w:r>
        <w:rPr>
          <w:noProof/>
        </w:rPr>
        <w:drawing>
          <wp:inline distT="0" distB="0" distL="0" distR="0" wp14:anchorId="2CF76BBE" wp14:editId="4398F9AA">
            <wp:extent cx="4572000" cy="2700000"/>
            <wp:effectExtent l="0" t="0" r="0" b="5715"/>
            <wp:docPr id="1904388540" name="Grafico 1">
              <a:extLst xmlns:a="http://schemas.openxmlformats.org/drawingml/2006/main">
                <a:ext uri="{FF2B5EF4-FFF2-40B4-BE49-F238E27FC236}">
                  <a16:creationId xmlns:a16="http://schemas.microsoft.com/office/drawing/2014/main" id="{1D7D5248-45BC-D692-7AEF-F96F55A194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2F689095" w14:textId="77777777" w:rsidR="009A3855" w:rsidRDefault="009A3855" w:rsidP="00DF21F9">
      <w:pPr>
        <w:pBdr>
          <w:top w:val="nil"/>
          <w:left w:val="nil"/>
          <w:bottom w:val="nil"/>
          <w:right w:val="nil"/>
          <w:between w:val="nil"/>
        </w:pBdr>
        <w:spacing w:before="120" w:after="40" w:line="240" w:lineRule="auto"/>
        <w:jc w:val="both"/>
        <w:rPr>
          <w:rFonts w:ascii="Verdana" w:eastAsia="Aptos" w:hAnsi="Verdana"/>
          <w:kern w:val="2"/>
          <w:sz w:val="20"/>
          <w:szCs w:val="20"/>
          <w:lang w:val="it-IT" w:eastAsia="en-US"/>
          <w14:ligatures w14:val="standardContextual"/>
        </w:rPr>
      </w:pPr>
    </w:p>
    <w:tbl>
      <w:tblPr>
        <w:tblW w:w="8821" w:type="dxa"/>
        <w:jc w:val="center"/>
        <w:tblCellMar>
          <w:left w:w="70" w:type="dxa"/>
          <w:right w:w="70" w:type="dxa"/>
        </w:tblCellMar>
        <w:tblLook w:val="04A0" w:firstRow="1" w:lastRow="0" w:firstColumn="1" w:lastColumn="0" w:noHBand="0" w:noVBand="1"/>
      </w:tblPr>
      <w:tblGrid>
        <w:gridCol w:w="6096"/>
        <w:gridCol w:w="1399"/>
        <w:gridCol w:w="1439"/>
      </w:tblGrid>
      <w:tr w:rsidR="00560FFF" w:rsidRPr="00EE420D" w14:paraId="108D07F8" w14:textId="77777777" w:rsidTr="00560FFF">
        <w:trPr>
          <w:trHeight w:val="298"/>
          <w:jc w:val="center"/>
        </w:trPr>
        <w:tc>
          <w:tcPr>
            <w:tcW w:w="8821" w:type="dxa"/>
            <w:gridSpan w:val="3"/>
            <w:tcBorders>
              <w:top w:val="single" w:sz="4" w:space="0" w:color="auto"/>
              <w:bottom w:val="nil"/>
            </w:tcBorders>
            <w:noWrap/>
            <w:vAlign w:val="center"/>
          </w:tcPr>
          <w:p w14:paraId="4FBC942B" w14:textId="118E8FB5" w:rsidR="00560FFF" w:rsidRPr="00AE7FEF" w:rsidRDefault="00560FFF" w:rsidP="002E386D">
            <w:pPr>
              <w:spacing w:line="240" w:lineRule="auto"/>
              <w:jc w:val="center"/>
              <w:rPr>
                <w:rFonts w:ascii="Verdana" w:eastAsia="Times New Roman" w:hAnsi="Verdana" w:cs="Times New Roman"/>
                <w:i/>
                <w:sz w:val="20"/>
                <w:szCs w:val="20"/>
              </w:rPr>
            </w:pPr>
            <w:r w:rsidRPr="00AE7FEF">
              <w:rPr>
                <w:rFonts w:ascii="Verdana" w:eastAsia="Times New Roman" w:hAnsi="Verdana" w:cs="Times New Roman"/>
                <w:i/>
                <w:sz w:val="20"/>
                <w:szCs w:val="20"/>
              </w:rPr>
              <w:t xml:space="preserve">CONSUMI ENERGETICI </w:t>
            </w:r>
            <w:r w:rsidR="00B63B39" w:rsidRPr="00AE7FEF">
              <w:rPr>
                <w:rFonts w:ascii="Verdana" w:eastAsia="Times New Roman" w:hAnsi="Verdana" w:cs="Times New Roman"/>
                <w:i/>
                <w:sz w:val="20"/>
                <w:szCs w:val="20"/>
              </w:rPr>
              <w:t xml:space="preserve">PER FONTE </w:t>
            </w:r>
            <w:r w:rsidRPr="00AE7FEF">
              <w:rPr>
                <w:rFonts w:ascii="Verdana" w:eastAsia="Times New Roman" w:hAnsi="Verdana" w:cs="Times New Roman"/>
                <w:i/>
                <w:sz w:val="20"/>
                <w:szCs w:val="20"/>
              </w:rPr>
              <w:t>2025 (MWh)</w:t>
            </w:r>
          </w:p>
        </w:tc>
      </w:tr>
      <w:tr w:rsidR="00560FFF" w:rsidRPr="00EE420D" w14:paraId="07A24723" w14:textId="77777777" w:rsidTr="00021848">
        <w:trPr>
          <w:trHeight w:val="298"/>
          <w:jc w:val="center"/>
        </w:trPr>
        <w:tc>
          <w:tcPr>
            <w:tcW w:w="6096" w:type="dxa"/>
            <w:tcBorders>
              <w:top w:val="single" w:sz="4" w:space="0" w:color="auto"/>
              <w:bottom w:val="nil"/>
            </w:tcBorders>
            <w:noWrap/>
            <w:vAlign w:val="center"/>
          </w:tcPr>
          <w:p w14:paraId="0D77807A" w14:textId="77777777" w:rsidR="00560FFF" w:rsidRPr="00EE420D" w:rsidRDefault="00560FFF" w:rsidP="002E386D">
            <w:pPr>
              <w:spacing w:line="240" w:lineRule="auto"/>
              <w:rPr>
                <w:rFonts w:ascii="Verdana" w:eastAsia="Times New Roman" w:hAnsi="Verdana" w:cs="Times New Roman"/>
                <w:i/>
                <w:sz w:val="20"/>
                <w:szCs w:val="20"/>
              </w:rPr>
            </w:pPr>
            <w:r w:rsidRPr="00EE420D">
              <w:rPr>
                <w:rFonts w:ascii="Verdana" w:eastAsia="Times New Roman" w:hAnsi="Verdana" w:cs="Times New Roman"/>
                <w:i/>
                <w:sz w:val="20"/>
                <w:szCs w:val="20"/>
              </w:rPr>
              <w:t>Tipologia</w:t>
            </w:r>
          </w:p>
        </w:tc>
        <w:tc>
          <w:tcPr>
            <w:tcW w:w="1286" w:type="dxa"/>
            <w:tcBorders>
              <w:top w:val="single" w:sz="4" w:space="0" w:color="auto"/>
              <w:bottom w:val="nil"/>
            </w:tcBorders>
            <w:noWrap/>
            <w:vAlign w:val="center"/>
          </w:tcPr>
          <w:p w14:paraId="3C887175" w14:textId="77777777" w:rsidR="00560FFF" w:rsidRPr="00EE420D" w:rsidRDefault="00560FFF" w:rsidP="002E386D">
            <w:pPr>
              <w:spacing w:line="240" w:lineRule="auto"/>
              <w:rPr>
                <w:rFonts w:ascii="Verdana" w:eastAsia="Times New Roman" w:hAnsi="Verdana" w:cs="Times New Roman"/>
                <w:i/>
                <w:sz w:val="20"/>
                <w:szCs w:val="20"/>
              </w:rPr>
            </w:pPr>
            <w:r w:rsidRPr="00EE420D">
              <w:rPr>
                <w:rFonts w:ascii="Verdana" w:eastAsia="Times New Roman" w:hAnsi="Verdana" w:cs="Times New Roman"/>
                <w:i/>
                <w:sz w:val="20"/>
                <w:szCs w:val="20"/>
              </w:rPr>
              <w:t>MWh</w:t>
            </w:r>
          </w:p>
        </w:tc>
        <w:tc>
          <w:tcPr>
            <w:tcW w:w="1439" w:type="dxa"/>
            <w:tcBorders>
              <w:top w:val="single" w:sz="4" w:space="0" w:color="auto"/>
              <w:bottom w:val="nil"/>
            </w:tcBorders>
            <w:noWrap/>
            <w:vAlign w:val="center"/>
          </w:tcPr>
          <w:p w14:paraId="597564A1" w14:textId="77777777" w:rsidR="00560FFF" w:rsidRPr="00EE420D" w:rsidRDefault="00560FFF" w:rsidP="002E386D">
            <w:pPr>
              <w:spacing w:line="240" w:lineRule="auto"/>
              <w:rPr>
                <w:rFonts w:ascii="Verdana" w:eastAsia="Times New Roman" w:hAnsi="Verdana" w:cs="Times New Roman"/>
                <w:b/>
                <w:bCs/>
                <w:i/>
                <w:sz w:val="20"/>
                <w:szCs w:val="20"/>
              </w:rPr>
            </w:pPr>
            <w:r w:rsidRPr="00EE420D">
              <w:rPr>
                <w:rFonts w:ascii="Verdana" w:eastAsia="Times New Roman" w:hAnsi="Verdana" w:cs="Times New Roman"/>
                <w:b/>
                <w:bCs/>
                <w:i/>
                <w:sz w:val="20"/>
                <w:szCs w:val="20"/>
              </w:rPr>
              <w:t>%</w:t>
            </w:r>
          </w:p>
        </w:tc>
      </w:tr>
      <w:tr w:rsidR="00560FFF" w:rsidRPr="00EE420D" w14:paraId="018C29BA" w14:textId="77777777" w:rsidTr="00021848">
        <w:trPr>
          <w:trHeight w:val="298"/>
          <w:jc w:val="center"/>
        </w:trPr>
        <w:tc>
          <w:tcPr>
            <w:tcW w:w="6096" w:type="dxa"/>
            <w:tcBorders>
              <w:top w:val="single" w:sz="4" w:space="0" w:color="auto"/>
            </w:tcBorders>
            <w:noWrap/>
            <w:vAlign w:val="center"/>
          </w:tcPr>
          <w:p w14:paraId="778FCA9A" w14:textId="671934A4" w:rsidR="00560FFF" w:rsidRPr="00057498" w:rsidRDefault="00560FFF" w:rsidP="002E386D">
            <w:pPr>
              <w:spacing w:line="240" w:lineRule="auto"/>
              <w:rPr>
                <w:rFonts w:ascii="Verdana" w:hAnsi="Verdana"/>
                <w:b/>
                <w:bCs/>
                <w:sz w:val="20"/>
                <w:szCs w:val="20"/>
              </w:rPr>
            </w:pPr>
            <w:r w:rsidRPr="00057498">
              <w:rPr>
                <w:rFonts w:ascii="Verdana" w:hAnsi="Verdana"/>
                <w:b/>
                <w:bCs/>
                <w:sz w:val="20"/>
                <w:szCs w:val="20"/>
              </w:rPr>
              <w:t>Consumo di combustibile da fonti non rinnovabili</w:t>
            </w:r>
          </w:p>
        </w:tc>
        <w:tc>
          <w:tcPr>
            <w:tcW w:w="1286" w:type="dxa"/>
            <w:tcBorders>
              <w:top w:val="single" w:sz="4" w:space="0" w:color="auto"/>
            </w:tcBorders>
            <w:noWrap/>
            <w:vAlign w:val="center"/>
          </w:tcPr>
          <w:p w14:paraId="625C5B52" w14:textId="499F862D" w:rsidR="00560FFF" w:rsidRPr="00057498" w:rsidRDefault="00057498" w:rsidP="002E386D">
            <w:pPr>
              <w:spacing w:line="240" w:lineRule="auto"/>
              <w:ind w:right="403"/>
              <w:jc w:val="right"/>
              <w:rPr>
                <w:rFonts w:ascii="Verdana" w:eastAsia="Times New Roman" w:hAnsi="Verdana" w:cs="Times New Roman"/>
                <w:b/>
                <w:bCs/>
                <w:sz w:val="20"/>
                <w:szCs w:val="20"/>
              </w:rPr>
            </w:pPr>
            <w:r>
              <w:rPr>
                <w:rFonts w:ascii="Verdana" w:eastAsia="Times New Roman" w:hAnsi="Verdana" w:cs="Times New Roman"/>
                <w:b/>
                <w:bCs/>
                <w:sz w:val="20"/>
                <w:szCs w:val="20"/>
              </w:rPr>
              <w:t>555,</w:t>
            </w:r>
            <w:r w:rsidR="00B70349">
              <w:rPr>
                <w:rFonts w:ascii="Verdana" w:eastAsia="Times New Roman" w:hAnsi="Verdana" w:cs="Times New Roman"/>
                <w:b/>
                <w:bCs/>
                <w:sz w:val="20"/>
                <w:szCs w:val="20"/>
              </w:rPr>
              <w:t>2</w:t>
            </w:r>
          </w:p>
        </w:tc>
        <w:tc>
          <w:tcPr>
            <w:tcW w:w="1439" w:type="dxa"/>
            <w:tcBorders>
              <w:top w:val="single" w:sz="4" w:space="0" w:color="auto"/>
            </w:tcBorders>
            <w:noWrap/>
            <w:vAlign w:val="center"/>
          </w:tcPr>
          <w:p w14:paraId="0C284FDB" w14:textId="6677AB19" w:rsidR="00560FFF" w:rsidRPr="00057498" w:rsidRDefault="00350A41" w:rsidP="002E386D">
            <w:pPr>
              <w:spacing w:line="240" w:lineRule="auto"/>
              <w:ind w:right="403"/>
              <w:jc w:val="right"/>
              <w:rPr>
                <w:rFonts w:ascii="Verdana" w:eastAsia="Times New Roman" w:hAnsi="Verdana" w:cs="Times New Roman"/>
                <w:b/>
                <w:bCs/>
                <w:sz w:val="20"/>
                <w:szCs w:val="20"/>
              </w:rPr>
            </w:pPr>
            <w:r>
              <w:rPr>
                <w:rFonts w:ascii="Verdana" w:eastAsia="Times New Roman" w:hAnsi="Verdana" w:cs="Times New Roman"/>
                <w:b/>
                <w:bCs/>
                <w:sz w:val="20"/>
                <w:szCs w:val="20"/>
              </w:rPr>
              <w:t>34,8</w:t>
            </w:r>
            <w:r w:rsidR="00560FFF" w:rsidRPr="00057498">
              <w:rPr>
                <w:rFonts w:ascii="Verdana" w:eastAsia="Times New Roman" w:hAnsi="Verdana" w:cs="Times New Roman"/>
                <w:b/>
                <w:bCs/>
                <w:sz w:val="20"/>
                <w:szCs w:val="20"/>
              </w:rPr>
              <w:t>%</w:t>
            </w:r>
          </w:p>
        </w:tc>
      </w:tr>
      <w:tr w:rsidR="00560FFF" w:rsidRPr="00EE420D" w14:paraId="3BB3A9A7" w14:textId="77777777" w:rsidTr="00021848">
        <w:trPr>
          <w:trHeight w:val="298"/>
          <w:jc w:val="center"/>
        </w:trPr>
        <w:tc>
          <w:tcPr>
            <w:tcW w:w="6096" w:type="dxa"/>
            <w:tcBorders>
              <w:bottom w:val="nil"/>
            </w:tcBorders>
            <w:noWrap/>
            <w:vAlign w:val="center"/>
          </w:tcPr>
          <w:p w14:paraId="79297BA4" w14:textId="0E45FC60" w:rsidR="00560FFF" w:rsidRPr="00EE420D" w:rsidRDefault="00057498" w:rsidP="002E386D">
            <w:pPr>
              <w:spacing w:line="240" w:lineRule="auto"/>
              <w:rPr>
                <w:rFonts w:ascii="Verdana" w:hAnsi="Verdana"/>
                <w:sz w:val="20"/>
                <w:szCs w:val="20"/>
              </w:rPr>
            </w:pPr>
            <w:r>
              <w:rPr>
                <w:rFonts w:ascii="Verdana" w:hAnsi="Verdana"/>
                <w:sz w:val="20"/>
                <w:szCs w:val="20"/>
              </w:rPr>
              <w:t>Gas naturale</w:t>
            </w:r>
          </w:p>
        </w:tc>
        <w:tc>
          <w:tcPr>
            <w:tcW w:w="1286" w:type="dxa"/>
            <w:tcBorders>
              <w:bottom w:val="nil"/>
            </w:tcBorders>
            <w:noWrap/>
            <w:vAlign w:val="center"/>
          </w:tcPr>
          <w:p w14:paraId="47792FD3" w14:textId="5963B66E" w:rsidR="00560FFF" w:rsidRPr="00EE420D" w:rsidRDefault="00057498" w:rsidP="002E386D">
            <w:pPr>
              <w:spacing w:line="240" w:lineRule="auto"/>
              <w:ind w:right="403"/>
              <w:jc w:val="right"/>
              <w:rPr>
                <w:rFonts w:ascii="Verdana" w:eastAsia="Times New Roman" w:hAnsi="Verdana" w:cs="Times New Roman"/>
                <w:sz w:val="20"/>
                <w:szCs w:val="20"/>
              </w:rPr>
            </w:pPr>
            <w:r>
              <w:rPr>
                <w:rFonts w:ascii="Verdana" w:eastAsia="Times New Roman" w:hAnsi="Verdana" w:cs="Times New Roman"/>
                <w:sz w:val="20"/>
                <w:szCs w:val="20"/>
              </w:rPr>
              <w:t>398,1</w:t>
            </w:r>
          </w:p>
        </w:tc>
        <w:tc>
          <w:tcPr>
            <w:tcW w:w="1439" w:type="dxa"/>
            <w:tcBorders>
              <w:bottom w:val="nil"/>
            </w:tcBorders>
            <w:noWrap/>
            <w:vAlign w:val="center"/>
          </w:tcPr>
          <w:p w14:paraId="0F2C9097" w14:textId="77777777" w:rsidR="00560FFF" w:rsidRPr="00EE420D" w:rsidRDefault="00560FFF" w:rsidP="002E386D">
            <w:pPr>
              <w:spacing w:line="240" w:lineRule="auto"/>
              <w:ind w:right="403"/>
              <w:jc w:val="right"/>
              <w:rPr>
                <w:rFonts w:ascii="Verdana" w:eastAsia="Times New Roman" w:hAnsi="Verdana" w:cs="Times New Roman"/>
                <w:b/>
                <w:bCs/>
                <w:sz w:val="20"/>
                <w:szCs w:val="20"/>
              </w:rPr>
            </w:pPr>
            <w:r w:rsidRPr="00EE420D">
              <w:rPr>
                <w:rFonts w:ascii="Verdana" w:eastAsia="Times New Roman" w:hAnsi="Verdana" w:cs="Times New Roman"/>
                <w:b/>
                <w:bCs/>
                <w:sz w:val="20"/>
                <w:szCs w:val="20"/>
              </w:rPr>
              <w:t>25,0%</w:t>
            </w:r>
          </w:p>
        </w:tc>
      </w:tr>
      <w:tr w:rsidR="00560FFF" w:rsidRPr="00EE420D" w14:paraId="28D7664B" w14:textId="77777777" w:rsidTr="00021848">
        <w:trPr>
          <w:trHeight w:val="298"/>
          <w:jc w:val="center"/>
        </w:trPr>
        <w:tc>
          <w:tcPr>
            <w:tcW w:w="6096" w:type="dxa"/>
            <w:tcBorders>
              <w:top w:val="nil"/>
              <w:bottom w:val="nil"/>
            </w:tcBorders>
            <w:noWrap/>
            <w:vAlign w:val="center"/>
          </w:tcPr>
          <w:p w14:paraId="7680395E" w14:textId="61774B14" w:rsidR="00560FFF" w:rsidRPr="00EE420D" w:rsidRDefault="00057498" w:rsidP="002E386D">
            <w:pPr>
              <w:spacing w:line="240" w:lineRule="auto"/>
              <w:rPr>
                <w:rFonts w:ascii="Verdana" w:eastAsia="Times New Roman" w:hAnsi="Verdana" w:cs="Times New Roman"/>
                <w:sz w:val="20"/>
                <w:szCs w:val="20"/>
              </w:rPr>
            </w:pPr>
            <w:r>
              <w:rPr>
                <w:rFonts w:ascii="Verdana" w:eastAsia="Times New Roman" w:hAnsi="Verdana" w:cs="Times New Roman"/>
                <w:sz w:val="20"/>
                <w:szCs w:val="20"/>
              </w:rPr>
              <w:t>Gasolio</w:t>
            </w:r>
          </w:p>
        </w:tc>
        <w:tc>
          <w:tcPr>
            <w:tcW w:w="1286" w:type="dxa"/>
            <w:tcBorders>
              <w:top w:val="nil"/>
              <w:bottom w:val="nil"/>
            </w:tcBorders>
            <w:noWrap/>
            <w:vAlign w:val="center"/>
          </w:tcPr>
          <w:p w14:paraId="3025B2DA" w14:textId="61D38187" w:rsidR="00560FFF" w:rsidRPr="00EE420D" w:rsidRDefault="00057498" w:rsidP="002E386D">
            <w:pPr>
              <w:spacing w:line="240" w:lineRule="auto"/>
              <w:ind w:right="403"/>
              <w:jc w:val="right"/>
              <w:rPr>
                <w:rFonts w:ascii="Verdana" w:eastAsia="Times New Roman" w:hAnsi="Verdana" w:cs="Times New Roman"/>
                <w:sz w:val="20"/>
                <w:szCs w:val="20"/>
              </w:rPr>
            </w:pPr>
            <w:r>
              <w:rPr>
                <w:rFonts w:ascii="Verdana" w:eastAsia="Times New Roman" w:hAnsi="Verdana" w:cs="Times New Roman"/>
                <w:sz w:val="20"/>
                <w:szCs w:val="20"/>
              </w:rPr>
              <w:t>142,6</w:t>
            </w:r>
          </w:p>
        </w:tc>
        <w:tc>
          <w:tcPr>
            <w:tcW w:w="1439" w:type="dxa"/>
            <w:tcBorders>
              <w:top w:val="nil"/>
              <w:bottom w:val="nil"/>
            </w:tcBorders>
            <w:noWrap/>
            <w:vAlign w:val="center"/>
          </w:tcPr>
          <w:p w14:paraId="314B17A8" w14:textId="77777777" w:rsidR="00560FFF" w:rsidRPr="00EE420D" w:rsidRDefault="00560FFF" w:rsidP="002E386D">
            <w:pPr>
              <w:spacing w:line="240" w:lineRule="auto"/>
              <w:ind w:right="403"/>
              <w:jc w:val="right"/>
              <w:rPr>
                <w:rFonts w:ascii="Verdana" w:eastAsia="Times New Roman" w:hAnsi="Verdana" w:cs="Times New Roman"/>
                <w:b/>
                <w:bCs/>
                <w:sz w:val="20"/>
                <w:szCs w:val="20"/>
              </w:rPr>
            </w:pPr>
            <w:r w:rsidRPr="00EE420D">
              <w:rPr>
                <w:rFonts w:ascii="Verdana" w:eastAsia="Times New Roman" w:hAnsi="Verdana" w:cs="Times New Roman"/>
                <w:b/>
                <w:bCs/>
                <w:sz w:val="20"/>
                <w:szCs w:val="20"/>
              </w:rPr>
              <w:t>9,0%</w:t>
            </w:r>
          </w:p>
        </w:tc>
      </w:tr>
      <w:tr w:rsidR="00560FFF" w:rsidRPr="00EE420D" w14:paraId="3AFD9187" w14:textId="77777777" w:rsidTr="00021848">
        <w:trPr>
          <w:trHeight w:val="298"/>
          <w:jc w:val="center"/>
        </w:trPr>
        <w:tc>
          <w:tcPr>
            <w:tcW w:w="6096" w:type="dxa"/>
            <w:tcBorders>
              <w:top w:val="nil"/>
              <w:bottom w:val="nil"/>
            </w:tcBorders>
            <w:noWrap/>
            <w:vAlign w:val="center"/>
          </w:tcPr>
          <w:p w14:paraId="6A7C120D" w14:textId="77777777" w:rsidR="00560FFF" w:rsidRPr="00EE420D" w:rsidRDefault="00560FFF" w:rsidP="002E386D">
            <w:pPr>
              <w:spacing w:line="240" w:lineRule="auto"/>
              <w:rPr>
                <w:rFonts w:ascii="Verdana" w:eastAsia="Times New Roman" w:hAnsi="Verdana" w:cs="Times New Roman"/>
                <w:sz w:val="20"/>
                <w:szCs w:val="20"/>
              </w:rPr>
            </w:pPr>
            <w:r w:rsidRPr="00EE420D">
              <w:rPr>
                <w:rFonts w:ascii="Verdana" w:hAnsi="Verdana"/>
                <w:sz w:val="20"/>
                <w:szCs w:val="20"/>
              </w:rPr>
              <w:t>Benzina</w:t>
            </w:r>
          </w:p>
        </w:tc>
        <w:tc>
          <w:tcPr>
            <w:tcW w:w="1286" w:type="dxa"/>
            <w:tcBorders>
              <w:top w:val="nil"/>
              <w:bottom w:val="nil"/>
            </w:tcBorders>
            <w:noWrap/>
            <w:vAlign w:val="center"/>
          </w:tcPr>
          <w:p w14:paraId="34CD6F84" w14:textId="0D08DB1F" w:rsidR="00560FFF" w:rsidRPr="00EE420D" w:rsidRDefault="00057498" w:rsidP="002E386D">
            <w:pPr>
              <w:spacing w:line="240" w:lineRule="auto"/>
              <w:ind w:right="403"/>
              <w:jc w:val="right"/>
              <w:rPr>
                <w:rFonts w:ascii="Verdana" w:eastAsia="Times New Roman" w:hAnsi="Verdana" w:cs="Times New Roman"/>
                <w:sz w:val="20"/>
                <w:szCs w:val="20"/>
              </w:rPr>
            </w:pPr>
            <w:r>
              <w:rPr>
                <w:rFonts w:ascii="Verdana" w:eastAsia="Times New Roman" w:hAnsi="Verdana" w:cs="Times New Roman"/>
                <w:sz w:val="20"/>
                <w:szCs w:val="20"/>
              </w:rPr>
              <w:t>14,5</w:t>
            </w:r>
          </w:p>
        </w:tc>
        <w:tc>
          <w:tcPr>
            <w:tcW w:w="1439" w:type="dxa"/>
            <w:tcBorders>
              <w:top w:val="nil"/>
              <w:bottom w:val="nil"/>
            </w:tcBorders>
            <w:noWrap/>
            <w:vAlign w:val="center"/>
          </w:tcPr>
          <w:p w14:paraId="483BD8EB" w14:textId="569BE897" w:rsidR="00560FFF" w:rsidRPr="00EE420D" w:rsidRDefault="00560FFF" w:rsidP="002E386D">
            <w:pPr>
              <w:spacing w:line="240" w:lineRule="auto"/>
              <w:ind w:right="403"/>
              <w:jc w:val="right"/>
              <w:rPr>
                <w:rFonts w:ascii="Verdana" w:eastAsia="Times New Roman" w:hAnsi="Verdana" w:cs="Times New Roman"/>
                <w:b/>
                <w:bCs/>
                <w:sz w:val="20"/>
                <w:szCs w:val="20"/>
              </w:rPr>
            </w:pPr>
            <w:r w:rsidRPr="00EE420D">
              <w:rPr>
                <w:rFonts w:ascii="Verdana" w:eastAsia="Times New Roman" w:hAnsi="Verdana" w:cs="Times New Roman"/>
                <w:b/>
                <w:bCs/>
                <w:sz w:val="20"/>
                <w:szCs w:val="20"/>
              </w:rPr>
              <w:t>0,</w:t>
            </w:r>
            <w:r w:rsidR="00350A41">
              <w:rPr>
                <w:rFonts w:ascii="Verdana" w:eastAsia="Times New Roman" w:hAnsi="Verdana" w:cs="Times New Roman"/>
                <w:b/>
                <w:bCs/>
                <w:sz w:val="20"/>
                <w:szCs w:val="20"/>
              </w:rPr>
              <w:t>8</w:t>
            </w:r>
            <w:r w:rsidRPr="00EE420D">
              <w:rPr>
                <w:rFonts w:ascii="Verdana" w:eastAsia="Times New Roman" w:hAnsi="Verdana" w:cs="Times New Roman"/>
                <w:b/>
                <w:bCs/>
                <w:sz w:val="20"/>
                <w:szCs w:val="20"/>
              </w:rPr>
              <w:t>%</w:t>
            </w:r>
          </w:p>
        </w:tc>
      </w:tr>
      <w:tr w:rsidR="00057498" w:rsidRPr="00EE420D" w14:paraId="3CC275AF" w14:textId="77777777" w:rsidTr="00021848">
        <w:trPr>
          <w:trHeight w:val="298"/>
          <w:jc w:val="center"/>
        </w:trPr>
        <w:tc>
          <w:tcPr>
            <w:tcW w:w="6096" w:type="dxa"/>
            <w:tcBorders>
              <w:top w:val="nil"/>
              <w:bottom w:val="nil"/>
            </w:tcBorders>
            <w:noWrap/>
            <w:vAlign w:val="center"/>
          </w:tcPr>
          <w:p w14:paraId="1D0790EF" w14:textId="4A23BD27" w:rsidR="00057498" w:rsidRPr="00021848" w:rsidRDefault="00350A41" w:rsidP="002E386D">
            <w:pPr>
              <w:spacing w:line="240" w:lineRule="auto"/>
              <w:rPr>
                <w:rFonts w:ascii="Verdana" w:hAnsi="Verdana"/>
                <w:b/>
                <w:bCs/>
                <w:sz w:val="20"/>
                <w:szCs w:val="20"/>
              </w:rPr>
            </w:pPr>
            <w:r w:rsidRPr="00021848">
              <w:rPr>
                <w:rFonts w:ascii="Verdana" w:hAnsi="Verdana"/>
                <w:b/>
                <w:bCs/>
                <w:sz w:val="20"/>
                <w:szCs w:val="20"/>
              </w:rPr>
              <w:t xml:space="preserve">Consumo di combustibile </w:t>
            </w:r>
            <w:r w:rsidR="00021848" w:rsidRPr="00021848">
              <w:rPr>
                <w:rFonts w:ascii="Verdana" w:hAnsi="Verdana"/>
                <w:b/>
                <w:bCs/>
                <w:sz w:val="20"/>
                <w:szCs w:val="20"/>
              </w:rPr>
              <w:t>da fonti rinnovabili</w:t>
            </w:r>
          </w:p>
        </w:tc>
        <w:tc>
          <w:tcPr>
            <w:tcW w:w="1286" w:type="dxa"/>
            <w:tcBorders>
              <w:top w:val="nil"/>
              <w:bottom w:val="nil"/>
            </w:tcBorders>
            <w:noWrap/>
            <w:vAlign w:val="center"/>
          </w:tcPr>
          <w:p w14:paraId="464FE7EE" w14:textId="0240A3BC" w:rsidR="00057498" w:rsidRPr="00021848" w:rsidRDefault="00021848" w:rsidP="002E386D">
            <w:pPr>
              <w:spacing w:line="240" w:lineRule="auto"/>
              <w:ind w:right="403"/>
              <w:jc w:val="right"/>
              <w:rPr>
                <w:rFonts w:ascii="Verdana" w:eastAsia="Times New Roman" w:hAnsi="Verdana" w:cs="Times New Roman"/>
                <w:b/>
                <w:bCs/>
                <w:sz w:val="20"/>
                <w:szCs w:val="20"/>
              </w:rPr>
            </w:pPr>
            <w:r w:rsidRPr="00021848">
              <w:rPr>
                <w:rFonts w:ascii="Verdana" w:eastAsia="Times New Roman" w:hAnsi="Verdana" w:cs="Times New Roman"/>
                <w:b/>
                <w:bCs/>
                <w:sz w:val="20"/>
                <w:szCs w:val="20"/>
              </w:rPr>
              <w:t>-</w:t>
            </w:r>
          </w:p>
        </w:tc>
        <w:tc>
          <w:tcPr>
            <w:tcW w:w="1439" w:type="dxa"/>
            <w:tcBorders>
              <w:top w:val="nil"/>
              <w:bottom w:val="nil"/>
            </w:tcBorders>
            <w:noWrap/>
            <w:vAlign w:val="center"/>
          </w:tcPr>
          <w:p w14:paraId="02817DC4" w14:textId="458FC1F7" w:rsidR="00057498" w:rsidRPr="00021848" w:rsidRDefault="00021848" w:rsidP="002E386D">
            <w:pPr>
              <w:spacing w:line="240" w:lineRule="auto"/>
              <w:ind w:right="403"/>
              <w:jc w:val="right"/>
              <w:rPr>
                <w:rFonts w:ascii="Verdana" w:eastAsia="Times New Roman" w:hAnsi="Verdana" w:cs="Times New Roman"/>
                <w:b/>
                <w:bCs/>
                <w:sz w:val="20"/>
                <w:szCs w:val="20"/>
              </w:rPr>
            </w:pPr>
            <w:r w:rsidRPr="00021848">
              <w:rPr>
                <w:rFonts w:ascii="Verdana" w:eastAsia="Times New Roman" w:hAnsi="Verdana" w:cs="Times New Roman"/>
                <w:b/>
                <w:bCs/>
                <w:sz w:val="20"/>
                <w:szCs w:val="20"/>
              </w:rPr>
              <w:t>-</w:t>
            </w:r>
          </w:p>
        </w:tc>
      </w:tr>
      <w:tr w:rsidR="00021848" w:rsidRPr="00EE420D" w14:paraId="71A52A4D" w14:textId="77777777" w:rsidTr="00021848">
        <w:trPr>
          <w:trHeight w:val="298"/>
          <w:jc w:val="center"/>
        </w:trPr>
        <w:tc>
          <w:tcPr>
            <w:tcW w:w="6096" w:type="dxa"/>
            <w:tcBorders>
              <w:top w:val="nil"/>
              <w:bottom w:val="nil"/>
            </w:tcBorders>
            <w:noWrap/>
            <w:vAlign w:val="center"/>
          </w:tcPr>
          <w:p w14:paraId="34989595" w14:textId="7E41B182" w:rsidR="00021848" w:rsidRPr="00021848" w:rsidRDefault="00021848" w:rsidP="002E386D">
            <w:pPr>
              <w:spacing w:line="240" w:lineRule="auto"/>
              <w:rPr>
                <w:rFonts w:ascii="Verdana" w:hAnsi="Verdana"/>
                <w:b/>
                <w:bCs/>
                <w:sz w:val="20"/>
                <w:szCs w:val="20"/>
              </w:rPr>
            </w:pPr>
            <w:r w:rsidRPr="00021848">
              <w:rPr>
                <w:rFonts w:ascii="Verdana" w:hAnsi="Verdana"/>
                <w:b/>
                <w:bCs/>
                <w:sz w:val="20"/>
                <w:szCs w:val="20"/>
              </w:rPr>
              <w:t>Consumo di energia elettrica da fonti non rinnovabili</w:t>
            </w:r>
          </w:p>
        </w:tc>
        <w:tc>
          <w:tcPr>
            <w:tcW w:w="1286" w:type="dxa"/>
            <w:tcBorders>
              <w:top w:val="nil"/>
              <w:bottom w:val="nil"/>
            </w:tcBorders>
            <w:noWrap/>
            <w:vAlign w:val="center"/>
          </w:tcPr>
          <w:p w14:paraId="5CAF3E08" w14:textId="08D38B1C" w:rsidR="00021848" w:rsidRPr="00021848" w:rsidRDefault="00021848" w:rsidP="002E386D">
            <w:pPr>
              <w:spacing w:line="240" w:lineRule="auto"/>
              <w:ind w:right="403"/>
              <w:jc w:val="right"/>
              <w:rPr>
                <w:rFonts w:ascii="Verdana" w:eastAsia="Times New Roman" w:hAnsi="Verdana" w:cs="Times New Roman"/>
                <w:b/>
                <w:bCs/>
                <w:sz w:val="20"/>
                <w:szCs w:val="20"/>
              </w:rPr>
            </w:pPr>
            <w:r w:rsidRPr="00021848">
              <w:rPr>
                <w:rFonts w:ascii="Verdana" w:eastAsia="Times New Roman" w:hAnsi="Verdana" w:cs="Times New Roman"/>
                <w:b/>
                <w:bCs/>
                <w:sz w:val="20"/>
                <w:szCs w:val="20"/>
              </w:rPr>
              <w:t>-</w:t>
            </w:r>
          </w:p>
        </w:tc>
        <w:tc>
          <w:tcPr>
            <w:tcW w:w="1439" w:type="dxa"/>
            <w:tcBorders>
              <w:top w:val="nil"/>
              <w:bottom w:val="nil"/>
            </w:tcBorders>
            <w:noWrap/>
            <w:vAlign w:val="center"/>
          </w:tcPr>
          <w:p w14:paraId="49EBAEFE" w14:textId="0B57F1CB" w:rsidR="00021848" w:rsidRPr="00021848" w:rsidRDefault="00021848" w:rsidP="002E386D">
            <w:pPr>
              <w:spacing w:line="240" w:lineRule="auto"/>
              <w:ind w:right="403"/>
              <w:jc w:val="right"/>
              <w:rPr>
                <w:rFonts w:ascii="Verdana" w:eastAsia="Times New Roman" w:hAnsi="Verdana" w:cs="Times New Roman"/>
                <w:b/>
                <w:bCs/>
                <w:sz w:val="20"/>
                <w:szCs w:val="20"/>
              </w:rPr>
            </w:pPr>
            <w:r w:rsidRPr="00021848">
              <w:rPr>
                <w:rFonts w:ascii="Verdana" w:eastAsia="Times New Roman" w:hAnsi="Verdana" w:cs="Times New Roman"/>
                <w:b/>
                <w:bCs/>
                <w:sz w:val="20"/>
                <w:szCs w:val="20"/>
              </w:rPr>
              <w:t>-</w:t>
            </w:r>
          </w:p>
        </w:tc>
      </w:tr>
      <w:tr w:rsidR="00021848" w:rsidRPr="00EE420D" w14:paraId="3096B728" w14:textId="77777777" w:rsidTr="00021848">
        <w:trPr>
          <w:trHeight w:val="298"/>
          <w:jc w:val="center"/>
        </w:trPr>
        <w:tc>
          <w:tcPr>
            <w:tcW w:w="6096" w:type="dxa"/>
            <w:tcBorders>
              <w:top w:val="nil"/>
              <w:bottom w:val="nil"/>
            </w:tcBorders>
            <w:noWrap/>
            <w:vAlign w:val="center"/>
          </w:tcPr>
          <w:p w14:paraId="7D2FA788" w14:textId="61CE92EE" w:rsidR="00021848" w:rsidRPr="00B63B39" w:rsidRDefault="00021848" w:rsidP="002E386D">
            <w:pPr>
              <w:spacing w:line="240" w:lineRule="auto"/>
              <w:rPr>
                <w:rFonts w:ascii="Verdana" w:hAnsi="Verdana"/>
                <w:b/>
                <w:bCs/>
                <w:sz w:val="20"/>
                <w:szCs w:val="20"/>
              </w:rPr>
            </w:pPr>
            <w:r w:rsidRPr="00B63B39">
              <w:rPr>
                <w:rFonts w:ascii="Verdana" w:hAnsi="Verdana"/>
                <w:b/>
                <w:bCs/>
                <w:sz w:val="20"/>
                <w:szCs w:val="20"/>
              </w:rPr>
              <w:t>Consumo di energia elettrica da fonti rinnovabili</w:t>
            </w:r>
          </w:p>
        </w:tc>
        <w:tc>
          <w:tcPr>
            <w:tcW w:w="1286" w:type="dxa"/>
            <w:tcBorders>
              <w:top w:val="nil"/>
              <w:bottom w:val="nil"/>
            </w:tcBorders>
            <w:noWrap/>
            <w:vAlign w:val="center"/>
          </w:tcPr>
          <w:p w14:paraId="283AF6BB" w14:textId="302EE38A" w:rsidR="00021848" w:rsidRPr="00B63B39" w:rsidRDefault="00B63B39" w:rsidP="002E386D">
            <w:pPr>
              <w:spacing w:line="240" w:lineRule="auto"/>
              <w:ind w:right="403"/>
              <w:jc w:val="right"/>
              <w:rPr>
                <w:rFonts w:ascii="Verdana" w:eastAsia="Times New Roman" w:hAnsi="Verdana" w:cs="Times New Roman"/>
                <w:b/>
                <w:bCs/>
                <w:sz w:val="20"/>
                <w:szCs w:val="20"/>
              </w:rPr>
            </w:pPr>
            <w:r w:rsidRPr="00B63B39">
              <w:rPr>
                <w:rFonts w:ascii="Verdana" w:eastAsia="Times New Roman" w:hAnsi="Verdana" w:cs="Times New Roman"/>
                <w:b/>
                <w:bCs/>
                <w:sz w:val="20"/>
                <w:szCs w:val="20"/>
              </w:rPr>
              <w:t>1.038,1</w:t>
            </w:r>
          </w:p>
        </w:tc>
        <w:tc>
          <w:tcPr>
            <w:tcW w:w="1439" w:type="dxa"/>
            <w:tcBorders>
              <w:top w:val="nil"/>
              <w:bottom w:val="nil"/>
            </w:tcBorders>
            <w:noWrap/>
            <w:vAlign w:val="center"/>
          </w:tcPr>
          <w:p w14:paraId="7918342E" w14:textId="7F022BF7" w:rsidR="00021848" w:rsidRPr="00EE420D" w:rsidRDefault="00B63B39" w:rsidP="002E386D">
            <w:pPr>
              <w:spacing w:line="240" w:lineRule="auto"/>
              <w:ind w:right="403"/>
              <w:jc w:val="right"/>
              <w:rPr>
                <w:rFonts w:ascii="Verdana" w:eastAsia="Times New Roman" w:hAnsi="Verdana" w:cs="Times New Roman"/>
                <w:b/>
                <w:bCs/>
                <w:sz w:val="20"/>
                <w:szCs w:val="20"/>
              </w:rPr>
            </w:pPr>
            <w:r>
              <w:rPr>
                <w:rFonts w:ascii="Verdana" w:eastAsia="Times New Roman" w:hAnsi="Verdana" w:cs="Times New Roman"/>
                <w:b/>
                <w:bCs/>
                <w:sz w:val="20"/>
                <w:szCs w:val="20"/>
              </w:rPr>
              <w:t>65,2%</w:t>
            </w:r>
          </w:p>
        </w:tc>
      </w:tr>
      <w:tr w:rsidR="00560FFF" w:rsidRPr="00EE420D" w14:paraId="7D036FBD" w14:textId="77777777" w:rsidTr="00021848">
        <w:trPr>
          <w:trHeight w:val="298"/>
          <w:jc w:val="center"/>
        </w:trPr>
        <w:tc>
          <w:tcPr>
            <w:tcW w:w="6096" w:type="dxa"/>
            <w:tcBorders>
              <w:top w:val="single" w:sz="4" w:space="0" w:color="auto"/>
              <w:bottom w:val="single" w:sz="4" w:space="0" w:color="auto"/>
            </w:tcBorders>
            <w:noWrap/>
            <w:vAlign w:val="center"/>
          </w:tcPr>
          <w:p w14:paraId="2CC4BFEF" w14:textId="77777777" w:rsidR="00560FFF" w:rsidRPr="00EE420D" w:rsidRDefault="00560FFF" w:rsidP="002E386D">
            <w:pPr>
              <w:spacing w:line="240" w:lineRule="auto"/>
              <w:rPr>
                <w:rFonts w:ascii="Verdana" w:eastAsia="Times New Roman" w:hAnsi="Verdana" w:cs="Times New Roman"/>
                <w:b/>
                <w:bCs/>
                <w:sz w:val="20"/>
                <w:szCs w:val="20"/>
              </w:rPr>
            </w:pPr>
            <w:r w:rsidRPr="00EE420D">
              <w:rPr>
                <w:rFonts w:ascii="Verdana" w:eastAsia="Times New Roman" w:hAnsi="Verdana" w:cs="Times New Roman"/>
                <w:b/>
                <w:bCs/>
                <w:sz w:val="20"/>
                <w:szCs w:val="20"/>
              </w:rPr>
              <w:t>Totale</w:t>
            </w:r>
          </w:p>
        </w:tc>
        <w:tc>
          <w:tcPr>
            <w:tcW w:w="1286" w:type="dxa"/>
            <w:tcBorders>
              <w:top w:val="single" w:sz="4" w:space="0" w:color="auto"/>
              <w:bottom w:val="single" w:sz="4" w:space="0" w:color="auto"/>
            </w:tcBorders>
            <w:noWrap/>
            <w:vAlign w:val="center"/>
          </w:tcPr>
          <w:p w14:paraId="13041024" w14:textId="77777777" w:rsidR="00560FFF" w:rsidRPr="00EE420D" w:rsidRDefault="00560FFF" w:rsidP="002E386D">
            <w:pPr>
              <w:ind w:right="403"/>
              <w:jc w:val="right"/>
              <w:rPr>
                <w:rFonts w:ascii="Verdana" w:eastAsia="Times New Roman" w:hAnsi="Verdana" w:cs="Times New Roman"/>
                <w:b/>
                <w:bCs/>
                <w:sz w:val="20"/>
                <w:szCs w:val="20"/>
              </w:rPr>
            </w:pPr>
            <w:r w:rsidRPr="00EE420D">
              <w:rPr>
                <w:rFonts w:ascii="Verdana" w:eastAsia="Times New Roman" w:hAnsi="Verdana" w:cs="Times New Roman"/>
                <w:b/>
                <w:bCs/>
                <w:sz w:val="20"/>
                <w:szCs w:val="20"/>
              </w:rPr>
              <w:t>1.593,4</w:t>
            </w:r>
          </w:p>
        </w:tc>
        <w:tc>
          <w:tcPr>
            <w:tcW w:w="1439" w:type="dxa"/>
            <w:tcBorders>
              <w:top w:val="single" w:sz="4" w:space="0" w:color="auto"/>
              <w:bottom w:val="single" w:sz="4" w:space="0" w:color="auto"/>
            </w:tcBorders>
            <w:noWrap/>
            <w:vAlign w:val="center"/>
          </w:tcPr>
          <w:p w14:paraId="1DEBE02A" w14:textId="77777777" w:rsidR="00560FFF" w:rsidRPr="00EE420D" w:rsidRDefault="00560FFF" w:rsidP="002E386D">
            <w:pPr>
              <w:ind w:right="403"/>
              <w:jc w:val="right"/>
              <w:rPr>
                <w:rFonts w:ascii="Verdana" w:eastAsia="Times New Roman" w:hAnsi="Verdana" w:cs="Times New Roman"/>
                <w:b/>
                <w:bCs/>
                <w:sz w:val="20"/>
                <w:szCs w:val="20"/>
              </w:rPr>
            </w:pPr>
            <w:r w:rsidRPr="00EE420D">
              <w:rPr>
                <w:rFonts w:ascii="Verdana" w:eastAsia="Times New Roman" w:hAnsi="Verdana" w:cs="Times New Roman"/>
                <w:b/>
                <w:bCs/>
                <w:sz w:val="20"/>
                <w:szCs w:val="20"/>
              </w:rPr>
              <w:t>100,0%</w:t>
            </w:r>
          </w:p>
        </w:tc>
      </w:tr>
    </w:tbl>
    <w:p w14:paraId="6AB1FE28" w14:textId="77777777" w:rsidR="009A3855" w:rsidRDefault="009A3855" w:rsidP="00DF21F9">
      <w:pPr>
        <w:pBdr>
          <w:top w:val="nil"/>
          <w:left w:val="nil"/>
          <w:bottom w:val="nil"/>
          <w:right w:val="nil"/>
          <w:between w:val="nil"/>
        </w:pBdr>
        <w:spacing w:before="120" w:after="40" w:line="240" w:lineRule="auto"/>
        <w:jc w:val="both"/>
        <w:rPr>
          <w:rFonts w:ascii="Verdana" w:eastAsia="Aptos" w:hAnsi="Verdana"/>
          <w:kern w:val="2"/>
          <w:sz w:val="20"/>
          <w:szCs w:val="20"/>
          <w:lang w:val="it-IT" w:eastAsia="en-US"/>
          <w14:ligatures w14:val="standardContextual"/>
        </w:rPr>
      </w:pPr>
    </w:p>
    <w:p w14:paraId="414321A1" w14:textId="77777777" w:rsidR="009A3855" w:rsidRDefault="009A3855" w:rsidP="00DF21F9">
      <w:pPr>
        <w:pBdr>
          <w:top w:val="nil"/>
          <w:left w:val="nil"/>
          <w:bottom w:val="nil"/>
          <w:right w:val="nil"/>
          <w:between w:val="nil"/>
        </w:pBdr>
        <w:spacing w:before="120" w:after="40" w:line="240" w:lineRule="auto"/>
        <w:jc w:val="both"/>
        <w:rPr>
          <w:rFonts w:ascii="Verdana" w:eastAsia="Aptos" w:hAnsi="Verdana"/>
          <w:kern w:val="2"/>
          <w:sz w:val="20"/>
          <w:szCs w:val="20"/>
          <w:lang w:val="it-IT" w:eastAsia="en-US"/>
          <w14:ligatures w14:val="standardContextual"/>
        </w:rPr>
      </w:pPr>
    </w:p>
    <w:p w14:paraId="1DEA74D1" w14:textId="5EC50375" w:rsidR="00040B4F" w:rsidRDefault="00A840B6" w:rsidP="00040B4F">
      <w:pPr>
        <w:pBdr>
          <w:top w:val="nil"/>
          <w:left w:val="nil"/>
          <w:bottom w:val="nil"/>
          <w:right w:val="nil"/>
          <w:between w:val="nil"/>
        </w:pBdr>
        <w:spacing w:after="120" w:line="240" w:lineRule="auto"/>
        <w:jc w:val="both"/>
        <w:rPr>
          <w:rFonts w:ascii="Verdana" w:eastAsia="Aptos" w:hAnsi="Verdana"/>
          <w:kern w:val="2"/>
          <w:sz w:val="20"/>
          <w:szCs w:val="20"/>
          <w:lang w:val="it-IT" w:eastAsia="en-US"/>
          <w14:ligatures w14:val="standardContextual"/>
        </w:rPr>
      </w:pPr>
      <w:r w:rsidRPr="00F13AB4">
        <w:rPr>
          <w:rFonts w:ascii="Verdana" w:eastAsia="Aptos" w:hAnsi="Verdana"/>
          <w:kern w:val="2"/>
          <w:sz w:val="20"/>
          <w:szCs w:val="20"/>
          <w:lang w:eastAsia="en-US"/>
          <w14:ligatures w14:val="standardContextual"/>
        </w:rPr>
        <w:t xml:space="preserve">Nel 2025 il consumo energetico di Thermocast è riconducibile per il </w:t>
      </w:r>
      <w:r w:rsidRPr="0032661E">
        <w:rPr>
          <w:rFonts w:ascii="Verdana" w:eastAsia="Aptos" w:hAnsi="Verdana"/>
          <w:b/>
          <w:bCs/>
          <w:kern w:val="2"/>
          <w:sz w:val="20"/>
          <w:szCs w:val="20"/>
          <w:lang w:eastAsia="en-US"/>
          <w14:ligatures w14:val="standardContextual"/>
        </w:rPr>
        <w:t>65,2% a fonti rinnovabili</w:t>
      </w:r>
      <w:r w:rsidRPr="00F13AB4">
        <w:rPr>
          <w:rFonts w:ascii="Verdana" w:eastAsia="Aptos" w:hAnsi="Verdana"/>
          <w:kern w:val="2"/>
          <w:sz w:val="20"/>
          <w:szCs w:val="20"/>
          <w:lang w:eastAsia="en-US"/>
          <w14:ligatures w14:val="standardContextual"/>
        </w:rPr>
        <w:t>.</w:t>
      </w:r>
      <w:r w:rsidR="009B6454" w:rsidRPr="00F13AB4">
        <w:rPr>
          <w:rFonts w:ascii="Verdana" w:eastAsia="Aptos" w:hAnsi="Verdana"/>
          <w:kern w:val="2"/>
          <w:sz w:val="20"/>
          <w:szCs w:val="20"/>
          <w:lang w:eastAsia="en-US"/>
          <w14:ligatures w14:val="standardContextual"/>
        </w:rPr>
        <w:t xml:space="preserve"> Q</w:t>
      </w:r>
      <w:r w:rsidRPr="00F13AB4">
        <w:rPr>
          <w:rFonts w:ascii="Verdana" w:eastAsia="Aptos" w:hAnsi="Verdana"/>
          <w:kern w:val="2"/>
          <w:sz w:val="20"/>
          <w:szCs w:val="20"/>
          <w:lang w:eastAsia="en-US"/>
          <w14:ligatures w14:val="standardContextual"/>
        </w:rPr>
        <w:t>uota</w:t>
      </w:r>
      <w:r w:rsidR="009B6454" w:rsidRPr="00F13AB4">
        <w:rPr>
          <w:rFonts w:ascii="Verdana" w:eastAsia="Aptos" w:hAnsi="Verdana"/>
          <w:kern w:val="2"/>
          <w:sz w:val="20"/>
          <w:szCs w:val="20"/>
          <w:lang w:eastAsia="en-US"/>
          <w14:ligatures w14:val="standardContextual"/>
        </w:rPr>
        <w:t xml:space="preserve"> che</w:t>
      </w:r>
      <w:r w:rsidRPr="00F13AB4">
        <w:rPr>
          <w:rFonts w:ascii="Verdana" w:eastAsia="Aptos" w:hAnsi="Verdana"/>
          <w:kern w:val="2"/>
          <w:sz w:val="20"/>
          <w:szCs w:val="20"/>
          <w:lang w:eastAsia="en-US"/>
          <w14:ligatures w14:val="standardContextual"/>
        </w:rPr>
        <w:t xml:space="preserve"> coincide integralmente con l’energia elettrica acquistata nel corso dell’anno, in quanto la Società ha sottoscritto un contratto di fornitura di </w:t>
      </w:r>
      <w:r w:rsidRPr="0032661E">
        <w:rPr>
          <w:rFonts w:ascii="Verdana" w:eastAsia="Aptos" w:hAnsi="Verdana"/>
          <w:b/>
          <w:bCs/>
          <w:kern w:val="2"/>
          <w:sz w:val="20"/>
          <w:szCs w:val="20"/>
          <w:lang w:eastAsia="en-US"/>
          <w14:ligatures w14:val="standardContextual"/>
        </w:rPr>
        <w:t>energia elettrica 100% rinnovabile</w:t>
      </w:r>
      <w:r w:rsidRPr="00F13AB4">
        <w:rPr>
          <w:rFonts w:ascii="Verdana" w:eastAsia="Aptos" w:hAnsi="Verdana"/>
          <w:kern w:val="2"/>
          <w:sz w:val="20"/>
          <w:szCs w:val="20"/>
          <w:lang w:eastAsia="en-US"/>
          <w14:ligatures w14:val="standardContextual"/>
        </w:rPr>
        <w:t xml:space="preserve">, certificata </w:t>
      </w:r>
      <w:r w:rsidR="00040B4F">
        <w:rPr>
          <w:rFonts w:ascii="Verdana" w:eastAsia="Aptos" w:hAnsi="Verdana"/>
          <w:kern w:val="2"/>
          <w:sz w:val="20"/>
          <w:szCs w:val="20"/>
          <w:lang w:eastAsia="en-US"/>
          <w14:ligatures w14:val="standardContextual"/>
        </w:rPr>
        <w:t xml:space="preserve">tramite </w:t>
      </w:r>
      <w:r w:rsidR="00B1781F" w:rsidRPr="00F13AB4">
        <w:rPr>
          <w:rFonts w:ascii="Verdana" w:eastAsia="Aptos" w:hAnsi="Verdana"/>
          <w:b/>
          <w:bCs/>
          <w:kern w:val="2"/>
          <w:sz w:val="20"/>
          <w:szCs w:val="20"/>
          <w:lang w:eastAsia="en-US"/>
          <w14:ligatures w14:val="standardContextual"/>
        </w:rPr>
        <w:t>g</w:t>
      </w:r>
      <w:r w:rsidRPr="0032661E">
        <w:rPr>
          <w:rFonts w:ascii="Verdana" w:eastAsia="Aptos" w:hAnsi="Verdana"/>
          <w:b/>
          <w:bCs/>
          <w:kern w:val="2"/>
          <w:sz w:val="20"/>
          <w:szCs w:val="20"/>
          <w:lang w:eastAsia="en-US"/>
          <w14:ligatures w14:val="standardContextual"/>
        </w:rPr>
        <w:t>aranzie d’</w:t>
      </w:r>
      <w:r w:rsidR="00C15A7E" w:rsidRPr="00F13AB4">
        <w:rPr>
          <w:rFonts w:ascii="Verdana" w:eastAsia="Aptos" w:hAnsi="Verdana"/>
          <w:b/>
          <w:bCs/>
          <w:kern w:val="2"/>
          <w:sz w:val="20"/>
          <w:szCs w:val="20"/>
          <w:lang w:eastAsia="en-US"/>
          <w14:ligatures w14:val="standardContextual"/>
        </w:rPr>
        <w:t>o</w:t>
      </w:r>
      <w:r w:rsidRPr="0032661E">
        <w:rPr>
          <w:rFonts w:ascii="Verdana" w:eastAsia="Aptos" w:hAnsi="Verdana"/>
          <w:b/>
          <w:bCs/>
          <w:kern w:val="2"/>
          <w:sz w:val="20"/>
          <w:szCs w:val="20"/>
          <w:lang w:eastAsia="en-US"/>
          <w14:ligatures w14:val="standardContextual"/>
        </w:rPr>
        <w:t>rigine</w:t>
      </w:r>
      <w:r w:rsidRPr="00F13AB4">
        <w:rPr>
          <w:rFonts w:ascii="Verdana" w:eastAsia="Aptos" w:hAnsi="Verdana"/>
          <w:kern w:val="2"/>
          <w:sz w:val="20"/>
          <w:szCs w:val="20"/>
          <w:lang w:eastAsia="en-US"/>
          <w14:ligatures w14:val="standardContextual"/>
        </w:rPr>
        <w:t>.</w:t>
      </w:r>
    </w:p>
    <w:p w14:paraId="5ADF374A" w14:textId="6792D681" w:rsidR="00B63B39" w:rsidRPr="00102EB1" w:rsidRDefault="004E27BD" w:rsidP="00040B4F">
      <w:pPr>
        <w:pBdr>
          <w:top w:val="nil"/>
          <w:left w:val="nil"/>
          <w:bottom w:val="nil"/>
          <w:right w:val="nil"/>
          <w:between w:val="nil"/>
        </w:pBdr>
        <w:spacing w:after="120" w:line="240" w:lineRule="auto"/>
        <w:jc w:val="both"/>
        <w:rPr>
          <w:rFonts w:ascii="Verdana" w:eastAsia="Aptos" w:hAnsi="Verdana"/>
          <w:kern w:val="2"/>
          <w:sz w:val="20"/>
          <w:szCs w:val="20"/>
          <w:lang w:eastAsia="en-US"/>
          <w14:ligatures w14:val="standardContextual"/>
        </w:rPr>
      </w:pPr>
      <w:r w:rsidRPr="00F13AB4">
        <w:rPr>
          <w:rFonts w:ascii="Verdana" w:eastAsia="Aptos" w:hAnsi="Verdana"/>
          <w:kern w:val="2"/>
          <w:sz w:val="20"/>
          <w:szCs w:val="20"/>
          <w:lang w:eastAsia="en-US"/>
          <w14:ligatures w14:val="standardContextual"/>
        </w:rPr>
        <w:t>La restante quota dei consumi energetici</w:t>
      </w:r>
      <w:r w:rsidR="006C2B76">
        <w:rPr>
          <w:rFonts w:ascii="Verdana" w:eastAsia="Aptos" w:hAnsi="Verdana"/>
          <w:kern w:val="2"/>
          <w:sz w:val="20"/>
          <w:szCs w:val="20"/>
          <w:lang w:eastAsia="en-US"/>
          <w14:ligatures w14:val="standardContextual"/>
        </w:rPr>
        <w:t xml:space="preserve"> </w:t>
      </w:r>
      <w:r w:rsidR="006C53BD">
        <w:rPr>
          <w:rFonts w:ascii="Verdana" w:eastAsia="Aptos" w:hAnsi="Verdana"/>
          <w:kern w:val="2"/>
          <w:sz w:val="20"/>
          <w:szCs w:val="20"/>
          <w:lang w:eastAsia="en-US"/>
          <w14:ligatures w14:val="standardContextual"/>
        </w:rPr>
        <w:t xml:space="preserve">(34,8%) </w:t>
      </w:r>
      <w:r w:rsidRPr="00F13AB4">
        <w:rPr>
          <w:rFonts w:ascii="Verdana" w:eastAsia="Aptos" w:hAnsi="Verdana"/>
          <w:kern w:val="2"/>
          <w:sz w:val="20"/>
          <w:szCs w:val="20"/>
          <w:lang w:eastAsia="en-US"/>
          <w14:ligatures w14:val="standardContextual"/>
        </w:rPr>
        <w:t xml:space="preserve">è riconducibile a </w:t>
      </w:r>
      <w:r w:rsidRPr="0032661E">
        <w:rPr>
          <w:rFonts w:ascii="Verdana" w:eastAsia="Aptos" w:hAnsi="Verdana"/>
          <w:b/>
          <w:bCs/>
          <w:kern w:val="2"/>
          <w:sz w:val="20"/>
          <w:szCs w:val="20"/>
          <w:lang w:eastAsia="en-US"/>
          <w14:ligatures w14:val="standardContextual"/>
        </w:rPr>
        <w:t>fonti non rinnovabili</w:t>
      </w:r>
      <w:r w:rsidRPr="00F13AB4">
        <w:rPr>
          <w:rFonts w:ascii="Verdana" w:eastAsia="Aptos" w:hAnsi="Verdana"/>
          <w:kern w:val="2"/>
          <w:sz w:val="20"/>
          <w:szCs w:val="20"/>
          <w:lang w:eastAsia="en-US"/>
          <w14:ligatures w14:val="standardContextual"/>
        </w:rPr>
        <w:t>, quali gas naturale, gasolio e benzina, utilizzati per il funzionamento degli impianti, il riscaldamento degli ambienti e le attività operative.</w:t>
      </w:r>
    </w:p>
    <w:p w14:paraId="7C28BA76" w14:textId="2C61AD3C" w:rsidR="00FA3483" w:rsidRPr="005C6F01" w:rsidRDefault="008E69AF" w:rsidP="00D10151">
      <w:pPr>
        <w:keepNext/>
        <w:keepLines/>
        <w:spacing w:after="240" w:line="240" w:lineRule="auto"/>
        <w:jc w:val="both"/>
        <w:outlineLvl w:val="1"/>
        <w:rPr>
          <w:rFonts w:ascii="Verdana" w:eastAsia="Yu Gothic Light" w:hAnsi="Verdana" w:cstheme="majorBidi"/>
          <w:b/>
          <w:bCs/>
          <w:caps/>
          <w:sz w:val="28"/>
          <w:szCs w:val="26"/>
        </w:rPr>
      </w:pPr>
      <w:bookmarkStart w:id="27" w:name="_Toc171604395"/>
      <w:bookmarkStart w:id="28" w:name="_Toc171604454"/>
      <w:bookmarkStart w:id="29" w:name="_Toc171605258"/>
      <w:bookmarkStart w:id="30" w:name="_Toc171959351"/>
      <w:bookmarkStart w:id="31" w:name="_Toc233376231"/>
      <w:r>
        <w:rPr>
          <w:noProof/>
        </w:rPr>
        <w:lastRenderedPageBreak/>
        <mc:AlternateContent>
          <mc:Choice Requires="wps">
            <w:drawing>
              <wp:anchor distT="0" distB="0" distL="114300" distR="114300" simplePos="0" relativeHeight="251658260" behindDoc="1" locked="0" layoutInCell="1" allowOverlap="1" wp14:anchorId="6B988143" wp14:editId="666301D4">
                <wp:simplePos x="0" y="0"/>
                <wp:positionH relativeFrom="margin">
                  <wp:posOffset>4686300</wp:posOffset>
                </wp:positionH>
                <wp:positionV relativeFrom="paragraph">
                  <wp:posOffset>4445</wp:posOffset>
                </wp:positionV>
                <wp:extent cx="1423035" cy="252000"/>
                <wp:effectExtent l="0" t="0" r="24765" b="15240"/>
                <wp:wrapSquare wrapText="bothSides"/>
                <wp:docPr id="17572756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3035" cy="252000"/>
                        </a:xfrm>
                        <a:prstGeom prst="rect">
                          <a:avLst/>
                        </a:prstGeom>
                        <a:solidFill>
                          <a:srgbClr val="FFFFFF"/>
                        </a:solidFill>
                        <a:ln w="9525">
                          <a:solidFill>
                            <a:srgbClr val="000000"/>
                          </a:solidFill>
                          <a:miter lim="800000"/>
                          <a:headEnd/>
                          <a:tailEnd/>
                        </a:ln>
                      </wps:spPr>
                      <wps:txbx>
                        <w:txbxContent>
                          <w:p w14:paraId="3DF01DAD" w14:textId="245E6395" w:rsidR="008E69AF" w:rsidRPr="00786407" w:rsidRDefault="008E69AF" w:rsidP="00F1055A">
                            <w:pPr>
                              <w:jc w:val="center"/>
                              <w:rPr>
                                <w:rFonts w:ascii="Verdana" w:hAnsi="Verdana"/>
                                <w:b/>
                                <w:bCs/>
                                <w:sz w:val="20"/>
                                <w:szCs w:val="20"/>
                              </w:rPr>
                            </w:pPr>
                            <w:r w:rsidRPr="00786407">
                              <w:rPr>
                                <w:rFonts w:ascii="Verdana" w:hAnsi="Verdana"/>
                                <w:b/>
                                <w:bCs/>
                                <w:sz w:val="20"/>
                                <w:szCs w:val="20"/>
                              </w:rPr>
                              <w:t>VSME B</w:t>
                            </w:r>
                            <w:r>
                              <w:rPr>
                                <w:rFonts w:ascii="Verdana" w:hAnsi="Verdana"/>
                                <w:b/>
                                <w:bCs/>
                                <w:sz w:val="20"/>
                                <w:szCs w:val="20"/>
                              </w:rPr>
                              <w:t>3</w:t>
                            </w:r>
                            <w:r w:rsidRPr="00786407">
                              <w:rPr>
                                <w:rFonts w:ascii="Verdana" w:hAnsi="Verdana"/>
                                <w:b/>
                                <w:bCs/>
                                <w:sz w:val="20"/>
                                <w:szCs w:val="20"/>
                              </w:rPr>
                              <w:t>–C</w:t>
                            </w:r>
                            <w:r>
                              <w:rPr>
                                <w:rFonts w:ascii="Verdana" w:hAnsi="Verdana"/>
                                <w:b/>
                                <w:bCs/>
                                <w:sz w:val="20"/>
                                <w:szCs w:val="20"/>
                              </w:rPr>
                              <w:t>2</w:t>
                            </w:r>
                            <w:r w:rsidR="00830E20" w:rsidRPr="00786407">
                              <w:rPr>
                                <w:rFonts w:ascii="Verdana" w:hAnsi="Verdana"/>
                                <w:b/>
                                <w:bCs/>
                                <w:sz w:val="20"/>
                                <w:szCs w:val="20"/>
                              </w:rPr>
                              <w:t>–C</w:t>
                            </w:r>
                            <w:r w:rsidR="00830E20">
                              <w:rPr>
                                <w:rFonts w:ascii="Verdana" w:hAnsi="Verdana"/>
                                <w:b/>
                                <w:bCs/>
                                <w:sz w:val="20"/>
                                <w:szCs w:val="20"/>
                              </w:rPr>
                              <w:t>3</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B988143" id="_x0000_s1077" type="#_x0000_t202" style="position:absolute;left:0;text-align:left;margin-left:369pt;margin-top:.35pt;width:112.05pt;height:19.85pt;z-index:-2516582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">
                <v:textbox>
                  <w:txbxContent>
                    <w:p w14:paraId="3DF01DAD" w14:textId="245E6395" w:rsidR="008E69AF" w:rsidRPr="00786407" w:rsidRDefault="008E69AF" w:rsidP="00F1055A">
                      <w:pPr>
                        <w:jc w:val="center"/>
                        <w:rPr>
                          <w:rFonts w:ascii="Verdana" w:hAnsi="Verdana"/>
                          <w:b/>
                          <w:bCs/>
                          <w:sz w:val="20"/>
                          <w:szCs w:val="20"/>
                        </w:rPr>
                      </w:pPr>
                      <w:r w:rsidRPr="00786407">
                        <w:rPr>
                          <w:rFonts w:ascii="Verdana" w:hAnsi="Verdana"/>
                          <w:b/>
                          <w:bCs/>
                          <w:sz w:val="20"/>
                          <w:szCs w:val="20"/>
                        </w:rPr>
                        <w:t>VSME B</w:t>
                      </w:r>
                      <w:r>
                        <w:rPr>
                          <w:rFonts w:ascii="Verdana" w:hAnsi="Verdana"/>
                          <w:b/>
                          <w:bCs/>
                          <w:sz w:val="20"/>
                          <w:szCs w:val="20"/>
                        </w:rPr>
                        <w:t>3</w:t>
                      </w:r>
                      <w:r w:rsidRPr="00786407">
                        <w:rPr>
                          <w:rFonts w:ascii="Verdana" w:hAnsi="Verdana"/>
                          <w:b/>
                          <w:bCs/>
                          <w:sz w:val="20"/>
                          <w:szCs w:val="20"/>
                        </w:rPr>
                        <w:t>–C</w:t>
                      </w:r>
                      <w:r>
                        <w:rPr>
                          <w:rFonts w:ascii="Verdana" w:hAnsi="Verdana"/>
                          <w:b/>
                          <w:bCs/>
                          <w:sz w:val="20"/>
                          <w:szCs w:val="20"/>
                        </w:rPr>
                        <w:t>2</w:t>
                      </w:r>
                      <w:r w:rsidR="00830E20" w:rsidRPr="00786407">
                        <w:rPr>
                          <w:rFonts w:ascii="Verdana" w:hAnsi="Verdana"/>
                          <w:b/>
                          <w:bCs/>
                          <w:sz w:val="20"/>
                          <w:szCs w:val="20"/>
                        </w:rPr>
                        <w:t>–C</w:t>
                      </w:r>
                      <w:r w:rsidR="00830E20">
                        <w:rPr>
                          <w:rFonts w:ascii="Verdana" w:hAnsi="Verdana"/>
                          <w:b/>
                          <w:bCs/>
                          <w:sz w:val="20"/>
                          <w:szCs w:val="20"/>
                        </w:rPr>
                        <w:t>3</w:t>
                      </w:r>
                    </w:p>
                  </w:txbxContent>
                </v:textbox>
                <w10:wrap type="square" anchorx="margin"/>
              </v:shape>
            </w:pict>
          </mc:Fallback>
        </mc:AlternateContent>
      </w:r>
      <w:r w:rsidR="00D10151" w:rsidRPr="005C6F01">
        <w:rPr>
          <w:rFonts w:ascii="Verdana" w:eastAsia="Yu Gothic Light" w:hAnsi="Verdana" w:cstheme="majorBidi"/>
          <w:b/>
          <w:bCs/>
          <w:caps/>
          <w:sz w:val="28"/>
          <w:szCs w:val="26"/>
        </w:rPr>
        <w:t xml:space="preserve">2.2 </w:t>
      </w:r>
      <w:bookmarkEnd w:id="27"/>
      <w:bookmarkEnd w:id="28"/>
      <w:bookmarkEnd w:id="29"/>
      <w:r w:rsidR="008A3FFC">
        <w:rPr>
          <w:rFonts w:ascii="Verdana" w:eastAsia="Yu Gothic Light" w:hAnsi="Verdana" w:cstheme="majorBidi"/>
          <w:b/>
          <w:bCs/>
          <w:sz w:val="28"/>
          <w:szCs w:val="26"/>
        </w:rPr>
        <w:t>E</w:t>
      </w:r>
      <w:r w:rsidR="008A3FFC" w:rsidRPr="005C6F01">
        <w:rPr>
          <w:rFonts w:ascii="Verdana" w:eastAsia="Yu Gothic Light" w:hAnsi="Verdana" w:cstheme="majorBidi"/>
          <w:b/>
          <w:bCs/>
          <w:sz w:val="28"/>
          <w:szCs w:val="26"/>
        </w:rPr>
        <w:t>missioni climalteranti</w:t>
      </w:r>
      <w:bookmarkEnd w:id="30"/>
      <w:bookmarkEnd w:id="31"/>
      <w:r w:rsidR="008A3FFC" w:rsidRPr="005C6F01">
        <w:rPr>
          <w:rFonts w:ascii="Verdana" w:eastAsia="Yu Gothic Light" w:hAnsi="Verdana" w:cstheme="majorBidi"/>
          <w:b/>
          <w:bCs/>
          <w:sz w:val="28"/>
          <w:szCs w:val="26"/>
        </w:rPr>
        <w:t xml:space="preserve"> </w:t>
      </w:r>
    </w:p>
    <w:p w14:paraId="7D8D8068" w14:textId="5A5EEBD3" w:rsidR="00040B4F" w:rsidRDefault="00CB7E8D" w:rsidP="00040B4F">
      <w:pPr>
        <w:spacing w:after="120" w:line="240" w:lineRule="auto"/>
        <w:jc w:val="both"/>
        <w:rPr>
          <w:rFonts w:ascii="Verdana" w:eastAsia="Times New Roman" w:hAnsi="Verdana"/>
          <w:kern w:val="2"/>
          <w:sz w:val="20"/>
          <w:szCs w:val="20"/>
          <w14:ligatures w14:val="standardContextual"/>
        </w:rPr>
      </w:pPr>
      <w:r w:rsidRPr="008A3FFC">
        <w:rPr>
          <w:rFonts w:ascii="Verdana" w:eastAsia="Times New Roman" w:hAnsi="Verdana"/>
          <w:kern w:val="2"/>
          <w:sz w:val="20"/>
          <w:szCs w:val="20"/>
          <w14:ligatures w14:val="standardContextual"/>
        </w:rPr>
        <w:t>Thermocast</w:t>
      </w:r>
      <w:r w:rsidR="009038AC">
        <w:rPr>
          <w:rFonts w:ascii="Verdana" w:eastAsia="Times New Roman" w:hAnsi="Verdana"/>
          <w:kern w:val="2"/>
          <w:sz w:val="20"/>
          <w:szCs w:val="20"/>
          <w14:ligatures w14:val="standardContextual"/>
        </w:rPr>
        <w:t xml:space="preserve"> </w:t>
      </w:r>
      <w:r w:rsidRPr="008A3FFC">
        <w:rPr>
          <w:rFonts w:ascii="Verdana" w:eastAsia="Times New Roman" w:hAnsi="Verdana"/>
          <w:kern w:val="2"/>
          <w:sz w:val="20"/>
          <w:szCs w:val="20"/>
          <w14:ligatures w14:val="standardContextual"/>
        </w:rPr>
        <w:t xml:space="preserve">considera la gestione delle emissioni </w:t>
      </w:r>
      <w:r w:rsidR="009E3FC2" w:rsidRPr="008A3FFC">
        <w:rPr>
          <w:rFonts w:ascii="Verdana" w:eastAsia="Times New Roman" w:hAnsi="Verdana"/>
          <w:kern w:val="2"/>
          <w:sz w:val="20"/>
          <w:szCs w:val="20"/>
          <w14:ligatures w14:val="standardContextual"/>
        </w:rPr>
        <w:t>GHG</w:t>
      </w:r>
      <w:r w:rsidRPr="008A3FFC">
        <w:rPr>
          <w:rFonts w:ascii="Verdana" w:eastAsia="Times New Roman" w:hAnsi="Verdana"/>
          <w:kern w:val="2"/>
          <w:sz w:val="20"/>
          <w:szCs w:val="20"/>
          <w14:ligatures w14:val="standardContextual"/>
        </w:rPr>
        <w:t xml:space="preserve"> un ambito prioritario del proprio percorso di sostenibilità e di riduzione degli impatti ambientali. In tale ottica, la Società pone particolare attenzione al </w:t>
      </w:r>
      <w:r w:rsidRPr="00040B4F">
        <w:rPr>
          <w:rFonts w:ascii="Verdana" w:eastAsia="Times New Roman" w:hAnsi="Verdana"/>
          <w:b/>
          <w:bCs/>
          <w:kern w:val="2"/>
          <w:sz w:val="20"/>
          <w:szCs w:val="20"/>
          <w14:ligatures w14:val="standardContextual"/>
        </w:rPr>
        <w:t>monitoraggio</w:t>
      </w:r>
      <w:r w:rsidRPr="008A3FFC">
        <w:rPr>
          <w:rFonts w:ascii="Verdana" w:eastAsia="Times New Roman" w:hAnsi="Verdana"/>
          <w:kern w:val="2"/>
          <w:sz w:val="20"/>
          <w:szCs w:val="20"/>
          <w14:ligatures w14:val="standardContextual"/>
        </w:rPr>
        <w:t xml:space="preserve"> e al</w:t>
      </w:r>
      <w:r w:rsidR="00040B4F">
        <w:rPr>
          <w:rFonts w:ascii="Verdana" w:eastAsia="Times New Roman" w:hAnsi="Verdana"/>
          <w:kern w:val="2"/>
          <w:sz w:val="20"/>
          <w:szCs w:val="20"/>
          <w14:ligatures w14:val="standardContextual"/>
        </w:rPr>
        <w:t xml:space="preserve">la </w:t>
      </w:r>
      <w:r w:rsidR="00040B4F" w:rsidRPr="00040B4F">
        <w:rPr>
          <w:rFonts w:ascii="Verdana" w:eastAsia="Times New Roman" w:hAnsi="Verdana"/>
          <w:b/>
          <w:bCs/>
          <w:kern w:val="2"/>
          <w:sz w:val="20"/>
          <w:szCs w:val="20"/>
          <w14:ligatures w14:val="standardContextual"/>
        </w:rPr>
        <w:t>riduzione</w:t>
      </w:r>
      <w:r w:rsidRPr="00040B4F">
        <w:rPr>
          <w:rFonts w:ascii="Verdana" w:eastAsia="Times New Roman" w:hAnsi="Verdana"/>
          <w:b/>
          <w:bCs/>
          <w:kern w:val="2"/>
          <w:sz w:val="20"/>
          <w:szCs w:val="20"/>
          <w14:ligatures w14:val="standardContextual"/>
        </w:rPr>
        <w:t xml:space="preserve"> delle emissioni climalteranti</w:t>
      </w:r>
      <w:r w:rsidRPr="008A3FFC">
        <w:rPr>
          <w:rFonts w:ascii="Verdana" w:eastAsia="Times New Roman" w:hAnsi="Verdana"/>
          <w:kern w:val="2"/>
          <w:sz w:val="20"/>
          <w:szCs w:val="20"/>
          <w14:ligatures w14:val="standardContextual"/>
        </w:rPr>
        <w:t xml:space="preserve">, in coerenza con </w:t>
      </w:r>
      <w:r w:rsidR="009E3FC2" w:rsidRPr="008A3FFC">
        <w:rPr>
          <w:rFonts w:ascii="Verdana" w:eastAsia="Times New Roman" w:hAnsi="Verdana"/>
          <w:kern w:val="2"/>
          <w:sz w:val="20"/>
          <w:szCs w:val="20"/>
          <w14:ligatures w14:val="standardContextual"/>
        </w:rPr>
        <w:t xml:space="preserve">gli obiettivi di </w:t>
      </w:r>
      <w:r w:rsidRPr="008A3FFC">
        <w:rPr>
          <w:rFonts w:ascii="Verdana" w:eastAsia="Times New Roman" w:hAnsi="Verdana"/>
          <w:kern w:val="2"/>
          <w:sz w:val="20"/>
          <w:szCs w:val="20"/>
          <w14:ligatures w14:val="standardContextual"/>
        </w:rPr>
        <w:t>riduzione</w:t>
      </w:r>
      <w:r w:rsidR="009E3FC2" w:rsidRPr="008A3FFC">
        <w:rPr>
          <w:rFonts w:ascii="Verdana" w:eastAsia="Times New Roman" w:hAnsi="Verdana"/>
          <w:kern w:val="2"/>
          <w:sz w:val="20"/>
          <w:szCs w:val="20"/>
          <w14:ligatures w14:val="standardContextual"/>
        </w:rPr>
        <w:t xml:space="preserve"> definiti</w:t>
      </w:r>
      <w:r w:rsidR="007E2A8D" w:rsidRPr="008A3FFC">
        <w:rPr>
          <w:rFonts w:ascii="Verdana" w:eastAsia="Times New Roman" w:hAnsi="Verdana"/>
          <w:kern w:val="2"/>
          <w:sz w:val="20"/>
          <w:szCs w:val="20"/>
          <w14:ligatures w14:val="standardContextual"/>
        </w:rPr>
        <w:t xml:space="preserve"> nel paragrafo 1.6 “Politiche e obiettivi”.</w:t>
      </w:r>
    </w:p>
    <w:p w14:paraId="790C851B" w14:textId="1382EBE1" w:rsidR="00FA3483" w:rsidRDefault="00E02822" w:rsidP="00473082">
      <w:pPr>
        <w:spacing w:after="240" w:line="240" w:lineRule="auto"/>
        <w:jc w:val="both"/>
        <w:rPr>
          <w:rFonts w:ascii="Verdana" w:eastAsia="Times New Roman" w:hAnsi="Verdana"/>
          <w:kern w:val="2"/>
          <w:sz w:val="20"/>
          <w:szCs w:val="20"/>
          <w:lang w:val="it-IT"/>
          <w14:ligatures w14:val="standardContextual"/>
        </w:rPr>
      </w:pPr>
      <w:r w:rsidRPr="008A3FFC">
        <w:rPr>
          <w:rFonts w:ascii="Verdana" w:eastAsia="Times New Roman" w:hAnsi="Verdana"/>
          <w:kern w:val="2"/>
          <w:sz w:val="20"/>
          <w:szCs w:val="20"/>
          <w14:ligatures w14:val="standardContextual"/>
        </w:rPr>
        <w:t>Al fine di garantire un adeguato presidio del tema e assicurare la completezza del monitoraggio delle proprie performance ambientali</w:t>
      </w:r>
      <w:r w:rsidR="00196392" w:rsidRPr="008A3FFC">
        <w:rPr>
          <w:rFonts w:ascii="Verdana" w:eastAsia="Times New Roman" w:hAnsi="Verdana"/>
          <w:kern w:val="2"/>
          <w:sz w:val="20"/>
          <w:szCs w:val="20"/>
          <w:lang w:val="it-IT"/>
          <w14:ligatures w14:val="standardContextual"/>
        </w:rPr>
        <w:t xml:space="preserve">, </w:t>
      </w:r>
      <w:r w:rsidR="00FA3483" w:rsidRPr="008A3FFC">
        <w:rPr>
          <w:rFonts w:ascii="Verdana" w:eastAsia="Times New Roman" w:hAnsi="Verdana"/>
          <w:kern w:val="2"/>
          <w:sz w:val="20"/>
          <w:szCs w:val="20"/>
          <w:lang w:val="it-IT"/>
          <w14:ligatures w14:val="standardContextual"/>
        </w:rPr>
        <w:t xml:space="preserve">Thermocast </w:t>
      </w:r>
      <w:r w:rsidR="00251EB8" w:rsidRPr="008A3FFC">
        <w:rPr>
          <w:rFonts w:ascii="Verdana" w:eastAsia="Times New Roman" w:hAnsi="Verdana"/>
          <w:kern w:val="2"/>
          <w:sz w:val="20"/>
          <w:szCs w:val="20"/>
          <w:lang w:val="it-IT"/>
          <w14:ligatures w14:val="standardContextual"/>
        </w:rPr>
        <w:t>ha mappato le proprie emissioni di gas serra Scope 1</w:t>
      </w:r>
      <w:r w:rsidR="005504EA" w:rsidRPr="008A3FFC">
        <w:rPr>
          <w:rFonts w:ascii="Verdana" w:eastAsia="Times New Roman" w:hAnsi="Verdana"/>
          <w:kern w:val="2"/>
          <w:sz w:val="20"/>
          <w:szCs w:val="20"/>
          <w:lang w:val="it-IT"/>
          <w14:ligatures w14:val="standardContextual"/>
        </w:rPr>
        <w:t xml:space="preserve">, </w:t>
      </w:r>
      <w:r w:rsidR="00251EB8" w:rsidRPr="008A3FFC">
        <w:rPr>
          <w:rFonts w:ascii="Verdana" w:eastAsia="Times New Roman" w:hAnsi="Verdana"/>
          <w:kern w:val="2"/>
          <w:sz w:val="20"/>
          <w:szCs w:val="20"/>
          <w:lang w:val="it-IT"/>
          <w14:ligatures w14:val="standardContextual"/>
        </w:rPr>
        <w:t xml:space="preserve">Scope 2 </w:t>
      </w:r>
      <w:r w:rsidR="005504EA" w:rsidRPr="008A3FFC">
        <w:rPr>
          <w:rFonts w:ascii="Verdana" w:eastAsia="Times New Roman" w:hAnsi="Verdana"/>
          <w:kern w:val="2"/>
          <w:sz w:val="20"/>
          <w:szCs w:val="20"/>
          <w:lang w:val="it-IT"/>
          <w14:ligatures w14:val="standardContextual"/>
        </w:rPr>
        <w:t>e Scope 3.</w:t>
      </w:r>
    </w:p>
    <w:p w14:paraId="363571B5" w14:textId="77777777" w:rsidR="00DA7171" w:rsidRPr="00473082" w:rsidRDefault="00DA7171" w:rsidP="00473082">
      <w:pPr>
        <w:spacing w:after="240" w:line="240" w:lineRule="auto"/>
        <w:jc w:val="both"/>
        <w:rPr>
          <w:rFonts w:ascii="Verdana" w:eastAsia="Times New Roman" w:hAnsi="Verdana"/>
          <w:kern w:val="2"/>
          <w:sz w:val="20"/>
          <w:szCs w:val="20"/>
          <w14:ligatures w14:val="standardContextual"/>
        </w:rPr>
      </w:pPr>
    </w:p>
    <w:tbl>
      <w:tblPr>
        <w:tblStyle w:val="Grigliatabella1"/>
        <w:tblW w:w="0" w:type="auto"/>
        <w:tblBorders>
          <w:left w:val="none" w:sz="0" w:space="0" w:color="auto"/>
          <w:right w:val="none" w:sz="0" w:space="0" w:color="auto"/>
        </w:tblBorders>
        <w:tblLook w:val="04A0" w:firstRow="1" w:lastRow="0" w:firstColumn="1" w:lastColumn="0" w:noHBand="0" w:noVBand="1"/>
      </w:tblPr>
      <w:tblGrid>
        <w:gridCol w:w="1767"/>
        <w:gridCol w:w="7871"/>
      </w:tblGrid>
      <w:tr w:rsidR="00FA3483" w:rsidRPr="008A3FFC" w14:paraId="06F42734" w14:textId="77777777" w:rsidTr="0032661E">
        <w:trPr>
          <w:trHeight w:val="571"/>
        </w:trPr>
        <w:tc>
          <w:tcPr>
            <w:tcW w:w="1767" w:type="dxa"/>
            <w:vAlign w:val="center"/>
          </w:tcPr>
          <w:p w14:paraId="705B66AD" w14:textId="77777777" w:rsidR="00FA3483" w:rsidRPr="0032661E" w:rsidRDefault="00FA3483" w:rsidP="0032661E">
            <w:pPr>
              <w:rPr>
                <w:rFonts w:ascii="Verdana" w:eastAsia="Times New Roman" w:hAnsi="Verdana"/>
                <w:b/>
                <w:bCs/>
                <w:i/>
                <w:iCs/>
                <w:sz w:val="20"/>
                <w:szCs w:val="20"/>
              </w:rPr>
            </w:pPr>
            <w:r w:rsidRPr="0032661E">
              <w:rPr>
                <w:rFonts w:ascii="Verdana" w:eastAsia="Times New Roman" w:hAnsi="Verdana"/>
                <w:b/>
                <w:bCs/>
                <w:i/>
                <w:iCs/>
                <w:sz w:val="20"/>
                <w:szCs w:val="20"/>
              </w:rPr>
              <w:t>Scope 1</w:t>
            </w:r>
          </w:p>
        </w:tc>
        <w:tc>
          <w:tcPr>
            <w:tcW w:w="7871" w:type="dxa"/>
          </w:tcPr>
          <w:p w14:paraId="7D7EDD13" w14:textId="77777777" w:rsidR="00FA3483" w:rsidRPr="008A3FFC" w:rsidRDefault="00FA3483" w:rsidP="00FA3483">
            <w:pPr>
              <w:jc w:val="both"/>
              <w:rPr>
                <w:rFonts w:ascii="Verdana" w:eastAsia="Times New Roman" w:hAnsi="Verdana"/>
                <w:sz w:val="20"/>
                <w:szCs w:val="20"/>
              </w:rPr>
            </w:pPr>
            <w:r w:rsidRPr="008A3FFC">
              <w:rPr>
                <w:rFonts w:ascii="Verdana" w:eastAsia="Times New Roman" w:hAnsi="Verdana"/>
                <w:sz w:val="20"/>
                <w:szCs w:val="20"/>
              </w:rPr>
              <w:t>Emissioni dirette prodotte da fonti possedute o controllate dall’impresa, come l’utilizzo di combustibili per i mezzi aziendali e di gas naturale per il riscaldamento</w:t>
            </w:r>
          </w:p>
        </w:tc>
      </w:tr>
      <w:tr w:rsidR="00FA3483" w:rsidRPr="008A3FFC" w14:paraId="6263B5CE" w14:textId="77777777" w:rsidTr="0032661E">
        <w:trPr>
          <w:trHeight w:val="565"/>
        </w:trPr>
        <w:tc>
          <w:tcPr>
            <w:tcW w:w="1767" w:type="dxa"/>
            <w:vAlign w:val="center"/>
          </w:tcPr>
          <w:p w14:paraId="5F90AEC2" w14:textId="77777777" w:rsidR="00FA3483" w:rsidRPr="0032661E" w:rsidRDefault="00FA3483" w:rsidP="0032661E">
            <w:pPr>
              <w:rPr>
                <w:rFonts w:ascii="Verdana" w:eastAsia="Times New Roman" w:hAnsi="Verdana"/>
                <w:b/>
                <w:bCs/>
                <w:i/>
                <w:iCs/>
                <w:sz w:val="20"/>
                <w:szCs w:val="20"/>
              </w:rPr>
            </w:pPr>
            <w:r w:rsidRPr="0032661E">
              <w:rPr>
                <w:rFonts w:ascii="Verdana" w:eastAsia="Times New Roman" w:hAnsi="Verdana"/>
                <w:b/>
                <w:bCs/>
                <w:i/>
                <w:iCs/>
                <w:sz w:val="20"/>
                <w:szCs w:val="20"/>
              </w:rPr>
              <w:t>Scope 2</w:t>
            </w:r>
          </w:p>
        </w:tc>
        <w:tc>
          <w:tcPr>
            <w:tcW w:w="7871" w:type="dxa"/>
          </w:tcPr>
          <w:p w14:paraId="4C8D4382" w14:textId="77777777" w:rsidR="00FA3483" w:rsidRPr="008A3FFC" w:rsidRDefault="00FA3483" w:rsidP="00FA3483">
            <w:pPr>
              <w:jc w:val="both"/>
              <w:rPr>
                <w:rFonts w:ascii="Verdana" w:eastAsia="Times New Roman" w:hAnsi="Verdana"/>
                <w:sz w:val="20"/>
                <w:szCs w:val="20"/>
              </w:rPr>
            </w:pPr>
            <w:r w:rsidRPr="008A3FFC">
              <w:rPr>
                <w:rFonts w:ascii="Verdana" w:eastAsia="Times New Roman" w:hAnsi="Verdana"/>
                <w:sz w:val="20"/>
                <w:szCs w:val="20"/>
              </w:rPr>
              <w:t>Emissioni indirette da energia elettrica acquistata e consumata nelle sedi aziendali</w:t>
            </w:r>
          </w:p>
        </w:tc>
      </w:tr>
      <w:tr w:rsidR="003C4ED6" w:rsidRPr="008A3FFC" w14:paraId="589DDB50" w14:textId="77777777" w:rsidTr="0032661E">
        <w:trPr>
          <w:trHeight w:val="565"/>
        </w:trPr>
        <w:tc>
          <w:tcPr>
            <w:tcW w:w="1767" w:type="dxa"/>
            <w:vAlign w:val="center"/>
          </w:tcPr>
          <w:p w14:paraId="247FB00C" w14:textId="3A1AE39E" w:rsidR="003C4ED6" w:rsidRPr="0032661E" w:rsidRDefault="003C4ED6" w:rsidP="0032661E">
            <w:pPr>
              <w:rPr>
                <w:rFonts w:ascii="Verdana" w:eastAsia="Times New Roman" w:hAnsi="Verdana"/>
                <w:b/>
                <w:bCs/>
                <w:i/>
                <w:iCs/>
                <w:sz w:val="20"/>
                <w:szCs w:val="20"/>
              </w:rPr>
            </w:pPr>
            <w:r w:rsidRPr="0032661E">
              <w:rPr>
                <w:rFonts w:ascii="Verdana" w:eastAsia="Times New Roman" w:hAnsi="Verdana"/>
                <w:b/>
                <w:bCs/>
                <w:i/>
                <w:iCs/>
                <w:sz w:val="20"/>
                <w:szCs w:val="20"/>
              </w:rPr>
              <w:t>Scope 3</w:t>
            </w:r>
          </w:p>
        </w:tc>
        <w:tc>
          <w:tcPr>
            <w:tcW w:w="7871" w:type="dxa"/>
          </w:tcPr>
          <w:p w14:paraId="51919214" w14:textId="517C1929" w:rsidR="003C4ED6" w:rsidRPr="008A3FFC" w:rsidRDefault="00460726" w:rsidP="00FA3483">
            <w:pPr>
              <w:jc w:val="both"/>
              <w:rPr>
                <w:rFonts w:ascii="Verdana" w:eastAsia="Times New Roman" w:hAnsi="Verdana"/>
                <w:sz w:val="20"/>
                <w:szCs w:val="20"/>
              </w:rPr>
            </w:pPr>
            <w:r w:rsidRPr="008A3FFC">
              <w:rPr>
                <w:rFonts w:ascii="Verdana" w:eastAsia="Times New Roman" w:hAnsi="Verdana"/>
                <w:sz w:val="20"/>
                <w:szCs w:val="20"/>
                <w:lang w:val="it"/>
              </w:rPr>
              <w:t>Emissioni indirette generate lungo la catena del valore, sia a monte sia a valle delle proprie attività, derivanti ad esempio dall'acquisto di beni e servizi, dai trasporti, dai viaggi di lavoro, dallo spostamento casa-lavoro dei dipendenti</w:t>
            </w:r>
          </w:p>
        </w:tc>
      </w:tr>
    </w:tbl>
    <w:p w14:paraId="51FD2B36" w14:textId="77777777" w:rsidR="00586148" w:rsidRDefault="00586148" w:rsidP="00715951"/>
    <w:p w14:paraId="65E8009F" w14:textId="24103AA1" w:rsidR="00E40BF9" w:rsidRPr="0032661E" w:rsidRDefault="00E40BF9" w:rsidP="00363EC9">
      <w:pPr>
        <w:keepNext/>
        <w:keepLines/>
        <w:spacing w:before="120" w:after="120" w:line="240" w:lineRule="auto"/>
        <w:outlineLvl w:val="2"/>
        <w:rPr>
          <w:rFonts w:ascii="Verdana" w:eastAsia="Yu Gothic Light" w:hAnsi="Verdana" w:cs="Times New Roman"/>
          <w:b/>
          <w:i/>
          <w:color w:val="339933"/>
          <w:sz w:val="28"/>
          <w:szCs w:val="28"/>
        </w:rPr>
      </w:pPr>
      <w:r w:rsidRPr="0032661E">
        <w:rPr>
          <w:rFonts w:ascii="Verdana" w:eastAsia="Times New Roman" w:hAnsi="Verdana" w:cstheme="minorHAnsi"/>
          <w:b/>
          <w:i/>
          <w:sz w:val="24"/>
          <w:szCs w:val="24"/>
        </w:rPr>
        <w:t>Emissioni CO</w:t>
      </w:r>
      <w:r w:rsidRPr="0032661E">
        <w:rPr>
          <w:rFonts w:ascii="Verdana" w:eastAsia="Times New Roman" w:hAnsi="Verdana" w:cstheme="minorHAnsi"/>
          <w:b/>
          <w:i/>
          <w:sz w:val="24"/>
          <w:szCs w:val="24"/>
          <w:vertAlign w:val="subscript"/>
        </w:rPr>
        <w:t>2</w:t>
      </w:r>
      <w:r w:rsidRPr="0032661E">
        <w:rPr>
          <w:rFonts w:ascii="Verdana" w:eastAsia="Times New Roman" w:hAnsi="Verdana" w:cstheme="minorHAnsi"/>
          <w:b/>
          <w:i/>
          <w:sz w:val="24"/>
          <w:szCs w:val="24"/>
        </w:rPr>
        <w:t xml:space="preserve">eq Scope 1 </w:t>
      </w:r>
    </w:p>
    <w:p w14:paraId="22EE8FEA" w14:textId="509FEE4F" w:rsidR="00715951" w:rsidRPr="008A3FFC" w:rsidRDefault="00CE6C45" w:rsidP="00363EC9">
      <w:pPr>
        <w:spacing w:after="120" w:line="240" w:lineRule="auto"/>
        <w:jc w:val="both"/>
        <w:rPr>
          <w:rFonts w:ascii="Verdana" w:eastAsia="Times New Roman" w:hAnsi="Verdana" w:cstheme="minorHAnsi"/>
          <w:sz w:val="20"/>
          <w:szCs w:val="20"/>
        </w:rPr>
      </w:pPr>
      <w:r>
        <w:rPr>
          <w:rFonts w:ascii="Verdana" w:eastAsia="Times New Roman" w:hAnsi="Verdana" w:cstheme="minorHAnsi"/>
          <w:sz w:val="20"/>
          <w:szCs w:val="20"/>
        </w:rPr>
        <w:t>Nel 2025</w:t>
      </w:r>
      <w:r w:rsidR="00E40BF9" w:rsidRPr="008A3FFC">
        <w:rPr>
          <w:rFonts w:ascii="Verdana" w:eastAsia="Times New Roman" w:hAnsi="Verdana" w:cstheme="minorHAnsi"/>
          <w:sz w:val="20"/>
          <w:szCs w:val="20"/>
        </w:rPr>
        <w:t xml:space="preserve"> </w:t>
      </w:r>
      <w:r w:rsidR="00E40BF9" w:rsidRPr="008A3FFC">
        <w:rPr>
          <w:rFonts w:ascii="Verdana" w:eastAsia="Times New Roman" w:hAnsi="Verdana" w:cstheme="minorHAnsi"/>
          <w:b/>
          <w:bCs/>
          <w:sz w:val="20"/>
          <w:szCs w:val="20"/>
        </w:rPr>
        <w:t>emissioni climalteranti</w:t>
      </w:r>
      <w:r w:rsidR="00E40BF9" w:rsidRPr="008A3FFC">
        <w:rPr>
          <w:rFonts w:ascii="Verdana" w:eastAsia="Times New Roman" w:hAnsi="Verdana" w:cstheme="minorHAnsi"/>
          <w:sz w:val="20"/>
          <w:szCs w:val="20"/>
        </w:rPr>
        <w:t xml:space="preserve"> </w:t>
      </w:r>
      <w:r w:rsidR="00E40BF9" w:rsidRPr="008A3FFC">
        <w:rPr>
          <w:rFonts w:ascii="Verdana" w:eastAsia="Times New Roman" w:hAnsi="Verdana" w:cstheme="minorHAnsi"/>
          <w:b/>
          <w:bCs/>
          <w:sz w:val="20"/>
          <w:szCs w:val="20"/>
        </w:rPr>
        <w:t>Scope 1</w:t>
      </w:r>
      <w:r w:rsidR="00E40BF9" w:rsidRPr="008A3FFC">
        <w:rPr>
          <w:rFonts w:ascii="Verdana" w:eastAsia="Times New Roman" w:hAnsi="Verdana" w:cstheme="minorHAnsi"/>
          <w:sz w:val="20"/>
          <w:szCs w:val="20"/>
        </w:rPr>
        <w:t xml:space="preserve"> </w:t>
      </w:r>
      <w:r w:rsidR="008D1F59" w:rsidRPr="008A3FFC">
        <w:rPr>
          <w:rFonts w:ascii="Verdana" w:eastAsia="Times New Roman" w:hAnsi="Verdana" w:cstheme="minorHAnsi"/>
          <w:sz w:val="20"/>
          <w:szCs w:val="20"/>
        </w:rPr>
        <w:t>di Thermocast</w:t>
      </w:r>
      <w:r w:rsidR="009038AC">
        <w:rPr>
          <w:rFonts w:ascii="Verdana" w:eastAsia="Times New Roman" w:hAnsi="Verdana" w:cstheme="minorHAnsi"/>
          <w:sz w:val="20"/>
          <w:szCs w:val="20"/>
        </w:rPr>
        <w:t xml:space="preserve"> </w:t>
      </w:r>
      <w:r w:rsidR="00E40BF9" w:rsidRPr="008A3FFC">
        <w:rPr>
          <w:rFonts w:ascii="Verdana" w:eastAsia="Times New Roman" w:hAnsi="Verdana" w:cstheme="minorHAnsi"/>
          <w:sz w:val="20"/>
          <w:szCs w:val="20"/>
        </w:rPr>
        <w:t xml:space="preserve">sono </w:t>
      </w:r>
      <w:r w:rsidR="008D1F59" w:rsidRPr="008A3FFC">
        <w:rPr>
          <w:rFonts w:ascii="Verdana" w:eastAsia="Times New Roman" w:hAnsi="Verdana" w:cstheme="minorHAnsi"/>
          <w:sz w:val="20"/>
          <w:szCs w:val="20"/>
        </w:rPr>
        <w:t>c</w:t>
      </w:r>
      <w:r w:rsidR="00E40BF9" w:rsidRPr="008A3FFC">
        <w:rPr>
          <w:rFonts w:ascii="Verdana" w:eastAsia="Times New Roman" w:hAnsi="Verdana" w:cstheme="minorHAnsi"/>
          <w:sz w:val="20"/>
          <w:szCs w:val="20"/>
        </w:rPr>
        <w:t>osì ripartite:</w:t>
      </w:r>
    </w:p>
    <w:p w14:paraId="49B837B4" w14:textId="1C4CB8D3" w:rsidR="00693427" w:rsidRPr="00B32526" w:rsidRDefault="0080259B" w:rsidP="00363EC9">
      <w:pPr>
        <w:spacing w:after="240" w:line="240" w:lineRule="auto"/>
        <w:jc w:val="center"/>
        <w:rPr>
          <w:rFonts w:ascii="Verdana" w:eastAsia="Times New Roman" w:hAnsi="Verdana" w:cstheme="minorHAnsi"/>
          <w:sz w:val="21"/>
          <w:szCs w:val="21"/>
        </w:rPr>
      </w:pPr>
      <w:r>
        <w:rPr>
          <w:noProof/>
        </w:rPr>
        <w:drawing>
          <wp:anchor distT="0" distB="0" distL="114300" distR="114300" simplePos="0" relativeHeight="251667507" behindDoc="1" locked="0" layoutInCell="1" allowOverlap="1" wp14:anchorId="3F2F7F6C" wp14:editId="26F25DE6">
            <wp:simplePos x="0" y="0"/>
            <wp:positionH relativeFrom="margin">
              <wp:align>center</wp:align>
            </wp:positionH>
            <wp:positionV relativeFrom="paragraph">
              <wp:posOffset>237490</wp:posOffset>
            </wp:positionV>
            <wp:extent cx="4572000" cy="2519680"/>
            <wp:effectExtent l="0" t="0" r="0" b="0"/>
            <wp:wrapTight wrapText="bothSides">
              <wp:wrapPolygon edited="0">
                <wp:start x="0" y="0"/>
                <wp:lineTo x="0" y="21393"/>
                <wp:lineTo x="21510" y="21393"/>
                <wp:lineTo x="21510" y="0"/>
                <wp:lineTo x="0" y="0"/>
              </wp:wrapPolygon>
            </wp:wrapTight>
            <wp:docPr id="1528032406" name="Grafico 1">
              <a:extLst xmlns:a="http://schemas.openxmlformats.org/drawingml/2006/main">
                <a:ext uri="{FF2B5EF4-FFF2-40B4-BE49-F238E27FC236}">
                  <a16:creationId xmlns:a16="http://schemas.microsoft.com/office/drawing/2014/main" id="{898D7ECB-D189-1B1C-F676-D13F4416834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anchor>
        </w:drawing>
      </w:r>
    </w:p>
    <w:tbl>
      <w:tblPr>
        <w:tblW w:w="9289" w:type="dxa"/>
        <w:jc w:val="center"/>
        <w:tblCellMar>
          <w:left w:w="70" w:type="dxa"/>
          <w:right w:w="70" w:type="dxa"/>
        </w:tblCellMar>
        <w:tblLook w:val="04A0" w:firstRow="1" w:lastRow="0" w:firstColumn="1" w:lastColumn="0" w:noHBand="0" w:noVBand="1"/>
      </w:tblPr>
      <w:tblGrid>
        <w:gridCol w:w="3573"/>
        <w:gridCol w:w="1399"/>
        <w:gridCol w:w="1439"/>
        <w:gridCol w:w="1439"/>
        <w:gridCol w:w="1439"/>
      </w:tblGrid>
      <w:tr w:rsidR="00A716FB" w:rsidRPr="008A3FFC" w14:paraId="7C111778" w14:textId="1C8DD53D" w:rsidTr="008072AE">
        <w:trPr>
          <w:trHeight w:val="298"/>
          <w:jc w:val="center"/>
        </w:trPr>
        <w:tc>
          <w:tcPr>
            <w:tcW w:w="9289" w:type="dxa"/>
            <w:gridSpan w:val="5"/>
            <w:tcBorders>
              <w:top w:val="single" w:sz="4" w:space="0" w:color="auto"/>
              <w:bottom w:val="single" w:sz="4" w:space="0" w:color="auto"/>
            </w:tcBorders>
            <w:noWrap/>
            <w:vAlign w:val="center"/>
          </w:tcPr>
          <w:p w14:paraId="083A453A" w14:textId="7F7BBF26" w:rsidR="00A716FB" w:rsidRPr="00AE7FEF" w:rsidRDefault="00A716FB">
            <w:pPr>
              <w:spacing w:line="240" w:lineRule="auto"/>
              <w:jc w:val="center"/>
              <w:rPr>
                <w:rFonts w:ascii="Verdana" w:eastAsia="Times New Roman" w:hAnsi="Verdana" w:cs="Times New Roman"/>
                <w:i/>
                <w:iCs/>
                <w:sz w:val="20"/>
                <w:szCs w:val="20"/>
                <w:highlight w:val="green"/>
              </w:rPr>
            </w:pPr>
            <w:r w:rsidRPr="00AE7FEF">
              <w:rPr>
                <w:rFonts w:ascii="Verdana" w:eastAsia="Times New Roman" w:hAnsi="Verdana"/>
                <w:i/>
                <w:iCs/>
                <w:caps/>
                <w:sz w:val="20"/>
                <w:szCs w:val="20"/>
              </w:rPr>
              <w:lastRenderedPageBreak/>
              <w:t xml:space="preserve">EMISSIONI SCOPE 1 PER FONTE ENERGETICA </w:t>
            </w:r>
            <w:r w:rsidRPr="00AE7FEF">
              <w:rPr>
                <w:rFonts w:ascii="Verdana" w:eastAsia="Times New Roman" w:hAnsi="Verdana" w:cs="Times New Roman"/>
                <w:i/>
                <w:iCs/>
                <w:sz w:val="20"/>
                <w:szCs w:val="20"/>
              </w:rPr>
              <w:t>(ton CO2 eq)</w:t>
            </w:r>
            <w:r w:rsidR="000E5EFE" w:rsidRPr="00AE7FEF">
              <w:rPr>
                <w:rStyle w:val="Rimandonotaapidipagina"/>
                <w:rFonts w:ascii="Verdana" w:eastAsia="Times New Roman" w:hAnsi="Verdana" w:cs="Times New Roman"/>
                <w:i/>
                <w:iCs/>
                <w:sz w:val="20"/>
                <w:szCs w:val="20"/>
              </w:rPr>
              <w:footnoteReference w:id="7"/>
            </w:r>
          </w:p>
        </w:tc>
      </w:tr>
      <w:tr w:rsidR="008B7F24" w:rsidRPr="008A3FFC" w14:paraId="0DA4533F" w14:textId="77FD50D8" w:rsidTr="008072AE">
        <w:trPr>
          <w:trHeight w:val="298"/>
          <w:jc w:val="center"/>
        </w:trPr>
        <w:tc>
          <w:tcPr>
            <w:tcW w:w="3573" w:type="dxa"/>
            <w:tcBorders>
              <w:top w:val="single" w:sz="4" w:space="0" w:color="auto"/>
              <w:bottom w:val="single" w:sz="4" w:space="0" w:color="auto"/>
            </w:tcBorders>
            <w:noWrap/>
            <w:vAlign w:val="center"/>
          </w:tcPr>
          <w:p w14:paraId="36BE52FA" w14:textId="77777777" w:rsidR="008B7F24" w:rsidRPr="008A3FFC" w:rsidRDefault="008B7F24" w:rsidP="0058524B">
            <w:pPr>
              <w:spacing w:line="240" w:lineRule="auto"/>
              <w:rPr>
                <w:rFonts w:ascii="Verdana" w:eastAsia="Times New Roman" w:hAnsi="Verdana" w:cs="Times New Roman"/>
                <w:i/>
                <w:sz w:val="20"/>
                <w:szCs w:val="20"/>
              </w:rPr>
            </w:pPr>
            <w:r w:rsidRPr="008A3FFC">
              <w:rPr>
                <w:rFonts w:ascii="Verdana" w:eastAsia="Times New Roman" w:hAnsi="Verdana" w:cs="Times New Roman"/>
                <w:i/>
                <w:sz w:val="20"/>
                <w:szCs w:val="20"/>
              </w:rPr>
              <w:t>Tipologia</w:t>
            </w:r>
          </w:p>
        </w:tc>
        <w:tc>
          <w:tcPr>
            <w:tcW w:w="1399" w:type="dxa"/>
            <w:tcBorders>
              <w:top w:val="single" w:sz="4" w:space="0" w:color="auto"/>
              <w:bottom w:val="single" w:sz="4" w:space="0" w:color="auto"/>
            </w:tcBorders>
            <w:noWrap/>
            <w:vAlign w:val="center"/>
          </w:tcPr>
          <w:p w14:paraId="3E820861" w14:textId="592A317B" w:rsidR="008B7F24" w:rsidRPr="008A3FFC" w:rsidRDefault="008B7F24" w:rsidP="0058524B">
            <w:pPr>
              <w:spacing w:line="240" w:lineRule="auto"/>
              <w:jc w:val="center"/>
              <w:rPr>
                <w:rFonts w:ascii="Verdana" w:eastAsia="Times New Roman" w:hAnsi="Verdana" w:cs="Times New Roman"/>
                <w:i/>
                <w:sz w:val="20"/>
                <w:szCs w:val="20"/>
              </w:rPr>
            </w:pPr>
            <w:r w:rsidRPr="008A3FFC">
              <w:rPr>
                <w:rFonts w:ascii="Verdana" w:eastAsia="Times New Roman" w:hAnsi="Verdana" w:cs="Times New Roman"/>
                <w:i/>
                <w:sz w:val="20"/>
                <w:szCs w:val="20"/>
              </w:rPr>
              <w:t>2025</w:t>
            </w:r>
          </w:p>
        </w:tc>
        <w:tc>
          <w:tcPr>
            <w:tcW w:w="1439" w:type="dxa"/>
            <w:tcBorders>
              <w:top w:val="single" w:sz="4" w:space="0" w:color="auto"/>
              <w:bottom w:val="single" w:sz="4" w:space="0" w:color="auto"/>
            </w:tcBorders>
            <w:noWrap/>
            <w:vAlign w:val="center"/>
          </w:tcPr>
          <w:p w14:paraId="1D8836A0" w14:textId="77777777" w:rsidR="008B7F24" w:rsidRPr="008A3FFC" w:rsidRDefault="008B7F24" w:rsidP="0058524B">
            <w:pPr>
              <w:spacing w:line="240" w:lineRule="auto"/>
              <w:jc w:val="center"/>
              <w:rPr>
                <w:rFonts w:ascii="Verdana" w:eastAsia="Times New Roman" w:hAnsi="Verdana" w:cs="Times New Roman"/>
                <w:i/>
                <w:sz w:val="20"/>
                <w:szCs w:val="20"/>
              </w:rPr>
            </w:pPr>
            <w:r w:rsidRPr="008A3FFC">
              <w:rPr>
                <w:rFonts w:ascii="Verdana" w:eastAsia="Times New Roman" w:hAnsi="Verdana" w:cs="Times New Roman"/>
                <w:i/>
                <w:sz w:val="20"/>
                <w:szCs w:val="20"/>
              </w:rPr>
              <w:t>%</w:t>
            </w:r>
          </w:p>
        </w:tc>
        <w:tc>
          <w:tcPr>
            <w:tcW w:w="1439" w:type="dxa"/>
            <w:tcBorders>
              <w:top w:val="single" w:sz="4" w:space="0" w:color="auto"/>
              <w:bottom w:val="single" w:sz="4" w:space="0" w:color="auto"/>
            </w:tcBorders>
            <w:vAlign w:val="center"/>
          </w:tcPr>
          <w:p w14:paraId="5BCC4864" w14:textId="304F5664" w:rsidR="008B7F24" w:rsidRPr="008A3FFC" w:rsidRDefault="008B7F24" w:rsidP="0058524B">
            <w:pPr>
              <w:spacing w:line="240" w:lineRule="auto"/>
              <w:jc w:val="center"/>
              <w:rPr>
                <w:rFonts w:ascii="Verdana" w:eastAsia="Times New Roman" w:hAnsi="Verdana" w:cs="Times New Roman"/>
                <w:i/>
                <w:sz w:val="20"/>
                <w:szCs w:val="20"/>
              </w:rPr>
            </w:pPr>
            <w:r w:rsidRPr="008A3FFC">
              <w:rPr>
                <w:rFonts w:ascii="Verdana" w:eastAsia="Times New Roman" w:hAnsi="Verdana" w:cs="Times New Roman"/>
                <w:i/>
                <w:sz w:val="20"/>
                <w:szCs w:val="20"/>
              </w:rPr>
              <w:t>2024</w:t>
            </w:r>
          </w:p>
        </w:tc>
        <w:tc>
          <w:tcPr>
            <w:tcW w:w="1439" w:type="dxa"/>
            <w:tcBorders>
              <w:top w:val="single" w:sz="4" w:space="0" w:color="auto"/>
              <w:bottom w:val="single" w:sz="4" w:space="0" w:color="auto"/>
            </w:tcBorders>
            <w:vAlign w:val="center"/>
          </w:tcPr>
          <w:p w14:paraId="4C1376C3" w14:textId="6EB1F778" w:rsidR="008B7F24" w:rsidRPr="008A3FFC" w:rsidRDefault="008B7F24" w:rsidP="0058524B">
            <w:pPr>
              <w:spacing w:line="240" w:lineRule="auto"/>
              <w:jc w:val="center"/>
              <w:rPr>
                <w:rFonts w:ascii="Verdana" w:eastAsia="Times New Roman" w:hAnsi="Verdana" w:cs="Times New Roman"/>
                <w:i/>
                <w:sz w:val="20"/>
                <w:szCs w:val="20"/>
              </w:rPr>
            </w:pPr>
            <w:r w:rsidRPr="008A3FFC">
              <w:rPr>
                <w:rFonts w:ascii="Verdana" w:eastAsia="Times New Roman" w:hAnsi="Verdana" w:cs="Times New Roman"/>
                <w:i/>
                <w:sz w:val="20"/>
                <w:szCs w:val="20"/>
              </w:rPr>
              <w:t>%</w:t>
            </w:r>
          </w:p>
        </w:tc>
      </w:tr>
      <w:tr w:rsidR="008A0E25" w:rsidRPr="008A3FFC" w14:paraId="0E1C1290" w14:textId="1E61095E" w:rsidTr="008072AE">
        <w:trPr>
          <w:trHeight w:val="298"/>
          <w:jc w:val="center"/>
        </w:trPr>
        <w:tc>
          <w:tcPr>
            <w:tcW w:w="3573" w:type="dxa"/>
            <w:tcBorders>
              <w:top w:val="single" w:sz="4" w:space="0" w:color="auto"/>
              <w:bottom w:val="nil"/>
            </w:tcBorders>
            <w:noWrap/>
            <w:vAlign w:val="center"/>
          </w:tcPr>
          <w:p w14:paraId="69AC1CEC" w14:textId="309C4D60" w:rsidR="008A0E25" w:rsidRPr="008A3FFC" w:rsidRDefault="000B547D" w:rsidP="0058524B">
            <w:pPr>
              <w:spacing w:line="240" w:lineRule="auto"/>
              <w:rPr>
                <w:rFonts w:ascii="Verdana" w:eastAsia="Times New Roman" w:hAnsi="Verdana" w:cs="Times New Roman"/>
                <w:sz w:val="20"/>
                <w:szCs w:val="20"/>
              </w:rPr>
            </w:pPr>
            <w:r w:rsidRPr="008A3FFC">
              <w:rPr>
                <w:rFonts w:ascii="Verdana" w:hAnsi="Verdana"/>
                <w:sz w:val="20"/>
                <w:szCs w:val="20"/>
              </w:rPr>
              <w:t>Combustione stazionaria (</w:t>
            </w:r>
            <w:r w:rsidR="008A0E25" w:rsidRPr="008A3FFC">
              <w:rPr>
                <w:rFonts w:ascii="Verdana" w:hAnsi="Verdana"/>
                <w:sz w:val="20"/>
                <w:szCs w:val="20"/>
              </w:rPr>
              <w:t>Gas naturale</w:t>
            </w:r>
            <w:r w:rsidRPr="008A3FFC">
              <w:rPr>
                <w:rFonts w:ascii="Verdana" w:hAnsi="Verdana"/>
                <w:sz w:val="20"/>
                <w:szCs w:val="20"/>
              </w:rPr>
              <w:t>)</w:t>
            </w:r>
          </w:p>
        </w:tc>
        <w:tc>
          <w:tcPr>
            <w:tcW w:w="1399" w:type="dxa"/>
            <w:tcBorders>
              <w:top w:val="single" w:sz="4" w:space="0" w:color="auto"/>
              <w:bottom w:val="nil"/>
            </w:tcBorders>
            <w:noWrap/>
            <w:vAlign w:val="center"/>
          </w:tcPr>
          <w:p w14:paraId="0ADE6A3F" w14:textId="13383ED0" w:rsidR="008A0E25" w:rsidRPr="008A3FFC" w:rsidRDefault="00C07AFA" w:rsidP="0058524B">
            <w:pPr>
              <w:spacing w:line="240" w:lineRule="auto"/>
              <w:ind w:right="403"/>
              <w:jc w:val="right"/>
              <w:rPr>
                <w:rFonts w:ascii="Verdana" w:eastAsia="Times New Roman" w:hAnsi="Verdana" w:cs="Times New Roman"/>
                <w:sz w:val="20"/>
                <w:szCs w:val="20"/>
              </w:rPr>
            </w:pPr>
            <w:r w:rsidRPr="008A3FFC">
              <w:rPr>
                <w:rFonts w:ascii="Verdana" w:eastAsia="Times New Roman" w:hAnsi="Verdana" w:cs="Times New Roman"/>
                <w:sz w:val="20"/>
                <w:szCs w:val="20"/>
              </w:rPr>
              <w:t>80,7</w:t>
            </w:r>
          </w:p>
        </w:tc>
        <w:tc>
          <w:tcPr>
            <w:tcW w:w="1439" w:type="dxa"/>
            <w:tcBorders>
              <w:top w:val="single" w:sz="4" w:space="0" w:color="auto"/>
              <w:bottom w:val="nil"/>
            </w:tcBorders>
            <w:noWrap/>
            <w:vAlign w:val="center"/>
          </w:tcPr>
          <w:p w14:paraId="119EA491" w14:textId="42904139" w:rsidR="008A0E25" w:rsidRPr="008A3FFC" w:rsidRDefault="00C07AFA" w:rsidP="0058524B">
            <w:pPr>
              <w:spacing w:line="240" w:lineRule="auto"/>
              <w:ind w:right="403"/>
              <w:jc w:val="right"/>
              <w:rPr>
                <w:rFonts w:ascii="Verdana" w:eastAsia="Times New Roman" w:hAnsi="Verdana" w:cs="Times New Roman"/>
                <w:sz w:val="20"/>
                <w:szCs w:val="20"/>
              </w:rPr>
            </w:pPr>
            <w:r w:rsidRPr="008A3FFC">
              <w:rPr>
                <w:rFonts w:ascii="Verdana" w:eastAsia="Times New Roman" w:hAnsi="Verdana" w:cs="Times New Roman"/>
                <w:sz w:val="20"/>
                <w:szCs w:val="20"/>
              </w:rPr>
              <w:t>67,1%</w:t>
            </w:r>
          </w:p>
        </w:tc>
        <w:tc>
          <w:tcPr>
            <w:tcW w:w="1439" w:type="dxa"/>
            <w:tcBorders>
              <w:top w:val="single" w:sz="4" w:space="0" w:color="auto"/>
              <w:bottom w:val="nil"/>
            </w:tcBorders>
            <w:vAlign w:val="center"/>
          </w:tcPr>
          <w:p w14:paraId="74D324D2" w14:textId="4A4193F1" w:rsidR="008A0E25" w:rsidRPr="008A3FFC" w:rsidRDefault="0088677C" w:rsidP="0058524B">
            <w:pPr>
              <w:spacing w:line="240" w:lineRule="auto"/>
              <w:ind w:right="403"/>
              <w:jc w:val="right"/>
              <w:rPr>
                <w:rFonts w:ascii="Verdana" w:eastAsia="Times New Roman" w:hAnsi="Verdana" w:cs="Times New Roman"/>
                <w:sz w:val="20"/>
                <w:szCs w:val="20"/>
              </w:rPr>
            </w:pPr>
            <w:r w:rsidRPr="008A3FFC">
              <w:rPr>
                <w:rFonts w:ascii="Verdana" w:eastAsia="Times New Roman" w:hAnsi="Verdana" w:cs="Times New Roman"/>
                <w:sz w:val="20"/>
                <w:szCs w:val="20"/>
              </w:rPr>
              <w:t>67</w:t>
            </w:r>
            <w:r w:rsidR="004115AB" w:rsidRPr="008A3FFC">
              <w:rPr>
                <w:rFonts w:ascii="Verdana" w:eastAsia="Times New Roman" w:hAnsi="Verdana" w:cs="Times New Roman"/>
                <w:sz w:val="20"/>
                <w:szCs w:val="20"/>
              </w:rPr>
              <w:t>,0</w:t>
            </w:r>
          </w:p>
        </w:tc>
        <w:tc>
          <w:tcPr>
            <w:tcW w:w="1439" w:type="dxa"/>
            <w:tcBorders>
              <w:top w:val="single" w:sz="4" w:space="0" w:color="auto"/>
              <w:bottom w:val="nil"/>
            </w:tcBorders>
            <w:vAlign w:val="center"/>
          </w:tcPr>
          <w:p w14:paraId="0BB11DB0" w14:textId="0B9AC22C" w:rsidR="008A0E25" w:rsidRPr="008A3FFC" w:rsidRDefault="00DC78C3" w:rsidP="0058524B">
            <w:pPr>
              <w:spacing w:line="240" w:lineRule="auto"/>
              <w:ind w:right="403"/>
              <w:jc w:val="right"/>
              <w:rPr>
                <w:rFonts w:ascii="Verdana" w:eastAsia="Times New Roman" w:hAnsi="Verdana" w:cs="Times New Roman"/>
                <w:sz w:val="20"/>
                <w:szCs w:val="20"/>
              </w:rPr>
            </w:pPr>
            <w:r w:rsidRPr="008A3FFC">
              <w:rPr>
                <w:rFonts w:ascii="Verdana" w:eastAsia="Times New Roman" w:hAnsi="Verdana" w:cs="Times New Roman"/>
                <w:sz w:val="20"/>
                <w:szCs w:val="20"/>
              </w:rPr>
              <w:t>57,3%</w:t>
            </w:r>
          </w:p>
        </w:tc>
      </w:tr>
      <w:tr w:rsidR="008A0E25" w:rsidRPr="008A3FFC" w14:paraId="1607FF5A" w14:textId="08DA7D7C" w:rsidTr="0058524B">
        <w:trPr>
          <w:trHeight w:val="298"/>
          <w:jc w:val="center"/>
        </w:trPr>
        <w:tc>
          <w:tcPr>
            <w:tcW w:w="3573" w:type="dxa"/>
            <w:tcBorders>
              <w:top w:val="nil"/>
              <w:bottom w:val="nil"/>
            </w:tcBorders>
            <w:noWrap/>
            <w:vAlign w:val="center"/>
          </w:tcPr>
          <w:p w14:paraId="6600E784" w14:textId="04D446CD" w:rsidR="008A0E25" w:rsidRPr="008A3FFC" w:rsidRDefault="000B547D" w:rsidP="0058524B">
            <w:pPr>
              <w:spacing w:line="240" w:lineRule="auto"/>
              <w:rPr>
                <w:rFonts w:ascii="Verdana" w:hAnsi="Verdana"/>
                <w:sz w:val="20"/>
                <w:szCs w:val="20"/>
              </w:rPr>
            </w:pPr>
            <w:r w:rsidRPr="008A3FFC">
              <w:rPr>
                <w:rFonts w:ascii="Verdana" w:hAnsi="Verdana"/>
                <w:sz w:val="20"/>
                <w:szCs w:val="20"/>
              </w:rPr>
              <w:t>Combustione mobile (</w:t>
            </w:r>
            <w:r w:rsidR="0088677C" w:rsidRPr="008A3FFC">
              <w:rPr>
                <w:rFonts w:ascii="Verdana" w:hAnsi="Verdana"/>
                <w:sz w:val="20"/>
                <w:szCs w:val="20"/>
              </w:rPr>
              <w:t>Benzina e Gasolio)</w:t>
            </w:r>
          </w:p>
        </w:tc>
        <w:tc>
          <w:tcPr>
            <w:tcW w:w="1399" w:type="dxa"/>
            <w:tcBorders>
              <w:top w:val="nil"/>
              <w:bottom w:val="nil"/>
            </w:tcBorders>
            <w:noWrap/>
            <w:vAlign w:val="center"/>
          </w:tcPr>
          <w:p w14:paraId="4BBE9E8D" w14:textId="42770449" w:rsidR="008A0E25" w:rsidRPr="008A3FFC" w:rsidRDefault="0058524B" w:rsidP="0058524B">
            <w:pPr>
              <w:spacing w:line="240" w:lineRule="auto"/>
              <w:ind w:right="403"/>
              <w:jc w:val="right"/>
              <w:rPr>
                <w:rFonts w:ascii="Verdana" w:eastAsia="Times New Roman" w:hAnsi="Verdana" w:cs="Times New Roman"/>
                <w:sz w:val="20"/>
                <w:szCs w:val="20"/>
              </w:rPr>
            </w:pPr>
            <w:r w:rsidRPr="008A3FFC">
              <w:rPr>
                <w:rFonts w:ascii="Verdana" w:eastAsia="Times New Roman" w:hAnsi="Verdana" w:cs="Times New Roman"/>
                <w:sz w:val="20"/>
                <w:szCs w:val="20"/>
              </w:rPr>
              <w:t>39,6</w:t>
            </w:r>
          </w:p>
        </w:tc>
        <w:tc>
          <w:tcPr>
            <w:tcW w:w="1439" w:type="dxa"/>
            <w:tcBorders>
              <w:top w:val="nil"/>
              <w:bottom w:val="nil"/>
            </w:tcBorders>
            <w:noWrap/>
            <w:vAlign w:val="center"/>
          </w:tcPr>
          <w:p w14:paraId="6AD55AC4" w14:textId="754FC67F" w:rsidR="008A0E25" w:rsidRPr="008A3FFC" w:rsidRDefault="0058524B" w:rsidP="0058524B">
            <w:pPr>
              <w:spacing w:line="240" w:lineRule="auto"/>
              <w:ind w:right="403"/>
              <w:jc w:val="right"/>
              <w:rPr>
                <w:rFonts w:ascii="Verdana" w:eastAsia="Times New Roman" w:hAnsi="Verdana" w:cs="Times New Roman"/>
                <w:sz w:val="20"/>
                <w:szCs w:val="20"/>
              </w:rPr>
            </w:pPr>
            <w:r w:rsidRPr="008A3FFC">
              <w:rPr>
                <w:rFonts w:ascii="Verdana" w:eastAsia="Times New Roman" w:hAnsi="Verdana" w:cs="Times New Roman"/>
                <w:sz w:val="20"/>
                <w:szCs w:val="20"/>
              </w:rPr>
              <w:t>32,9%</w:t>
            </w:r>
          </w:p>
        </w:tc>
        <w:tc>
          <w:tcPr>
            <w:tcW w:w="1439" w:type="dxa"/>
            <w:tcBorders>
              <w:top w:val="nil"/>
              <w:bottom w:val="nil"/>
            </w:tcBorders>
            <w:vAlign w:val="center"/>
          </w:tcPr>
          <w:p w14:paraId="23607F7C" w14:textId="27955158" w:rsidR="008A0E25" w:rsidRPr="008A3FFC" w:rsidRDefault="004115AB" w:rsidP="0058524B">
            <w:pPr>
              <w:spacing w:line="240" w:lineRule="auto"/>
              <w:ind w:right="403"/>
              <w:jc w:val="right"/>
              <w:rPr>
                <w:rFonts w:ascii="Verdana" w:eastAsia="Times New Roman" w:hAnsi="Verdana" w:cs="Times New Roman"/>
                <w:sz w:val="20"/>
                <w:szCs w:val="20"/>
              </w:rPr>
            </w:pPr>
            <w:r w:rsidRPr="008A3FFC">
              <w:rPr>
                <w:rFonts w:ascii="Verdana" w:eastAsia="Times New Roman" w:hAnsi="Verdana" w:cs="Times New Roman"/>
                <w:sz w:val="20"/>
                <w:szCs w:val="20"/>
              </w:rPr>
              <w:t>50,0</w:t>
            </w:r>
          </w:p>
        </w:tc>
        <w:tc>
          <w:tcPr>
            <w:tcW w:w="1439" w:type="dxa"/>
            <w:tcBorders>
              <w:top w:val="nil"/>
              <w:bottom w:val="nil"/>
            </w:tcBorders>
            <w:vAlign w:val="center"/>
          </w:tcPr>
          <w:p w14:paraId="410CB87E" w14:textId="107EFBAA" w:rsidR="008A0E25" w:rsidRPr="008A3FFC" w:rsidRDefault="00DC78C3" w:rsidP="0058524B">
            <w:pPr>
              <w:spacing w:line="240" w:lineRule="auto"/>
              <w:ind w:right="403"/>
              <w:jc w:val="right"/>
              <w:rPr>
                <w:rFonts w:ascii="Verdana" w:eastAsia="Times New Roman" w:hAnsi="Verdana" w:cs="Times New Roman"/>
                <w:sz w:val="20"/>
                <w:szCs w:val="20"/>
              </w:rPr>
            </w:pPr>
            <w:r w:rsidRPr="008A3FFC">
              <w:rPr>
                <w:rFonts w:ascii="Verdana" w:eastAsia="Times New Roman" w:hAnsi="Verdana" w:cs="Times New Roman"/>
                <w:sz w:val="20"/>
                <w:szCs w:val="20"/>
              </w:rPr>
              <w:t>42,7%</w:t>
            </w:r>
          </w:p>
        </w:tc>
      </w:tr>
      <w:tr w:rsidR="008A0E25" w:rsidRPr="008A3FFC" w14:paraId="46193D15" w14:textId="52488613" w:rsidTr="0058524B">
        <w:trPr>
          <w:trHeight w:val="298"/>
          <w:jc w:val="center"/>
        </w:trPr>
        <w:tc>
          <w:tcPr>
            <w:tcW w:w="3573" w:type="dxa"/>
            <w:tcBorders>
              <w:top w:val="nil"/>
              <w:bottom w:val="nil"/>
            </w:tcBorders>
            <w:noWrap/>
            <w:vAlign w:val="center"/>
          </w:tcPr>
          <w:p w14:paraId="4BDBD3C5" w14:textId="678163C5" w:rsidR="008A0E25" w:rsidRPr="008A3FFC" w:rsidRDefault="008A0E25" w:rsidP="0058524B">
            <w:pPr>
              <w:spacing w:line="240" w:lineRule="auto"/>
              <w:rPr>
                <w:rFonts w:ascii="Verdana" w:hAnsi="Verdana"/>
                <w:sz w:val="20"/>
                <w:szCs w:val="20"/>
              </w:rPr>
            </w:pPr>
            <w:r w:rsidRPr="008A3FFC">
              <w:rPr>
                <w:rFonts w:ascii="Verdana" w:hAnsi="Verdana"/>
                <w:sz w:val="20"/>
                <w:szCs w:val="20"/>
              </w:rPr>
              <w:t>Emissioni fuggitive</w:t>
            </w:r>
          </w:p>
        </w:tc>
        <w:tc>
          <w:tcPr>
            <w:tcW w:w="1399" w:type="dxa"/>
            <w:tcBorders>
              <w:top w:val="nil"/>
              <w:bottom w:val="nil"/>
            </w:tcBorders>
            <w:noWrap/>
            <w:vAlign w:val="center"/>
          </w:tcPr>
          <w:p w14:paraId="4B580F9F" w14:textId="13F35678" w:rsidR="008A0E25" w:rsidRPr="008A3FFC" w:rsidRDefault="00D7645B" w:rsidP="0058524B">
            <w:pPr>
              <w:spacing w:line="240" w:lineRule="auto"/>
              <w:ind w:right="403"/>
              <w:jc w:val="right"/>
              <w:rPr>
                <w:rFonts w:ascii="Verdana" w:eastAsia="Times New Roman" w:hAnsi="Verdana" w:cs="Times New Roman"/>
                <w:sz w:val="20"/>
                <w:szCs w:val="20"/>
              </w:rPr>
            </w:pPr>
            <w:r w:rsidRPr="008A3FFC">
              <w:rPr>
                <w:rFonts w:ascii="Verdana" w:eastAsia="Times New Roman" w:hAnsi="Verdana" w:cs="Times New Roman"/>
                <w:sz w:val="20"/>
                <w:szCs w:val="20"/>
              </w:rPr>
              <w:t>-</w:t>
            </w:r>
          </w:p>
        </w:tc>
        <w:tc>
          <w:tcPr>
            <w:tcW w:w="1439" w:type="dxa"/>
            <w:tcBorders>
              <w:top w:val="nil"/>
              <w:bottom w:val="nil"/>
            </w:tcBorders>
            <w:noWrap/>
            <w:vAlign w:val="center"/>
          </w:tcPr>
          <w:p w14:paraId="0C5C258D" w14:textId="19B88571" w:rsidR="008A0E25" w:rsidRPr="008A3FFC" w:rsidRDefault="00BB3F7F" w:rsidP="0058524B">
            <w:pPr>
              <w:spacing w:line="240" w:lineRule="auto"/>
              <w:ind w:right="403"/>
              <w:jc w:val="right"/>
              <w:rPr>
                <w:rFonts w:ascii="Verdana" w:eastAsia="Times New Roman" w:hAnsi="Verdana" w:cs="Times New Roman"/>
                <w:sz w:val="20"/>
                <w:szCs w:val="20"/>
              </w:rPr>
            </w:pPr>
            <w:r w:rsidRPr="008A3FFC">
              <w:rPr>
                <w:rFonts w:ascii="Verdana" w:eastAsia="Times New Roman" w:hAnsi="Verdana" w:cs="Times New Roman"/>
                <w:sz w:val="20"/>
                <w:szCs w:val="20"/>
              </w:rPr>
              <w:t>-</w:t>
            </w:r>
          </w:p>
        </w:tc>
        <w:tc>
          <w:tcPr>
            <w:tcW w:w="1439" w:type="dxa"/>
            <w:tcBorders>
              <w:top w:val="nil"/>
              <w:bottom w:val="nil"/>
            </w:tcBorders>
            <w:vAlign w:val="center"/>
          </w:tcPr>
          <w:p w14:paraId="566BDA5C" w14:textId="2918B8B1" w:rsidR="008A0E25" w:rsidRPr="008A3FFC" w:rsidRDefault="004115AB" w:rsidP="0058524B">
            <w:pPr>
              <w:spacing w:line="240" w:lineRule="auto"/>
              <w:ind w:right="403"/>
              <w:jc w:val="right"/>
              <w:rPr>
                <w:rFonts w:ascii="Verdana" w:eastAsia="Times New Roman" w:hAnsi="Verdana" w:cs="Times New Roman"/>
                <w:sz w:val="20"/>
                <w:szCs w:val="20"/>
              </w:rPr>
            </w:pPr>
            <w:r w:rsidRPr="008A3FFC">
              <w:rPr>
                <w:rFonts w:ascii="Verdana" w:eastAsia="Times New Roman" w:hAnsi="Verdana" w:cs="Times New Roman"/>
                <w:sz w:val="20"/>
                <w:szCs w:val="20"/>
              </w:rPr>
              <w:t>-</w:t>
            </w:r>
          </w:p>
        </w:tc>
        <w:tc>
          <w:tcPr>
            <w:tcW w:w="1439" w:type="dxa"/>
            <w:tcBorders>
              <w:top w:val="nil"/>
              <w:bottom w:val="nil"/>
            </w:tcBorders>
            <w:vAlign w:val="center"/>
          </w:tcPr>
          <w:p w14:paraId="434C646A" w14:textId="34722FF9" w:rsidR="008A0E25" w:rsidRPr="008A3FFC" w:rsidRDefault="004115AB" w:rsidP="0058524B">
            <w:pPr>
              <w:spacing w:line="240" w:lineRule="auto"/>
              <w:ind w:right="403"/>
              <w:jc w:val="right"/>
              <w:rPr>
                <w:rFonts w:ascii="Verdana" w:eastAsia="Times New Roman" w:hAnsi="Verdana" w:cs="Times New Roman"/>
                <w:sz w:val="20"/>
                <w:szCs w:val="20"/>
              </w:rPr>
            </w:pPr>
            <w:r w:rsidRPr="008A3FFC">
              <w:rPr>
                <w:rFonts w:ascii="Verdana" w:eastAsia="Times New Roman" w:hAnsi="Verdana" w:cs="Times New Roman"/>
                <w:sz w:val="20"/>
                <w:szCs w:val="20"/>
              </w:rPr>
              <w:t>-</w:t>
            </w:r>
          </w:p>
        </w:tc>
      </w:tr>
      <w:tr w:rsidR="008B7F24" w:rsidRPr="008A3FFC" w14:paraId="63A07B79" w14:textId="1874E940" w:rsidTr="0058524B">
        <w:trPr>
          <w:trHeight w:val="298"/>
          <w:jc w:val="center"/>
        </w:trPr>
        <w:tc>
          <w:tcPr>
            <w:tcW w:w="3573" w:type="dxa"/>
            <w:tcBorders>
              <w:top w:val="single" w:sz="4" w:space="0" w:color="auto"/>
              <w:bottom w:val="single" w:sz="4" w:space="0" w:color="auto"/>
            </w:tcBorders>
            <w:noWrap/>
            <w:vAlign w:val="center"/>
          </w:tcPr>
          <w:p w14:paraId="51492492" w14:textId="77777777" w:rsidR="008B7F24" w:rsidRPr="008A3FFC" w:rsidRDefault="008B7F24" w:rsidP="0058524B">
            <w:pPr>
              <w:spacing w:line="240" w:lineRule="auto"/>
              <w:rPr>
                <w:rFonts w:ascii="Verdana" w:eastAsia="Times New Roman" w:hAnsi="Verdana" w:cs="Times New Roman"/>
                <w:b/>
                <w:bCs/>
                <w:sz w:val="20"/>
                <w:szCs w:val="20"/>
              </w:rPr>
            </w:pPr>
            <w:r w:rsidRPr="008A3FFC">
              <w:rPr>
                <w:rFonts w:ascii="Verdana" w:eastAsia="Times New Roman" w:hAnsi="Verdana" w:cs="Times New Roman"/>
                <w:b/>
                <w:bCs/>
                <w:sz w:val="20"/>
                <w:szCs w:val="20"/>
              </w:rPr>
              <w:t>Totale</w:t>
            </w:r>
          </w:p>
        </w:tc>
        <w:tc>
          <w:tcPr>
            <w:tcW w:w="1399" w:type="dxa"/>
            <w:tcBorders>
              <w:top w:val="single" w:sz="4" w:space="0" w:color="auto"/>
              <w:bottom w:val="single" w:sz="4" w:space="0" w:color="auto"/>
            </w:tcBorders>
            <w:noWrap/>
            <w:vAlign w:val="center"/>
          </w:tcPr>
          <w:p w14:paraId="7E0CDBFD" w14:textId="1BADEC83" w:rsidR="008B7F24" w:rsidRPr="008A3FFC" w:rsidRDefault="00C125FA" w:rsidP="0058524B">
            <w:pPr>
              <w:ind w:right="403"/>
              <w:jc w:val="right"/>
              <w:rPr>
                <w:rFonts w:ascii="Verdana" w:eastAsia="Times New Roman" w:hAnsi="Verdana" w:cs="Times New Roman"/>
                <w:b/>
                <w:bCs/>
                <w:sz w:val="20"/>
                <w:szCs w:val="20"/>
              </w:rPr>
            </w:pPr>
            <w:r w:rsidRPr="008A3FFC">
              <w:rPr>
                <w:rFonts w:ascii="Verdana" w:eastAsia="Times New Roman" w:hAnsi="Verdana" w:cs="Times New Roman"/>
                <w:b/>
                <w:bCs/>
                <w:sz w:val="20"/>
                <w:szCs w:val="20"/>
              </w:rPr>
              <w:t>120,3</w:t>
            </w:r>
          </w:p>
        </w:tc>
        <w:tc>
          <w:tcPr>
            <w:tcW w:w="1439" w:type="dxa"/>
            <w:tcBorders>
              <w:top w:val="single" w:sz="4" w:space="0" w:color="auto"/>
              <w:bottom w:val="single" w:sz="4" w:space="0" w:color="auto"/>
            </w:tcBorders>
            <w:noWrap/>
            <w:vAlign w:val="center"/>
          </w:tcPr>
          <w:p w14:paraId="4E6068C7" w14:textId="77777777" w:rsidR="008B7F24" w:rsidRPr="008A3FFC" w:rsidRDefault="008B7F24" w:rsidP="0058524B">
            <w:pPr>
              <w:ind w:right="403"/>
              <w:jc w:val="right"/>
              <w:rPr>
                <w:rFonts w:ascii="Verdana" w:eastAsia="Times New Roman" w:hAnsi="Verdana" w:cs="Times New Roman"/>
                <w:sz w:val="20"/>
                <w:szCs w:val="20"/>
              </w:rPr>
            </w:pPr>
            <w:r w:rsidRPr="008A3FFC">
              <w:rPr>
                <w:rFonts w:ascii="Verdana" w:eastAsia="Times New Roman" w:hAnsi="Verdana" w:cs="Times New Roman"/>
                <w:sz w:val="20"/>
                <w:szCs w:val="20"/>
              </w:rPr>
              <w:t>100,0%</w:t>
            </w:r>
          </w:p>
        </w:tc>
        <w:tc>
          <w:tcPr>
            <w:tcW w:w="1439" w:type="dxa"/>
            <w:tcBorders>
              <w:top w:val="single" w:sz="4" w:space="0" w:color="auto"/>
              <w:bottom w:val="single" w:sz="4" w:space="0" w:color="auto"/>
            </w:tcBorders>
            <w:vAlign w:val="center"/>
          </w:tcPr>
          <w:p w14:paraId="419BC72C" w14:textId="4544C167" w:rsidR="008B7F24" w:rsidRPr="008A3FFC" w:rsidRDefault="004115AB" w:rsidP="0058524B">
            <w:pPr>
              <w:ind w:right="403"/>
              <w:jc w:val="right"/>
              <w:rPr>
                <w:rFonts w:ascii="Verdana" w:eastAsia="Times New Roman" w:hAnsi="Verdana" w:cs="Times New Roman"/>
                <w:b/>
                <w:bCs/>
                <w:sz w:val="20"/>
                <w:szCs w:val="20"/>
              </w:rPr>
            </w:pPr>
            <w:r w:rsidRPr="008A3FFC">
              <w:rPr>
                <w:rFonts w:ascii="Verdana" w:eastAsia="Times New Roman" w:hAnsi="Verdana" w:cs="Times New Roman"/>
                <w:b/>
                <w:bCs/>
                <w:sz w:val="20"/>
                <w:szCs w:val="20"/>
              </w:rPr>
              <w:t>117,0</w:t>
            </w:r>
          </w:p>
        </w:tc>
        <w:tc>
          <w:tcPr>
            <w:tcW w:w="1439" w:type="dxa"/>
            <w:tcBorders>
              <w:top w:val="single" w:sz="4" w:space="0" w:color="auto"/>
              <w:bottom w:val="single" w:sz="4" w:space="0" w:color="auto"/>
            </w:tcBorders>
            <w:vAlign w:val="center"/>
          </w:tcPr>
          <w:p w14:paraId="5824F4E5" w14:textId="1DFACF01" w:rsidR="008B7F24" w:rsidRPr="008A3FFC" w:rsidRDefault="004115AB" w:rsidP="0058524B">
            <w:pPr>
              <w:ind w:right="403"/>
              <w:jc w:val="right"/>
              <w:rPr>
                <w:rFonts w:ascii="Verdana" w:eastAsia="Times New Roman" w:hAnsi="Verdana" w:cs="Times New Roman"/>
                <w:sz w:val="20"/>
                <w:szCs w:val="20"/>
              </w:rPr>
            </w:pPr>
            <w:r w:rsidRPr="008A3FFC">
              <w:rPr>
                <w:rFonts w:ascii="Verdana" w:eastAsia="Times New Roman" w:hAnsi="Verdana" w:cs="Times New Roman"/>
                <w:sz w:val="20"/>
                <w:szCs w:val="20"/>
              </w:rPr>
              <w:t>100,0%</w:t>
            </w:r>
          </w:p>
        </w:tc>
      </w:tr>
    </w:tbl>
    <w:p w14:paraId="1D704869" w14:textId="77777777" w:rsidR="00CA11BE" w:rsidRDefault="00CA11BE" w:rsidP="0032661E">
      <w:pPr>
        <w:pBdr>
          <w:top w:val="nil"/>
          <w:left w:val="nil"/>
          <w:bottom w:val="nil"/>
          <w:right w:val="nil"/>
          <w:between w:val="nil"/>
        </w:pBdr>
        <w:spacing w:before="120" w:after="40" w:line="240" w:lineRule="auto"/>
        <w:rPr>
          <w:color w:val="000000"/>
        </w:rPr>
      </w:pPr>
    </w:p>
    <w:p w14:paraId="332F885E" w14:textId="77777777" w:rsidR="00363EC9" w:rsidRDefault="00363EC9" w:rsidP="00363EC9">
      <w:pPr>
        <w:spacing w:before="120" w:line="240" w:lineRule="auto"/>
        <w:jc w:val="both"/>
        <w:rPr>
          <w:rFonts w:ascii="Verdana" w:eastAsia="Times New Roman" w:hAnsi="Verdana"/>
          <w:sz w:val="20"/>
          <w:szCs w:val="20"/>
          <w:lang w:val="it-IT"/>
        </w:rPr>
      </w:pPr>
    </w:p>
    <w:p w14:paraId="07206691" w14:textId="53D512F0" w:rsidR="00363EC9" w:rsidRDefault="00BE2BEE" w:rsidP="00363EC9">
      <w:pPr>
        <w:spacing w:after="120" w:line="240" w:lineRule="auto"/>
        <w:jc w:val="both"/>
        <w:rPr>
          <w:rFonts w:ascii="Verdana" w:eastAsia="Times New Roman" w:hAnsi="Verdana"/>
          <w:sz w:val="20"/>
          <w:szCs w:val="20"/>
        </w:rPr>
      </w:pPr>
      <w:r w:rsidRPr="008A3FFC">
        <w:rPr>
          <w:rFonts w:ascii="Verdana" w:eastAsia="Times New Roman" w:hAnsi="Verdana"/>
          <w:sz w:val="20"/>
          <w:szCs w:val="20"/>
          <w:lang w:val="it-IT"/>
        </w:rPr>
        <w:t xml:space="preserve">Per quanto riguarda la gestione dei </w:t>
      </w:r>
      <w:r w:rsidRPr="008A3FFC">
        <w:rPr>
          <w:rFonts w:ascii="Verdana" w:eastAsia="Times New Roman" w:hAnsi="Verdana"/>
          <w:b/>
          <w:bCs/>
          <w:sz w:val="20"/>
          <w:szCs w:val="20"/>
          <w:lang w:val="it-IT"/>
        </w:rPr>
        <w:t>gas fluorurati</w:t>
      </w:r>
      <w:r w:rsidRPr="008A3FFC">
        <w:rPr>
          <w:rFonts w:ascii="Verdana" w:eastAsia="Times New Roman" w:hAnsi="Verdana"/>
          <w:sz w:val="20"/>
          <w:szCs w:val="20"/>
          <w:lang w:val="it-IT"/>
        </w:rPr>
        <w:t xml:space="preserve"> presenti all’interno degli impianti di condizionamento, Thermocast assicura il </w:t>
      </w:r>
      <w:r w:rsidRPr="008A3FFC">
        <w:rPr>
          <w:rFonts w:ascii="Verdana" w:eastAsia="Times New Roman" w:hAnsi="Verdana"/>
          <w:b/>
          <w:bCs/>
          <w:sz w:val="20"/>
          <w:szCs w:val="20"/>
          <w:lang w:val="it-IT"/>
        </w:rPr>
        <w:t>rispetto degli obblighi normativi</w:t>
      </w:r>
      <w:r w:rsidRPr="008A3FFC">
        <w:rPr>
          <w:rFonts w:ascii="Verdana" w:eastAsia="Times New Roman" w:hAnsi="Verdana"/>
          <w:sz w:val="20"/>
          <w:szCs w:val="20"/>
          <w:lang w:val="it-IT"/>
        </w:rPr>
        <w:t xml:space="preserve"> in materia</w:t>
      </w:r>
      <w:r w:rsidR="00AF7C45" w:rsidRPr="008A3FFC">
        <w:rPr>
          <w:rFonts w:ascii="Verdana" w:eastAsia="Times New Roman" w:hAnsi="Verdana"/>
          <w:sz w:val="20"/>
          <w:szCs w:val="20"/>
          <w:lang w:val="it-IT"/>
        </w:rPr>
        <w:t xml:space="preserve">, </w:t>
      </w:r>
      <w:r w:rsidR="00AF7C45" w:rsidRPr="008A3FFC">
        <w:rPr>
          <w:rFonts w:ascii="Verdana" w:eastAsia="Times New Roman" w:hAnsi="Verdana"/>
          <w:sz w:val="20"/>
          <w:szCs w:val="20"/>
        </w:rPr>
        <w:t xml:space="preserve">attraverso il </w:t>
      </w:r>
      <w:r w:rsidR="00AF7C45" w:rsidRPr="0032661E">
        <w:rPr>
          <w:rFonts w:ascii="Verdana" w:eastAsia="Times New Roman" w:hAnsi="Verdana"/>
          <w:b/>
          <w:bCs/>
          <w:sz w:val="20"/>
          <w:szCs w:val="20"/>
        </w:rPr>
        <w:t>censimento delle apparecchiature</w:t>
      </w:r>
      <w:r w:rsidR="00AF7C45" w:rsidRPr="008A3FFC">
        <w:rPr>
          <w:rFonts w:ascii="Verdana" w:eastAsia="Times New Roman" w:hAnsi="Verdana"/>
          <w:sz w:val="20"/>
          <w:szCs w:val="20"/>
        </w:rPr>
        <w:t xml:space="preserve">, la corretta </w:t>
      </w:r>
      <w:r w:rsidR="00AF7C45" w:rsidRPr="0032661E">
        <w:rPr>
          <w:rFonts w:ascii="Verdana" w:eastAsia="Times New Roman" w:hAnsi="Verdana"/>
          <w:b/>
          <w:bCs/>
          <w:sz w:val="20"/>
          <w:szCs w:val="20"/>
        </w:rPr>
        <w:t>manutenzione</w:t>
      </w:r>
      <w:r w:rsidR="00AF7C45" w:rsidRPr="008A3FFC">
        <w:rPr>
          <w:rFonts w:ascii="Verdana" w:eastAsia="Times New Roman" w:hAnsi="Verdana"/>
          <w:sz w:val="20"/>
          <w:szCs w:val="20"/>
        </w:rPr>
        <w:t xml:space="preserve"> degli impianti, la </w:t>
      </w:r>
      <w:r w:rsidR="00AF7C45" w:rsidRPr="0032661E">
        <w:rPr>
          <w:rFonts w:ascii="Verdana" w:eastAsia="Times New Roman" w:hAnsi="Verdana"/>
          <w:b/>
          <w:bCs/>
          <w:sz w:val="20"/>
          <w:szCs w:val="20"/>
        </w:rPr>
        <w:t>prevenzione di eventuali perdite</w:t>
      </w:r>
      <w:r w:rsidR="00AF7C45" w:rsidRPr="008A3FFC">
        <w:rPr>
          <w:rFonts w:ascii="Verdana" w:eastAsia="Times New Roman" w:hAnsi="Verdana"/>
          <w:sz w:val="20"/>
          <w:szCs w:val="20"/>
        </w:rPr>
        <w:t xml:space="preserve"> e l’esecuzione di </w:t>
      </w:r>
      <w:r w:rsidR="00AF7C45" w:rsidRPr="0032661E">
        <w:rPr>
          <w:rFonts w:ascii="Verdana" w:eastAsia="Times New Roman" w:hAnsi="Verdana"/>
          <w:b/>
          <w:bCs/>
          <w:sz w:val="20"/>
          <w:szCs w:val="20"/>
        </w:rPr>
        <w:t>controlli periodici</w:t>
      </w:r>
      <w:r w:rsidR="00AF7C45" w:rsidRPr="008A3FFC">
        <w:rPr>
          <w:rFonts w:ascii="Verdana" w:eastAsia="Times New Roman" w:hAnsi="Verdana"/>
          <w:sz w:val="20"/>
          <w:szCs w:val="20"/>
        </w:rPr>
        <w:t xml:space="preserve"> affidati a operatori e ditte terze qualificate.</w:t>
      </w:r>
    </w:p>
    <w:p w14:paraId="117280BC" w14:textId="511AAB09" w:rsidR="00BE2BEE" w:rsidRPr="008A3FFC" w:rsidRDefault="00BE2BEE" w:rsidP="00363EC9">
      <w:pPr>
        <w:spacing w:after="120" w:line="240" w:lineRule="auto"/>
        <w:jc w:val="both"/>
        <w:rPr>
          <w:rFonts w:ascii="Verdana" w:eastAsia="Times New Roman" w:hAnsi="Verdana"/>
          <w:sz w:val="20"/>
          <w:szCs w:val="20"/>
          <w:lang w:val="it-IT"/>
        </w:rPr>
      </w:pPr>
      <w:r w:rsidRPr="008A3FFC">
        <w:rPr>
          <w:rFonts w:ascii="Verdana" w:eastAsia="Times New Roman" w:hAnsi="Verdana"/>
          <w:sz w:val="20"/>
          <w:szCs w:val="20"/>
          <w:lang w:val="it-IT"/>
        </w:rPr>
        <w:t>Nel biennio</w:t>
      </w:r>
      <w:r w:rsidR="009E3EC7" w:rsidRPr="008A3FFC">
        <w:rPr>
          <w:rFonts w:ascii="Verdana" w:eastAsia="Times New Roman" w:hAnsi="Verdana"/>
          <w:sz w:val="20"/>
          <w:szCs w:val="20"/>
          <w:lang w:val="it-IT"/>
        </w:rPr>
        <w:t xml:space="preserve"> di riferimento </w:t>
      </w:r>
      <w:r w:rsidRPr="008A3FFC">
        <w:rPr>
          <w:rFonts w:ascii="Verdana" w:eastAsia="Times New Roman" w:hAnsi="Verdana"/>
          <w:sz w:val="20"/>
          <w:szCs w:val="20"/>
          <w:lang w:val="it-IT"/>
        </w:rPr>
        <w:t>non s</w:t>
      </w:r>
      <w:r w:rsidR="004504DB" w:rsidRPr="008A3FFC">
        <w:rPr>
          <w:rFonts w:ascii="Verdana" w:eastAsia="Times New Roman" w:hAnsi="Verdana"/>
          <w:sz w:val="20"/>
          <w:szCs w:val="20"/>
          <w:lang w:val="it-IT"/>
        </w:rPr>
        <w:t>ono state</w:t>
      </w:r>
      <w:r w:rsidRPr="008A3FFC">
        <w:rPr>
          <w:rFonts w:ascii="Verdana" w:eastAsia="Times New Roman" w:hAnsi="Verdana"/>
          <w:sz w:val="20"/>
          <w:szCs w:val="20"/>
          <w:lang w:val="it-IT"/>
        </w:rPr>
        <w:t xml:space="preserve"> registr</w:t>
      </w:r>
      <w:r w:rsidR="009E3EC7" w:rsidRPr="008A3FFC">
        <w:rPr>
          <w:rFonts w:ascii="Verdana" w:eastAsia="Times New Roman" w:hAnsi="Verdana"/>
          <w:sz w:val="20"/>
          <w:szCs w:val="20"/>
          <w:lang w:val="it-IT"/>
        </w:rPr>
        <w:t>ate</w:t>
      </w:r>
      <w:r w:rsidRPr="008A3FFC">
        <w:rPr>
          <w:rFonts w:ascii="Verdana" w:eastAsia="Times New Roman" w:hAnsi="Verdana"/>
          <w:sz w:val="20"/>
          <w:szCs w:val="20"/>
          <w:lang w:val="it-IT"/>
        </w:rPr>
        <w:t xml:space="preserve"> emissioni fuggitive </w:t>
      </w:r>
      <w:r w:rsidR="009E3EC7" w:rsidRPr="008A3FFC">
        <w:rPr>
          <w:rFonts w:ascii="Verdana" w:eastAsia="Times New Roman" w:hAnsi="Verdana"/>
          <w:sz w:val="20"/>
          <w:szCs w:val="20"/>
          <w:lang w:val="it-IT"/>
        </w:rPr>
        <w:t>ricondu</w:t>
      </w:r>
      <w:r w:rsidR="00FE4BCD" w:rsidRPr="008A3FFC">
        <w:rPr>
          <w:rFonts w:ascii="Verdana" w:eastAsia="Times New Roman" w:hAnsi="Verdana"/>
          <w:sz w:val="20"/>
          <w:szCs w:val="20"/>
          <w:lang w:val="it-IT"/>
        </w:rPr>
        <w:t>cibili</w:t>
      </w:r>
      <w:r w:rsidR="009E3EC7" w:rsidRPr="008A3FFC">
        <w:rPr>
          <w:rFonts w:ascii="Verdana" w:eastAsia="Times New Roman" w:hAnsi="Verdana"/>
          <w:sz w:val="20"/>
          <w:szCs w:val="20"/>
          <w:lang w:val="it-IT"/>
        </w:rPr>
        <w:t xml:space="preserve"> </w:t>
      </w:r>
      <w:r w:rsidR="00FE4BCD" w:rsidRPr="008A3FFC">
        <w:rPr>
          <w:rFonts w:ascii="Verdana" w:eastAsia="Times New Roman" w:hAnsi="Verdana"/>
          <w:sz w:val="20"/>
          <w:szCs w:val="20"/>
          <w:lang w:val="it-IT"/>
        </w:rPr>
        <w:t>agli</w:t>
      </w:r>
      <w:r w:rsidRPr="008A3FFC">
        <w:rPr>
          <w:rFonts w:ascii="Verdana" w:eastAsia="Times New Roman" w:hAnsi="Verdana"/>
          <w:sz w:val="20"/>
          <w:szCs w:val="20"/>
          <w:lang w:val="it-IT"/>
        </w:rPr>
        <w:t xml:space="preserve"> impianti di condizionamento.</w:t>
      </w:r>
    </w:p>
    <w:p w14:paraId="4B5193CC" w14:textId="77777777" w:rsidR="00693427" w:rsidRPr="008A3FFC" w:rsidRDefault="00693427" w:rsidP="00363EC9">
      <w:pPr>
        <w:spacing w:after="120" w:line="240" w:lineRule="auto"/>
        <w:jc w:val="both"/>
        <w:rPr>
          <w:rFonts w:ascii="Verdana" w:eastAsia="Times New Roman" w:hAnsi="Verdana"/>
          <w:sz w:val="20"/>
          <w:szCs w:val="20"/>
          <w:lang w:val="it-IT"/>
        </w:rPr>
      </w:pPr>
    </w:p>
    <w:p w14:paraId="75402956" w14:textId="77777777" w:rsidR="00ED46C3" w:rsidRPr="0032661E" w:rsidRDefault="00ED46C3" w:rsidP="00363EC9">
      <w:pPr>
        <w:keepNext/>
        <w:keepLines/>
        <w:spacing w:after="120" w:line="240" w:lineRule="auto"/>
        <w:outlineLvl w:val="2"/>
        <w:rPr>
          <w:rFonts w:ascii="Verdana" w:eastAsia="Times New Roman" w:hAnsi="Verdana" w:cstheme="minorHAnsi"/>
          <w:b/>
          <w:i/>
          <w:sz w:val="24"/>
          <w:szCs w:val="24"/>
        </w:rPr>
      </w:pPr>
      <w:bookmarkStart w:id="32" w:name="_Toc198737119"/>
      <w:r w:rsidRPr="0032661E">
        <w:rPr>
          <w:rFonts w:ascii="Verdana" w:eastAsia="Times New Roman" w:hAnsi="Verdana" w:cstheme="minorHAnsi"/>
          <w:b/>
          <w:i/>
          <w:sz w:val="24"/>
          <w:szCs w:val="24"/>
        </w:rPr>
        <w:t>Emissioni CO2eq Scope 2</w:t>
      </w:r>
      <w:bookmarkEnd w:id="32"/>
      <w:r w:rsidRPr="0032661E">
        <w:rPr>
          <w:rFonts w:ascii="Verdana" w:eastAsia="Times New Roman" w:hAnsi="Verdana" w:cstheme="minorHAnsi"/>
          <w:b/>
          <w:i/>
          <w:sz w:val="24"/>
          <w:szCs w:val="24"/>
        </w:rPr>
        <w:t xml:space="preserve"> </w:t>
      </w:r>
    </w:p>
    <w:p w14:paraId="36F832D8" w14:textId="77777777" w:rsidR="00363EC9" w:rsidRDefault="00ED46C3" w:rsidP="00363EC9">
      <w:pPr>
        <w:spacing w:after="120" w:line="240" w:lineRule="auto"/>
        <w:jc w:val="both"/>
        <w:rPr>
          <w:rFonts w:ascii="Verdana" w:eastAsia="Times New Roman" w:hAnsi="Verdana"/>
          <w:sz w:val="20"/>
          <w:szCs w:val="20"/>
        </w:rPr>
      </w:pPr>
      <w:r w:rsidRPr="008A3FFC">
        <w:rPr>
          <w:rFonts w:ascii="Verdana" w:eastAsia="Times New Roman" w:hAnsi="Verdana"/>
          <w:sz w:val="20"/>
          <w:szCs w:val="20"/>
        </w:rPr>
        <w:t xml:space="preserve">Per il calcolo delle </w:t>
      </w:r>
      <w:r w:rsidRPr="008A3FFC">
        <w:rPr>
          <w:rFonts w:ascii="Verdana" w:eastAsia="Times New Roman" w:hAnsi="Verdana"/>
          <w:b/>
          <w:bCs/>
          <w:sz w:val="20"/>
          <w:szCs w:val="20"/>
        </w:rPr>
        <w:t>emissioni climalteranti indirette</w:t>
      </w:r>
      <w:r w:rsidRPr="008A3FFC">
        <w:rPr>
          <w:rFonts w:ascii="Verdana" w:eastAsia="Times New Roman" w:hAnsi="Verdana"/>
          <w:sz w:val="20"/>
          <w:szCs w:val="20"/>
        </w:rPr>
        <w:t xml:space="preserve"> (</w:t>
      </w:r>
      <w:r w:rsidRPr="008A3FFC">
        <w:rPr>
          <w:rFonts w:ascii="Verdana" w:eastAsia="Times New Roman" w:hAnsi="Verdana"/>
          <w:b/>
          <w:bCs/>
          <w:sz w:val="20"/>
          <w:szCs w:val="20"/>
        </w:rPr>
        <w:t>Scope 2</w:t>
      </w:r>
      <w:r w:rsidRPr="008A3FFC">
        <w:rPr>
          <w:rFonts w:ascii="Verdana" w:eastAsia="Times New Roman" w:hAnsi="Verdana"/>
          <w:sz w:val="20"/>
          <w:szCs w:val="20"/>
        </w:rPr>
        <w:t xml:space="preserve">) derivanti dall’acquisto di energia elettrica sono stati utilizzati gli approcci </w:t>
      </w:r>
      <w:r w:rsidRPr="008A3FFC">
        <w:rPr>
          <w:rFonts w:ascii="Verdana" w:eastAsia="Times New Roman" w:hAnsi="Verdana"/>
          <w:i/>
          <w:iCs/>
          <w:sz w:val="20"/>
          <w:szCs w:val="20"/>
        </w:rPr>
        <w:t>location based</w:t>
      </w:r>
      <w:r w:rsidRPr="008A3FFC">
        <w:rPr>
          <w:rFonts w:ascii="Verdana" w:eastAsia="Times New Roman" w:hAnsi="Verdana"/>
          <w:sz w:val="20"/>
          <w:szCs w:val="20"/>
        </w:rPr>
        <w:t xml:space="preserve"> e </w:t>
      </w:r>
      <w:r w:rsidRPr="008A3FFC">
        <w:rPr>
          <w:rFonts w:ascii="Verdana" w:eastAsia="Times New Roman" w:hAnsi="Verdana"/>
          <w:i/>
          <w:iCs/>
          <w:sz w:val="20"/>
          <w:szCs w:val="20"/>
        </w:rPr>
        <w:t>market based</w:t>
      </w:r>
      <w:r w:rsidRPr="008A3FFC">
        <w:rPr>
          <w:rFonts w:ascii="Verdana" w:eastAsia="Times New Roman" w:hAnsi="Verdana"/>
          <w:sz w:val="20"/>
          <w:szCs w:val="20"/>
        </w:rPr>
        <w:t xml:space="preserve">. </w:t>
      </w:r>
    </w:p>
    <w:p w14:paraId="27372819" w14:textId="77777777" w:rsidR="00363EC9" w:rsidRDefault="00ED46C3" w:rsidP="00363EC9">
      <w:pPr>
        <w:spacing w:after="120" w:line="240" w:lineRule="auto"/>
        <w:jc w:val="both"/>
        <w:rPr>
          <w:rFonts w:ascii="Verdana" w:eastAsia="Times New Roman" w:hAnsi="Verdana"/>
          <w:sz w:val="20"/>
          <w:szCs w:val="20"/>
        </w:rPr>
      </w:pPr>
      <w:r w:rsidRPr="008A3FFC">
        <w:rPr>
          <w:rFonts w:ascii="Verdana" w:eastAsia="Times New Roman" w:hAnsi="Verdana"/>
          <w:sz w:val="20"/>
          <w:szCs w:val="20"/>
        </w:rPr>
        <w:t xml:space="preserve">La metodologia </w:t>
      </w:r>
      <w:r w:rsidRPr="008A3FFC">
        <w:rPr>
          <w:rFonts w:ascii="Verdana" w:eastAsia="Times New Roman" w:hAnsi="Verdana"/>
          <w:b/>
          <w:bCs/>
          <w:i/>
          <w:iCs/>
          <w:sz w:val="20"/>
          <w:szCs w:val="20"/>
        </w:rPr>
        <w:t>location based</w:t>
      </w:r>
      <w:r w:rsidRPr="008A3FFC">
        <w:rPr>
          <w:rFonts w:ascii="Verdana" w:eastAsia="Times New Roman" w:hAnsi="Verdana"/>
          <w:sz w:val="20"/>
          <w:szCs w:val="20"/>
        </w:rPr>
        <w:t xml:space="preserve"> prevede che le emissioni di gas climalteranti siano calcolate applicando i fattori di emissione medi nazionali relativi all’insieme di fonti energetiche primarie utilizzate per la produzione dell’energia elettrica (mix energetico).</w:t>
      </w:r>
    </w:p>
    <w:p w14:paraId="3F698C0E" w14:textId="33BCD40C" w:rsidR="00BD6B0B" w:rsidRPr="00363EC9" w:rsidRDefault="00ED46C3" w:rsidP="00363EC9">
      <w:pPr>
        <w:spacing w:after="120" w:line="240" w:lineRule="auto"/>
        <w:jc w:val="both"/>
        <w:rPr>
          <w:rFonts w:ascii="Verdana" w:eastAsia="Times New Roman" w:hAnsi="Verdana"/>
          <w:sz w:val="20"/>
          <w:szCs w:val="20"/>
        </w:rPr>
      </w:pPr>
      <w:r w:rsidRPr="008A3FFC">
        <w:rPr>
          <w:rFonts w:ascii="Verdana" w:eastAsia="Times New Roman" w:hAnsi="Verdana"/>
          <w:sz w:val="20"/>
          <w:szCs w:val="20"/>
        </w:rPr>
        <w:t xml:space="preserve">La metodologia </w:t>
      </w:r>
      <w:r w:rsidRPr="008A3FFC">
        <w:rPr>
          <w:rFonts w:ascii="Verdana" w:eastAsia="Times New Roman" w:hAnsi="Verdana"/>
          <w:b/>
          <w:bCs/>
          <w:i/>
          <w:iCs/>
          <w:sz w:val="20"/>
          <w:szCs w:val="20"/>
        </w:rPr>
        <w:t>market based</w:t>
      </w:r>
      <w:r w:rsidRPr="008A3FFC">
        <w:rPr>
          <w:rFonts w:ascii="Verdana" w:eastAsia="Times New Roman" w:hAnsi="Verdana"/>
          <w:sz w:val="20"/>
          <w:szCs w:val="20"/>
        </w:rPr>
        <w:t xml:space="preserve"> richiede invece di calcolare le emissioni derivanti dall’acquisto di elettricità e calore considerando la quota parte di energia elettrica proveniente da fonti rinnovabili (con Certificato di origine) a cui si attribuisce un fattore emissivo pari a zero e per le restanti emissioni di applicare il fattore di emissione del </w:t>
      </w:r>
      <w:r w:rsidRPr="008A3FFC">
        <w:rPr>
          <w:rFonts w:ascii="Verdana" w:eastAsia="Times New Roman" w:hAnsi="Verdana"/>
          <w:i/>
          <w:iCs/>
          <w:sz w:val="20"/>
          <w:szCs w:val="20"/>
        </w:rPr>
        <w:t>Residual Mix</w:t>
      </w:r>
      <w:r w:rsidRPr="008A3FFC">
        <w:rPr>
          <w:rFonts w:ascii="Verdana" w:eastAsia="Times New Roman" w:hAnsi="Verdana"/>
          <w:sz w:val="20"/>
          <w:szCs w:val="20"/>
        </w:rPr>
        <w:t xml:space="preserve">. Per l’approccio </w:t>
      </w:r>
      <w:r w:rsidRPr="008A3FFC">
        <w:rPr>
          <w:rFonts w:ascii="Verdana" w:eastAsia="Times New Roman" w:hAnsi="Verdana"/>
          <w:i/>
          <w:iCs/>
          <w:sz w:val="20"/>
          <w:szCs w:val="20"/>
        </w:rPr>
        <w:t>market based</w:t>
      </w:r>
      <w:r w:rsidRPr="008A3FFC">
        <w:rPr>
          <w:rFonts w:ascii="Verdana" w:eastAsia="Times New Roman" w:hAnsi="Verdana"/>
          <w:sz w:val="20"/>
          <w:szCs w:val="20"/>
        </w:rPr>
        <w:t xml:space="preserve"> si è sottratto al totale di energia acquistata e consumata dalle società del Gruppo la quota di energia da fonte rinnovabile autoprodotta.</w:t>
      </w:r>
    </w:p>
    <w:p w14:paraId="664F317C" w14:textId="3979246C" w:rsidR="007578C8" w:rsidRDefault="00257C15" w:rsidP="007578C8">
      <w:pPr>
        <w:pBdr>
          <w:top w:val="nil"/>
          <w:left w:val="nil"/>
          <w:bottom w:val="nil"/>
          <w:right w:val="nil"/>
          <w:between w:val="nil"/>
        </w:pBdr>
        <w:spacing w:line="240" w:lineRule="auto"/>
        <w:jc w:val="both"/>
        <w:rPr>
          <w:rFonts w:ascii="Verdana" w:hAnsi="Verdana"/>
          <w:color w:val="000000"/>
          <w:sz w:val="20"/>
          <w:szCs w:val="20"/>
        </w:rPr>
      </w:pPr>
      <w:r w:rsidRPr="008A3FFC">
        <w:rPr>
          <w:rFonts w:ascii="Verdana" w:hAnsi="Verdana"/>
          <w:color w:val="000000"/>
          <w:sz w:val="20"/>
          <w:szCs w:val="20"/>
        </w:rPr>
        <w:lastRenderedPageBreak/>
        <w:t>Di seguito si riportano le emissioni</w:t>
      </w:r>
      <w:r w:rsidR="00DA7171">
        <w:rPr>
          <w:rFonts w:ascii="Verdana" w:hAnsi="Verdana"/>
          <w:color w:val="000000"/>
          <w:sz w:val="20"/>
          <w:szCs w:val="20"/>
        </w:rPr>
        <w:t xml:space="preserve"> Scope 2</w:t>
      </w:r>
      <w:r w:rsidRPr="008A3FFC">
        <w:rPr>
          <w:rFonts w:ascii="Verdana" w:hAnsi="Verdana"/>
          <w:color w:val="000000"/>
          <w:sz w:val="20"/>
          <w:szCs w:val="20"/>
        </w:rPr>
        <w:t xml:space="preserve"> generate nell’ultimo biennio</w:t>
      </w:r>
      <w:r w:rsidR="009C4E58" w:rsidRPr="008A3FFC">
        <w:rPr>
          <w:rFonts w:ascii="Verdana" w:hAnsi="Verdana"/>
          <w:color w:val="000000"/>
          <w:sz w:val="20"/>
          <w:szCs w:val="20"/>
        </w:rPr>
        <w:t>,</w:t>
      </w:r>
      <w:r w:rsidR="002A6069" w:rsidRPr="008A3FFC">
        <w:rPr>
          <w:rFonts w:ascii="Verdana" w:hAnsi="Verdana"/>
          <w:color w:val="000000"/>
          <w:sz w:val="20"/>
          <w:szCs w:val="20"/>
        </w:rPr>
        <w:t xml:space="preserve"> dando evidenza</w:t>
      </w:r>
      <w:r w:rsidR="00C16F7D" w:rsidRPr="008A3FFC">
        <w:rPr>
          <w:rFonts w:ascii="Verdana" w:hAnsi="Verdana"/>
          <w:color w:val="000000"/>
          <w:sz w:val="20"/>
          <w:szCs w:val="20"/>
        </w:rPr>
        <w:t xml:space="preserve"> dei</w:t>
      </w:r>
      <w:r w:rsidR="002A6069" w:rsidRPr="008A3FFC">
        <w:rPr>
          <w:rFonts w:ascii="Verdana" w:hAnsi="Verdana"/>
          <w:color w:val="000000"/>
          <w:sz w:val="20"/>
          <w:szCs w:val="20"/>
        </w:rPr>
        <w:t xml:space="preserve"> due approcci di calcolo utilizzati</w:t>
      </w:r>
      <w:r w:rsidRPr="008A3FFC">
        <w:rPr>
          <w:rFonts w:ascii="Verdana" w:hAnsi="Verdana"/>
          <w:color w:val="000000"/>
          <w:sz w:val="20"/>
          <w:szCs w:val="20"/>
        </w:rPr>
        <w:t>.</w:t>
      </w:r>
    </w:p>
    <w:p w14:paraId="104F32A1" w14:textId="77777777" w:rsidR="007578C8" w:rsidRDefault="007578C8" w:rsidP="007578C8">
      <w:pPr>
        <w:pBdr>
          <w:top w:val="nil"/>
          <w:left w:val="nil"/>
          <w:bottom w:val="nil"/>
          <w:right w:val="nil"/>
          <w:between w:val="nil"/>
        </w:pBdr>
        <w:spacing w:line="240" w:lineRule="auto"/>
        <w:jc w:val="both"/>
        <w:rPr>
          <w:rFonts w:ascii="Verdana" w:hAnsi="Verdana"/>
          <w:color w:val="000000"/>
          <w:sz w:val="20"/>
          <w:szCs w:val="20"/>
        </w:rPr>
      </w:pPr>
    </w:p>
    <w:p w14:paraId="05E81CC8" w14:textId="77777777" w:rsidR="007578C8" w:rsidRDefault="007578C8" w:rsidP="007578C8">
      <w:pPr>
        <w:pBdr>
          <w:top w:val="nil"/>
          <w:left w:val="nil"/>
          <w:bottom w:val="nil"/>
          <w:right w:val="nil"/>
          <w:between w:val="nil"/>
        </w:pBdr>
        <w:spacing w:line="240" w:lineRule="auto"/>
        <w:jc w:val="both"/>
        <w:rPr>
          <w:rFonts w:ascii="Verdana" w:hAnsi="Verdana"/>
          <w:color w:val="000000"/>
          <w:sz w:val="20"/>
          <w:szCs w:val="20"/>
        </w:rPr>
      </w:pPr>
    </w:p>
    <w:tbl>
      <w:tblPr>
        <w:tblW w:w="8396" w:type="dxa"/>
        <w:jc w:val="center"/>
        <w:tblCellMar>
          <w:left w:w="70" w:type="dxa"/>
          <w:right w:w="70" w:type="dxa"/>
        </w:tblCellMar>
        <w:tblLook w:val="04A0" w:firstRow="1" w:lastRow="0" w:firstColumn="1" w:lastColumn="0" w:noHBand="0" w:noVBand="1"/>
      </w:tblPr>
      <w:tblGrid>
        <w:gridCol w:w="5558"/>
        <w:gridCol w:w="1399"/>
        <w:gridCol w:w="1439"/>
      </w:tblGrid>
      <w:tr w:rsidR="00C6125A" w:rsidRPr="008A3FFC" w14:paraId="5E12158B" w14:textId="77777777" w:rsidTr="00363EC9">
        <w:trPr>
          <w:trHeight w:val="298"/>
          <w:jc w:val="center"/>
        </w:trPr>
        <w:tc>
          <w:tcPr>
            <w:tcW w:w="8396" w:type="dxa"/>
            <w:gridSpan w:val="3"/>
            <w:tcBorders>
              <w:top w:val="single" w:sz="4" w:space="0" w:color="auto"/>
              <w:bottom w:val="single" w:sz="4" w:space="0" w:color="auto"/>
            </w:tcBorders>
            <w:noWrap/>
            <w:vAlign w:val="center"/>
          </w:tcPr>
          <w:p w14:paraId="4C651CE3" w14:textId="17DB5D20" w:rsidR="00C6125A" w:rsidRPr="008A3FFC" w:rsidRDefault="00C6125A">
            <w:pPr>
              <w:spacing w:line="240" w:lineRule="auto"/>
              <w:jc w:val="center"/>
              <w:rPr>
                <w:rFonts w:ascii="Verdana" w:eastAsia="Times New Roman" w:hAnsi="Verdana" w:cs="Times New Roman"/>
                <w:i/>
                <w:sz w:val="20"/>
                <w:szCs w:val="20"/>
              </w:rPr>
            </w:pPr>
            <w:r w:rsidRPr="008A3FFC">
              <w:rPr>
                <w:rFonts w:ascii="Verdana" w:eastAsia="Times New Roman" w:hAnsi="Verdana" w:cs="Times New Roman"/>
                <w:i/>
                <w:sz w:val="20"/>
                <w:szCs w:val="20"/>
              </w:rPr>
              <w:t xml:space="preserve">EMISSIONI SCOPE 2 </w:t>
            </w:r>
            <w:r w:rsidRPr="008A3FFC">
              <w:rPr>
                <w:rFonts w:ascii="Verdana" w:eastAsia="Times New Roman" w:hAnsi="Verdana" w:cs="Times New Roman"/>
                <w:i/>
                <w:iCs/>
                <w:sz w:val="20"/>
                <w:szCs w:val="20"/>
              </w:rPr>
              <w:t>(ton CO2 eq)</w:t>
            </w:r>
            <w:r w:rsidR="00DA7171">
              <w:rPr>
                <w:rStyle w:val="Rimandonotaapidipagina"/>
                <w:rFonts w:ascii="Verdana" w:eastAsia="Times New Roman" w:hAnsi="Verdana" w:cs="Times New Roman"/>
                <w:i/>
                <w:iCs/>
                <w:sz w:val="20"/>
                <w:szCs w:val="20"/>
              </w:rPr>
              <w:footnoteReference w:id="8"/>
            </w:r>
          </w:p>
        </w:tc>
      </w:tr>
      <w:tr w:rsidR="00A107C8" w:rsidRPr="008A3FFC" w14:paraId="3BFDF674" w14:textId="77777777" w:rsidTr="00363EC9">
        <w:trPr>
          <w:trHeight w:val="380"/>
          <w:jc w:val="center"/>
        </w:trPr>
        <w:tc>
          <w:tcPr>
            <w:tcW w:w="5558" w:type="dxa"/>
            <w:tcBorders>
              <w:top w:val="single" w:sz="4" w:space="0" w:color="auto"/>
              <w:bottom w:val="single" w:sz="4" w:space="0" w:color="auto"/>
            </w:tcBorders>
            <w:noWrap/>
            <w:vAlign w:val="center"/>
          </w:tcPr>
          <w:p w14:paraId="54D87BDB" w14:textId="77777777" w:rsidR="00A107C8" w:rsidRPr="008A3FFC" w:rsidRDefault="00A107C8">
            <w:pPr>
              <w:spacing w:line="240" w:lineRule="auto"/>
              <w:rPr>
                <w:rFonts w:ascii="Verdana" w:eastAsia="Times New Roman" w:hAnsi="Verdana" w:cs="Times New Roman"/>
                <w:i/>
                <w:sz w:val="20"/>
                <w:szCs w:val="20"/>
              </w:rPr>
            </w:pPr>
            <w:r w:rsidRPr="008A3FFC">
              <w:rPr>
                <w:rFonts w:ascii="Verdana" w:eastAsia="Times New Roman" w:hAnsi="Verdana" w:cs="Times New Roman"/>
                <w:i/>
                <w:sz w:val="20"/>
                <w:szCs w:val="20"/>
              </w:rPr>
              <w:t>Tipologia</w:t>
            </w:r>
          </w:p>
        </w:tc>
        <w:tc>
          <w:tcPr>
            <w:tcW w:w="1399" w:type="dxa"/>
            <w:tcBorders>
              <w:top w:val="single" w:sz="4" w:space="0" w:color="auto"/>
              <w:bottom w:val="single" w:sz="4" w:space="0" w:color="auto"/>
            </w:tcBorders>
            <w:noWrap/>
            <w:vAlign w:val="center"/>
          </w:tcPr>
          <w:p w14:paraId="10146989" w14:textId="77777777" w:rsidR="00A107C8" w:rsidRPr="008A3FFC" w:rsidRDefault="00A107C8">
            <w:pPr>
              <w:spacing w:line="240" w:lineRule="auto"/>
              <w:jc w:val="center"/>
              <w:rPr>
                <w:rFonts w:ascii="Verdana" w:eastAsia="Times New Roman" w:hAnsi="Verdana" w:cs="Times New Roman"/>
                <w:i/>
                <w:sz w:val="20"/>
                <w:szCs w:val="20"/>
              </w:rPr>
            </w:pPr>
            <w:r w:rsidRPr="008A3FFC">
              <w:rPr>
                <w:rFonts w:ascii="Verdana" w:eastAsia="Times New Roman" w:hAnsi="Verdana" w:cs="Times New Roman"/>
                <w:i/>
                <w:sz w:val="20"/>
                <w:szCs w:val="20"/>
              </w:rPr>
              <w:t>2025</w:t>
            </w:r>
          </w:p>
        </w:tc>
        <w:tc>
          <w:tcPr>
            <w:tcW w:w="1439" w:type="dxa"/>
            <w:tcBorders>
              <w:top w:val="single" w:sz="4" w:space="0" w:color="auto"/>
              <w:bottom w:val="single" w:sz="4" w:space="0" w:color="auto"/>
            </w:tcBorders>
            <w:noWrap/>
            <w:vAlign w:val="center"/>
          </w:tcPr>
          <w:p w14:paraId="7A217299" w14:textId="153A74B4" w:rsidR="00A107C8" w:rsidRPr="008A3FFC" w:rsidRDefault="00A107C8">
            <w:pPr>
              <w:spacing w:line="240" w:lineRule="auto"/>
              <w:jc w:val="center"/>
              <w:rPr>
                <w:rFonts w:ascii="Verdana" w:eastAsia="Times New Roman" w:hAnsi="Verdana" w:cs="Times New Roman"/>
                <w:i/>
                <w:sz w:val="20"/>
                <w:szCs w:val="20"/>
              </w:rPr>
            </w:pPr>
            <w:r w:rsidRPr="008A3FFC">
              <w:rPr>
                <w:rFonts w:ascii="Verdana" w:eastAsia="Times New Roman" w:hAnsi="Verdana" w:cs="Times New Roman"/>
                <w:i/>
                <w:sz w:val="20"/>
                <w:szCs w:val="20"/>
              </w:rPr>
              <w:t>2024</w:t>
            </w:r>
          </w:p>
        </w:tc>
      </w:tr>
      <w:tr w:rsidR="00A107C8" w:rsidRPr="008A3FFC" w14:paraId="5A6A1BE5" w14:textId="77777777" w:rsidTr="00363EC9">
        <w:trPr>
          <w:trHeight w:val="298"/>
          <w:jc w:val="center"/>
        </w:trPr>
        <w:tc>
          <w:tcPr>
            <w:tcW w:w="5558" w:type="dxa"/>
            <w:tcBorders>
              <w:top w:val="single" w:sz="4" w:space="0" w:color="auto"/>
            </w:tcBorders>
            <w:noWrap/>
            <w:vAlign w:val="center"/>
          </w:tcPr>
          <w:p w14:paraId="18E4A260" w14:textId="743941E5" w:rsidR="00A107C8" w:rsidRPr="008A3FFC" w:rsidRDefault="00A107C8">
            <w:pPr>
              <w:spacing w:line="240" w:lineRule="auto"/>
              <w:rPr>
                <w:rFonts w:ascii="Verdana" w:hAnsi="Verdana"/>
                <w:sz w:val="20"/>
                <w:szCs w:val="20"/>
              </w:rPr>
            </w:pPr>
            <w:r w:rsidRPr="008A3FFC">
              <w:rPr>
                <w:rFonts w:ascii="Verdana" w:hAnsi="Verdana"/>
                <w:sz w:val="20"/>
                <w:szCs w:val="20"/>
              </w:rPr>
              <w:t>Totale emissioni CO2eq Scope 2 – location-based</w:t>
            </w:r>
          </w:p>
        </w:tc>
        <w:tc>
          <w:tcPr>
            <w:tcW w:w="1399" w:type="dxa"/>
            <w:tcBorders>
              <w:top w:val="single" w:sz="4" w:space="0" w:color="auto"/>
            </w:tcBorders>
            <w:noWrap/>
            <w:vAlign w:val="center"/>
          </w:tcPr>
          <w:p w14:paraId="1635F560" w14:textId="4E99E80D" w:rsidR="00A107C8" w:rsidRPr="008A3FFC" w:rsidRDefault="00F82A7A">
            <w:pPr>
              <w:spacing w:line="240" w:lineRule="auto"/>
              <w:ind w:right="403"/>
              <w:jc w:val="right"/>
              <w:rPr>
                <w:rFonts w:ascii="Verdana" w:eastAsia="Times New Roman" w:hAnsi="Verdana" w:cs="Times New Roman"/>
                <w:sz w:val="20"/>
                <w:szCs w:val="20"/>
              </w:rPr>
            </w:pPr>
            <w:r w:rsidRPr="008A3FFC">
              <w:rPr>
                <w:rFonts w:ascii="Verdana" w:eastAsia="Times New Roman" w:hAnsi="Verdana" w:cs="Times New Roman"/>
                <w:sz w:val="20"/>
                <w:szCs w:val="20"/>
              </w:rPr>
              <w:t>2</w:t>
            </w:r>
            <w:r w:rsidR="009C269F" w:rsidRPr="008A3FFC">
              <w:rPr>
                <w:rFonts w:ascii="Verdana" w:eastAsia="Times New Roman" w:hAnsi="Verdana" w:cs="Times New Roman"/>
                <w:sz w:val="20"/>
                <w:szCs w:val="20"/>
              </w:rPr>
              <w:t>6</w:t>
            </w:r>
            <w:r w:rsidRPr="008A3FFC">
              <w:rPr>
                <w:rFonts w:ascii="Verdana" w:eastAsia="Times New Roman" w:hAnsi="Verdana" w:cs="Times New Roman"/>
                <w:sz w:val="20"/>
                <w:szCs w:val="20"/>
              </w:rPr>
              <w:t>7,9</w:t>
            </w:r>
          </w:p>
        </w:tc>
        <w:tc>
          <w:tcPr>
            <w:tcW w:w="1439" w:type="dxa"/>
            <w:tcBorders>
              <w:top w:val="single" w:sz="4" w:space="0" w:color="auto"/>
            </w:tcBorders>
            <w:noWrap/>
            <w:vAlign w:val="center"/>
          </w:tcPr>
          <w:p w14:paraId="2F1315B4" w14:textId="2B5A849F" w:rsidR="00A107C8" w:rsidRPr="008A3FFC" w:rsidRDefault="00F82A7A">
            <w:pPr>
              <w:spacing w:line="240" w:lineRule="auto"/>
              <w:ind w:right="403"/>
              <w:jc w:val="right"/>
              <w:rPr>
                <w:rFonts w:ascii="Verdana" w:eastAsia="Times New Roman" w:hAnsi="Verdana" w:cs="Times New Roman"/>
                <w:sz w:val="20"/>
                <w:szCs w:val="20"/>
              </w:rPr>
            </w:pPr>
            <w:r w:rsidRPr="008A3FFC">
              <w:rPr>
                <w:rFonts w:ascii="Verdana" w:eastAsia="Times New Roman" w:hAnsi="Verdana" w:cs="Times New Roman"/>
                <w:sz w:val="20"/>
                <w:szCs w:val="20"/>
              </w:rPr>
              <w:t>290,0</w:t>
            </w:r>
          </w:p>
        </w:tc>
      </w:tr>
      <w:tr w:rsidR="00A107C8" w:rsidRPr="008A3FFC" w14:paraId="680F030D" w14:textId="77777777" w:rsidTr="00363EC9">
        <w:trPr>
          <w:trHeight w:val="484"/>
          <w:jc w:val="center"/>
        </w:trPr>
        <w:tc>
          <w:tcPr>
            <w:tcW w:w="5558" w:type="dxa"/>
            <w:tcBorders>
              <w:top w:val="nil"/>
              <w:bottom w:val="single" w:sz="4" w:space="0" w:color="auto"/>
            </w:tcBorders>
            <w:noWrap/>
            <w:vAlign w:val="center"/>
          </w:tcPr>
          <w:p w14:paraId="33BD130F" w14:textId="103F8A2F" w:rsidR="00A107C8" w:rsidRPr="008A3FFC" w:rsidRDefault="00A107C8">
            <w:pPr>
              <w:spacing w:line="240" w:lineRule="auto"/>
              <w:rPr>
                <w:rFonts w:ascii="Verdana" w:hAnsi="Verdana"/>
                <w:sz w:val="20"/>
                <w:szCs w:val="20"/>
              </w:rPr>
            </w:pPr>
            <w:r w:rsidRPr="008A3FFC">
              <w:rPr>
                <w:rFonts w:ascii="Verdana" w:hAnsi="Verdana"/>
                <w:sz w:val="20"/>
                <w:szCs w:val="20"/>
              </w:rPr>
              <w:t>Totale emissioni CO2eq Scope 2 – market-based</w:t>
            </w:r>
          </w:p>
        </w:tc>
        <w:tc>
          <w:tcPr>
            <w:tcW w:w="1399" w:type="dxa"/>
            <w:tcBorders>
              <w:top w:val="nil"/>
              <w:bottom w:val="single" w:sz="4" w:space="0" w:color="auto"/>
            </w:tcBorders>
            <w:noWrap/>
            <w:vAlign w:val="center"/>
          </w:tcPr>
          <w:p w14:paraId="7790EB61" w14:textId="0897C03F" w:rsidR="00A107C8" w:rsidRPr="008A3FFC" w:rsidRDefault="00F82A7A">
            <w:pPr>
              <w:spacing w:line="240" w:lineRule="auto"/>
              <w:ind w:right="403"/>
              <w:jc w:val="right"/>
              <w:rPr>
                <w:rFonts w:ascii="Verdana" w:eastAsia="Times New Roman" w:hAnsi="Verdana" w:cs="Times New Roman"/>
                <w:sz w:val="20"/>
                <w:szCs w:val="20"/>
              </w:rPr>
            </w:pPr>
            <w:r w:rsidRPr="008A3FFC">
              <w:rPr>
                <w:rFonts w:ascii="Verdana" w:eastAsia="Times New Roman" w:hAnsi="Verdana" w:cs="Times New Roman"/>
                <w:sz w:val="20"/>
                <w:szCs w:val="20"/>
              </w:rPr>
              <w:t>-</w:t>
            </w:r>
          </w:p>
        </w:tc>
        <w:tc>
          <w:tcPr>
            <w:tcW w:w="1439" w:type="dxa"/>
            <w:tcBorders>
              <w:top w:val="nil"/>
              <w:bottom w:val="single" w:sz="4" w:space="0" w:color="auto"/>
            </w:tcBorders>
            <w:noWrap/>
            <w:vAlign w:val="center"/>
          </w:tcPr>
          <w:p w14:paraId="0DA2ECA4" w14:textId="5A2640FB" w:rsidR="00A107C8" w:rsidRPr="008A3FFC" w:rsidRDefault="00F82A7A">
            <w:pPr>
              <w:spacing w:line="240" w:lineRule="auto"/>
              <w:ind w:right="403"/>
              <w:jc w:val="right"/>
              <w:rPr>
                <w:rFonts w:ascii="Verdana" w:eastAsia="Times New Roman" w:hAnsi="Verdana" w:cs="Times New Roman"/>
                <w:sz w:val="20"/>
                <w:szCs w:val="20"/>
              </w:rPr>
            </w:pPr>
            <w:r w:rsidRPr="008A3FFC">
              <w:rPr>
                <w:rFonts w:ascii="Verdana" w:eastAsia="Times New Roman" w:hAnsi="Verdana" w:cs="Times New Roman"/>
                <w:sz w:val="20"/>
                <w:szCs w:val="20"/>
              </w:rPr>
              <w:t>592,0</w:t>
            </w:r>
          </w:p>
        </w:tc>
      </w:tr>
    </w:tbl>
    <w:p w14:paraId="58FEA9E3" w14:textId="77777777" w:rsidR="007578C8" w:rsidRDefault="007578C8" w:rsidP="007578C8">
      <w:pPr>
        <w:spacing w:after="240" w:line="240" w:lineRule="auto"/>
        <w:jc w:val="both"/>
        <w:rPr>
          <w:rFonts w:ascii="Verdana" w:eastAsia="Times New Roman" w:hAnsi="Verdana" w:cs="Aptos"/>
          <w:kern w:val="2"/>
          <w:sz w:val="20"/>
          <w:szCs w:val="20"/>
          <w14:ligatures w14:val="standardContextual"/>
        </w:rPr>
      </w:pPr>
    </w:p>
    <w:p w14:paraId="67AE4791" w14:textId="5FFF50DA" w:rsidR="0046731A" w:rsidRPr="008A3FFC" w:rsidRDefault="0046731A" w:rsidP="00BD3A72">
      <w:pPr>
        <w:spacing w:line="240" w:lineRule="auto"/>
        <w:jc w:val="both"/>
        <w:rPr>
          <w:rFonts w:ascii="Verdana" w:eastAsia="Times New Roman" w:hAnsi="Verdana" w:cs="Aptos"/>
          <w:kern w:val="2"/>
          <w:sz w:val="20"/>
          <w:szCs w:val="20"/>
          <w14:ligatures w14:val="standardContextual"/>
        </w:rPr>
      </w:pPr>
      <w:r w:rsidRPr="008A3FFC">
        <w:rPr>
          <w:rFonts w:ascii="Verdana" w:eastAsia="Times New Roman" w:hAnsi="Verdana" w:cs="Aptos"/>
          <w:kern w:val="2"/>
          <w:sz w:val="20"/>
          <w:szCs w:val="20"/>
          <w14:ligatures w14:val="standardContextual"/>
        </w:rPr>
        <w:t xml:space="preserve">Si osserva che, nel 2025, le emissioni climalteranti Scope 2 calcolate secondo l’approccio </w:t>
      </w:r>
      <w:r w:rsidRPr="0032661E">
        <w:rPr>
          <w:rFonts w:ascii="Verdana" w:eastAsia="Times New Roman" w:hAnsi="Verdana" w:cs="Aptos"/>
          <w:b/>
          <w:bCs/>
          <w:i/>
          <w:iCs/>
          <w:kern w:val="2"/>
          <w:sz w:val="20"/>
          <w:szCs w:val="20"/>
          <w14:ligatures w14:val="standardContextual"/>
        </w:rPr>
        <w:t>market-based</w:t>
      </w:r>
      <w:r w:rsidRPr="008A3FFC">
        <w:rPr>
          <w:rFonts w:ascii="Verdana" w:eastAsia="Times New Roman" w:hAnsi="Verdana" w:cs="Aptos"/>
          <w:kern w:val="2"/>
          <w:sz w:val="20"/>
          <w:szCs w:val="20"/>
          <w14:ligatures w14:val="standardContextual"/>
        </w:rPr>
        <w:t xml:space="preserve"> risultano </w:t>
      </w:r>
      <w:r w:rsidRPr="0032661E">
        <w:rPr>
          <w:rFonts w:ascii="Verdana" w:eastAsia="Times New Roman" w:hAnsi="Verdana" w:cs="Aptos"/>
          <w:b/>
          <w:bCs/>
          <w:kern w:val="2"/>
          <w:sz w:val="20"/>
          <w:szCs w:val="20"/>
          <w14:ligatures w14:val="standardContextual"/>
        </w:rPr>
        <w:t>pari a zero</w:t>
      </w:r>
      <w:r w:rsidRPr="008A3FFC">
        <w:rPr>
          <w:rFonts w:ascii="Verdana" w:eastAsia="Times New Roman" w:hAnsi="Verdana" w:cs="Aptos"/>
          <w:kern w:val="2"/>
          <w:sz w:val="20"/>
          <w:szCs w:val="20"/>
          <w14:ligatures w14:val="standardContextual"/>
        </w:rPr>
        <w:t>, in ragione dell’approvvigionamento da parte di Thermocast di energia elettrica proveniente</w:t>
      </w:r>
      <w:r w:rsidR="003C25B9" w:rsidRPr="008A3FFC">
        <w:rPr>
          <w:rFonts w:ascii="Verdana" w:eastAsia="Times New Roman" w:hAnsi="Verdana" w:cs="Aptos"/>
          <w:kern w:val="2"/>
          <w:sz w:val="20"/>
          <w:szCs w:val="20"/>
          <w14:ligatures w14:val="standardContextual"/>
        </w:rPr>
        <w:t xml:space="preserve"> al 100%</w:t>
      </w:r>
      <w:r w:rsidRPr="008A3FFC">
        <w:rPr>
          <w:rFonts w:ascii="Verdana" w:eastAsia="Times New Roman" w:hAnsi="Verdana" w:cs="Aptos"/>
          <w:kern w:val="2"/>
          <w:sz w:val="20"/>
          <w:szCs w:val="20"/>
          <w14:ligatures w14:val="standardContextual"/>
        </w:rPr>
        <w:t xml:space="preserve"> da fonti rinnovabili</w:t>
      </w:r>
      <w:r w:rsidR="003C25B9" w:rsidRPr="008A3FFC">
        <w:rPr>
          <w:rFonts w:ascii="Verdana" w:eastAsia="Times New Roman" w:hAnsi="Verdana" w:cs="Aptos"/>
          <w:kern w:val="2"/>
          <w:sz w:val="20"/>
          <w:szCs w:val="20"/>
          <w14:ligatures w14:val="standardContextual"/>
        </w:rPr>
        <w:t xml:space="preserve">, </w:t>
      </w:r>
      <w:r w:rsidRPr="008A3FFC">
        <w:rPr>
          <w:rFonts w:ascii="Verdana" w:eastAsia="Times New Roman" w:hAnsi="Verdana" w:cs="Aptos"/>
          <w:kern w:val="2"/>
          <w:sz w:val="20"/>
          <w:szCs w:val="20"/>
          <w14:ligatures w14:val="standardContextual"/>
        </w:rPr>
        <w:t xml:space="preserve">certificate </w:t>
      </w:r>
      <w:r w:rsidR="003C25B9" w:rsidRPr="008A3FFC">
        <w:rPr>
          <w:rFonts w:ascii="Verdana" w:eastAsia="Times New Roman" w:hAnsi="Verdana" w:cs="Aptos"/>
          <w:kern w:val="2"/>
          <w:sz w:val="20"/>
          <w:szCs w:val="20"/>
          <w14:ligatures w14:val="standardContextual"/>
        </w:rPr>
        <w:t>da garanzie di origine</w:t>
      </w:r>
      <w:r w:rsidRPr="008A3FFC">
        <w:rPr>
          <w:rFonts w:ascii="Verdana" w:eastAsia="Times New Roman" w:hAnsi="Verdana" w:cs="Aptos"/>
          <w:kern w:val="2"/>
          <w:sz w:val="20"/>
          <w:szCs w:val="20"/>
          <w14:ligatures w14:val="standardContextual"/>
        </w:rPr>
        <w:t>.</w:t>
      </w:r>
    </w:p>
    <w:p w14:paraId="1F7EB157" w14:textId="7A6906DC" w:rsidR="00677EE4" w:rsidRPr="008A3FFC" w:rsidRDefault="00677EE4" w:rsidP="00AE45B5">
      <w:pPr>
        <w:pBdr>
          <w:top w:val="nil"/>
          <w:left w:val="nil"/>
          <w:bottom w:val="nil"/>
          <w:right w:val="nil"/>
          <w:between w:val="nil"/>
        </w:pBdr>
        <w:spacing w:before="120" w:after="40" w:line="240" w:lineRule="auto"/>
        <w:jc w:val="both"/>
        <w:rPr>
          <w:rFonts w:ascii="Verdana" w:hAnsi="Verdana"/>
          <w:color w:val="000000"/>
          <w:sz w:val="20"/>
          <w:szCs w:val="20"/>
        </w:rPr>
      </w:pPr>
    </w:p>
    <w:p w14:paraId="0F579205" w14:textId="19CFAB80" w:rsidR="00582AB6" w:rsidRPr="0032661E" w:rsidRDefault="00582AB6" w:rsidP="00363EC9">
      <w:pPr>
        <w:keepNext/>
        <w:keepLines/>
        <w:spacing w:before="120" w:after="120" w:line="240" w:lineRule="auto"/>
        <w:outlineLvl w:val="2"/>
        <w:rPr>
          <w:rFonts w:ascii="Verdana" w:eastAsia="Times New Roman" w:hAnsi="Verdana" w:cstheme="minorHAnsi"/>
          <w:b/>
          <w:i/>
          <w:sz w:val="24"/>
          <w:szCs w:val="24"/>
        </w:rPr>
      </w:pPr>
      <w:r w:rsidRPr="0032661E">
        <w:rPr>
          <w:rFonts w:ascii="Verdana" w:eastAsia="Times New Roman" w:hAnsi="Verdana" w:cstheme="minorHAnsi"/>
          <w:b/>
          <w:i/>
          <w:sz w:val="24"/>
          <w:szCs w:val="24"/>
        </w:rPr>
        <w:t>Emissioni CO2eq Scope 3</w:t>
      </w:r>
    </w:p>
    <w:p w14:paraId="49E6C3A7" w14:textId="351C6C55" w:rsidR="005504EA" w:rsidRPr="008A3FFC" w:rsidRDefault="005504EA" w:rsidP="00203C29">
      <w:pPr>
        <w:spacing w:after="120" w:line="240" w:lineRule="auto"/>
        <w:jc w:val="both"/>
        <w:rPr>
          <w:rFonts w:ascii="Verdana" w:eastAsia="Times New Roman" w:hAnsi="Verdana"/>
          <w:kern w:val="2"/>
          <w:sz w:val="20"/>
          <w:szCs w:val="20"/>
          <w:lang w:val="it-IT"/>
          <w14:ligatures w14:val="standardContextual"/>
        </w:rPr>
      </w:pPr>
      <w:r w:rsidRPr="008A3FFC">
        <w:rPr>
          <w:rFonts w:ascii="Verdana" w:eastAsia="Times New Roman" w:hAnsi="Verdana"/>
          <w:kern w:val="2"/>
          <w:sz w:val="20"/>
          <w:szCs w:val="20"/>
          <w:lang w:val="it-IT"/>
          <w14:ligatures w14:val="standardContextual"/>
        </w:rPr>
        <w:t xml:space="preserve">Le emissioni </w:t>
      </w:r>
      <w:r w:rsidR="002445E7" w:rsidRPr="008A3FFC">
        <w:rPr>
          <w:rFonts w:ascii="Verdana" w:eastAsia="Times New Roman" w:hAnsi="Verdana"/>
          <w:kern w:val="2"/>
          <w:sz w:val="20"/>
          <w:szCs w:val="20"/>
          <w:lang w:val="it-IT"/>
          <w14:ligatures w14:val="standardContextual"/>
        </w:rPr>
        <w:t>climalteranti</w:t>
      </w:r>
      <w:r w:rsidR="005E321D" w:rsidRPr="008A3FFC">
        <w:rPr>
          <w:rFonts w:ascii="Verdana" w:eastAsia="Times New Roman" w:hAnsi="Verdana"/>
          <w:kern w:val="2"/>
          <w:sz w:val="20"/>
          <w:szCs w:val="20"/>
          <w:lang w:val="it-IT"/>
          <w14:ligatures w14:val="standardContextual"/>
        </w:rPr>
        <w:t xml:space="preserve"> relative allo</w:t>
      </w:r>
      <w:r w:rsidRPr="008A3FFC">
        <w:rPr>
          <w:rFonts w:ascii="Verdana" w:eastAsia="Times New Roman" w:hAnsi="Verdana"/>
          <w:kern w:val="2"/>
          <w:sz w:val="20"/>
          <w:szCs w:val="20"/>
          <w:lang w:val="it-IT"/>
          <w14:ligatures w14:val="standardContextual"/>
        </w:rPr>
        <w:t xml:space="preserve"> Scope 3 sono state calcolate analiticamente </w:t>
      </w:r>
      <w:r w:rsidR="0079621E" w:rsidRPr="008A3FFC">
        <w:rPr>
          <w:rFonts w:ascii="Verdana" w:eastAsia="Times New Roman" w:hAnsi="Verdana"/>
          <w:kern w:val="2"/>
          <w:sz w:val="20"/>
          <w:szCs w:val="20"/>
          <w:lang w:val="it-IT"/>
          <w14:ligatures w14:val="standardContextual"/>
        </w:rPr>
        <w:t>in riferimento all’anno 2024</w:t>
      </w:r>
      <w:r w:rsidRPr="008A3FFC">
        <w:rPr>
          <w:rFonts w:ascii="Verdana" w:eastAsia="Times New Roman" w:hAnsi="Verdana"/>
          <w:kern w:val="2"/>
          <w:sz w:val="20"/>
          <w:szCs w:val="20"/>
          <w:lang w:val="it-IT"/>
          <w14:ligatures w14:val="standardContextual"/>
        </w:rPr>
        <w:t xml:space="preserve">. </w:t>
      </w:r>
      <w:r w:rsidR="00635D09" w:rsidRPr="008A3FFC">
        <w:rPr>
          <w:rFonts w:ascii="Verdana" w:eastAsia="Times New Roman" w:hAnsi="Verdana"/>
          <w:kern w:val="2"/>
          <w:sz w:val="20"/>
          <w:szCs w:val="20"/>
          <w:lang w:val="it-IT"/>
          <w14:ligatures w14:val="standardContextual"/>
        </w:rPr>
        <w:t xml:space="preserve">Stante la stabilità </w:t>
      </w:r>
      <w:r w:rsidR="003D0CCA" w:rsidRPr="008A3FFC">
        <w:rPr>
          <w:rFonts w:ascii="Verdana" w:eastAsia="Times New Roman" w:hAnsi="Verdana"/>
          <w:kern w:val="2"/>
          <w:sz w:val="20"/>
          <w:szCs w:val="20"/>
          <w:lang w:val="it-IT"/>
          <w14:ligatures w14:val="standardContextual"/>
        </w:rPr>
        <w:t xml:space="preserve">del volume d’affari, tipologia di beni di acquisto e processi produttivi, il </w:t>
      </w:r>
      <w:r w:rsidR="003E0FF2" w:rsidRPr="008A3FFC">
        <w:rPr>
          <w:rFonts w:ascii="Verdana" w:eastAsia="Times New Roman" w:hAnsi="Verdana"/>
          <w:kern w:val="2"/>
          <w:sz w:val="20"/>
          <w:szCs w:val="20"/>
          <w:lang w:val="it-IT"/>
          <w14:ligatures w14:val="standardContextual"/>
        </w:rPr>
        <w:t xml:space="preserve">risultato ottenuto </w:t>
      </w:r>
      <w:r w:rsidR="00635D09" w:rsidRPr="008A3FFC">
        <w:rPr>
          <w:rFonts w:ascii="Verdana" w:eastAsia="Times New Roman" w:hAnsi="Verdana"/>
          <w:kern w:val="2"/>
          <w:sz w:val="20"/>
          <w:szCs w:val="20"/>
          <w:lang w:val="it-IT"/>
          <w14:ligatures w14:val="standardContextual"/>
        </w:rPr>
        <w:t>è stato utilizzato come valore proxy</w:t>
      </w:r>
      <w:r w:rsidR="003D0CCA" w:rsidRPr="008A3FFC">
        <w:rPr>
          <w:rFonts w:ascii="Verdana" w:eastAsia="Times New Roman" w:hAnsi="Verdana"/>
          <w:kern w:val="2"/>
          <w:sz w:val="20"/>
          <w:szCs w:val="20"/>
          <w:lang w:val="it-IT"/>
          <w14:ligatures w14:val="standardContextual"/>
        </w:rPr>
        <w:t xml:space="preserve"> </w:t>
      </w:r>
      <w:r w:rsidR="00F30326" w:rsidRPr="008A3FFC">
        <w:rPr>
          <w:rFonts w:ascii="Verdana" w:eastAsia="Times New Roman" w:hAnsi="Verdana"/>
          <w:kern w:val="2"/>
          <w:sz w:val="20"/>
          <w:szCs w:val="20"/>
          <w:lang w:val="it-IT"/>
          <w14:ligatures w14:val="standardContextual"/>
        </w:rPr>
        <w:t>anche</w:t>
      </w:r>
      <w:r w:rsidR="003D0CCA" w:rsidRPr="008A3FFC">
        <w:rPr>
          <w:rFonts w:ascii="Verdana" w:eastAsia="Times New Roman" w:hAnsi="Verdana"/>
          <w:kern w:val="2"/>
          <w:sz w:val="20"/>
          <w:szCs w:val="20"/>
          <w:lang w:val="it-IT"/>
          <w14:ligatures w14:val="standardContextual"/>
        </w:rPr>
        <w:t xml:space="preserve"> </w:t>
      </w:r>
      <w:r w:rsidR="00635D09" w:rsidRPr="008A3FFC">
        <w:rPr>
          <w:rFonts w:ascii="Verdana" w:eastAsia="Times New Roman" w:hAnsi="Verdana"/>
          <w:kern w:val="2"/>
          <w:sz w:val="20"/>
          <w:szCs w:val="20"/>
          <w:lang w:val="it-IT"/>
          <w14:ligatures w14:val="standardContextual"/>
        </w:rPr>
        <w:t xml:space="preserve">per l’annualità </w:t>
      </w:r>
      <w:r w:rsidRPr="008A3FFC">
        <w:rPr>
          <w:rFonts w:ascii="Verdana" w:eastAsia="Times New Roman" w:hAnsi="Verdana"/>
          <w:kern w:val="2"/>
          <w:sz w:val="20"/>
          <w:szCs w:val="20"/>
          <w:lang w:val="it-IT"/>
          <w14:ligatures w14:val="standardContextual"/>
        </w:rPr>
        <w:t>2025.</w:t>
      </w:r>
    </w:p>
    <w:p w14:paraId="751659B6" w14:textId="6B3B59D5" w:rsidR="00EE2CFE" w:rsidRDefault="00582AB6" w:rsidP="00203C29">
      <w:pPr>
        <w:spacing w:after="120" w:line="240" w:lineRule="auto"/>
        <w:jc w:val="both"/>
        <w:rPr>
          <w:rFonts w:ascii="Verdana" w:eastAsia="Times New Roman" w:hAnsi="Verdana" w:cs="Aptos"/>
          <w:sz w:val="20"/>
          <w:szCs w:val="20"/>
        </w:rPr>
      </w:pPr>
      <w:r w:rsidRPr="008A3FFC">
        <w:rPr>
          <w:rFonts w:ascii="Verdana" w:eastAsia="Times New Roman" w:hAnsi="Verdana" w:cs="Aptos"/>
          <w:sz w:val="20"/>
          <w:szCs w:val="20"/>
        </w:rPr>
        <w:t xml:space="preserve">Di seguito si riportano le emissioni </w:t>
      </w:r>
      <w:r w:rsidR="008F4E7D" w:rsidRPr="008A3FFC">
        <w:rPr>
          <w:rFonts w:ascii="Verdana" w:eastAsia="Times New Roman" w:hAnsi="Verdana" w:cs="Aptos"/>
          <w:sz w:val="20"/>
          <w:szCs w:val="20"/>
        </w:rPr>
        <w:t xml:space="preserve">GHG </w:t>
      </w:r>
      <w:r w:rsidR="003E0FF2" w:rsidRPr="008A3FFC">
        <w:rPr>
          <w:rFonts w:ascii="Verdana" w:eastAsia="Times New Roman" w:hAnsi="Verdana" w:cs="Aptos"/>
          <w:sz w:val="20"/>
          <w:szCs w:val="20"/>
        </w:rPr>
        <w:t xml:space="preserve">relative allo </w:t>
      </w:r>
      <w:r w:rsidRPr="008A3FFC">
        <w:rPr>
          <w:rFonts w:ascii="Verdana" w:eastAsia="Times New Roman" w:hAnsi="Verdana" w:cs="Aptos"/>
          <w:sz w:val="20"/>
          <w:szCs w:val="20"/>
        </w:rPr>
        <w:t xml:space="preserve">Scope 3 </w:t>
      </w:r>
      <w:r w:rsidR="00D40018" w:rsidRPr="008A3FFC">
        <w:rPr>
          <w:rFonts w:ascii="Verdana" w:eastAsia="Times New Roman" w:hAnsi="Verdana" w:cs="Aptos"/>
          <w:sz w:val="20"/>
          <w:szCs w:val="20"/>
        </w:rPr>
        <w:t>per l’esercizio 2025.</w:t>
      </w:r>
    </w:p>
    <w:p w14:paraId="11182AD3" w14:textId="1E74BB6B" w:rsidR="00203C29" w:rsidRPr="00363EC9" w:rsidRDefault="003C1E30" w:rsidP="00363EC9">
      <w:pPr>
        <w:spacing w:after="120"/>
        <w:jc w:val="both"/>
        <w:rPr>
          <w:rFonts w:ascii="Verdana" w:eastAsia="Times New Roman" w:hAnsi="Verdana" w:cs="Aptos"/>
          <w:sz w:val="20"/>
          <w:szCs w:val="20"/>
        </w:rPr>
      </w:pPr>
      <w:r>
        <w:rPr>
          <w:noProof/>
        </w:rPr>
        <w:drawing>
          <wp:anchor distT="0" distB="0" distL="114300" distR="114300" simplePos="0" relativeHeight="251666483" behindDoc="0" locked="0" layoutInCell="1" allowOverlap="1" wp14:anchorId="55BCF2A0" wp14:editId="6E48CEFC">
            <wp:simplePos x="0" y="0"/>
            <wp:positionH relativeFrom="margin">
              <wp:posOffset>488315</wp:posOffset>
            </wp:positionH>
            <wp:positionV relativeFrom="paragraph">
              <wp:posOffset>106680</wp:posOffset>
            </wp:positionV>
            <wp:extent cx="5004000" cy="2664000"/>
            <wp:effectExtent l="0" t="0" r="6350" b="3175"/>
            <wp:wrapNone/>
            <wp:docPr id="2115111790" name="Grafico 1">
              <a:extLst xmlns:a="http://schemas.openxmlformats.org/drawingml/2006/main">
                <a:ext uri="{FF2B5EF4-FFF2-40B4-BE49-F238E27FC236}">
                  <a16:creationId xmlns:a16="http://schemas.microsoft.com/office/drawing/2014/main" id="{EA9ED363-6C8A-88EF-72BE-34B080D758A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14:sizeRelH relativeFrom="page">
              <wp14:pctWidth>0</wp14:pctWidth>
            </wp14:sizeRelH>
            <wp14:sizeRelV relativeFrom="page">
              <wp14:pctHeight>0</wp14:pctHeight>
            </wp14:sizeRelV>
          </wp:anchor>
        </w:drawing>
      </w:r>
    </w:p>
    <w:p w14:paraId="6503471F" w14:textId="70FF580D" w:rsidR="007A6692" w:rsidRDefault="007A6692" w:rsidP="00363EC9">
      <w:pPr>
        <w:spacing w:after="240"/>
        <w:jc w:val="center"/>
        <w:rPr>
          <w:rFonts w:ascii="Verdana" w:eastAsia="Times New Roman" w:hAnsi="Verdana" w:cs="Aptos"/>
          <w:sz w:val="21"/>
          <w:szCs w:val="21"/>
        </w:rPr>
      </w:pPr>
    </w:p>
    <w:p w14:paraId="03D22E08" w14:textId="376CA64A" w:rsidR="003C1E30" w:rsidRDefault="003C1E30" w:rsidP="00363EC9">
      <w:pPr>
        <w:spacing w:after="240"/>
        <w:jc w:val="center"/>
        <w:rPr>
          <w:rFonts w:ascii="Verdana" w:eastAsia="Times New Roman" w:hAnsi="Verdana" w:cs="Aptos"/>
          <w:sz w:val="21"/>
          <w:szCs w:val="21"/>
        </w:rPr>
      </w:pPr>
    </w:p>
    <w:p w14:paraId="7DF1C5A4" w14:textId="3B310AFD" w:rsidR="003C1E30" w:rsidRDefault="003C1E30" w:rsidP="00363EC9">
      <w:pPr>
        <w:spacing w:after="240"/>
        <w:jc w:val="center"/>
        <w:rPr>
          <w:rFonts w:ascii="Verdana" w:eastAsia="Times New Roman" w:hAnsi="Verdana" w:cs="Aptos"/>
          <w:sz w:val="21"/>
          <w:szCs w:val="21"/>
        </w:rPr>
      </w:pPr>
    </w:p>
    <w:p w14:paraId="65E5557A" w14:textId="77777777" w:rsidR="003C1E30" w:rsidRDefault="003C1E30" w:rsidP="00363EC9">
      <w:pPr>
        <w:spacing w:after="240"/>
        <w:jc w:val="center"/>
        <w:rPr>
          <w:rFonts w:ascii="Verdana" w:eastAsia="Times New Roman" w:hAnsi="Verdana" w:cs="Aptos"/>
          <w:sz w:val="21"/>
          <w:szCs w:val="21"/>
        </w:rPr>
      </w:pPr>
    </w:p>
    <w:p w14:paraId="517E1F36" w14:textId="77777777" w:rsidR="003C1E30" w:rsidRDefault="003C1E30" w:rsidP="00363EC9">
      <w:pPr>
        <w:spacing w:after="240"/>
        <w:jc w:val="center"/>
        <w:rPr>
          <w:rFonts w:ascii="Verdana" w:eastAsia="Times New Roman" w:hAnsi="Verdana" w:cs="Aptos"/>
          <w:sz w:val="21"/>
          <w:szCs w:val="21"/>
        </w:rPr>
      </w:pPr>
    </w:p>
    <w:p w14:paraId="47C819E8" w14:textId="47AFCE72" w:rsidR="003C1E30" w:rsidRDefault="003C1E30" w:rsidP="00363EC9">
      <w:pPr>
        <w:spacing w:after="240"/>
        <w:jc w:val="center"/>
        <w:rPr>
          <w:rFonts w:ascii="Verdana" w:eastAsia="Times New Roman" w:hAnsi="Verdana" w:cs="Aptos"/>
          <w:sz w:val="21"/>
          <w:szCs w:val="21"/>
        </w:rPr>
      </w:pPr>
    </w:p>
    <w:p w14:paraId="7DD0F565" w14:textId="77777777" w:rsidR="003C1E30" w:rsidRDefault="003C1E30" w:rsidP="00363EC9">
      <w:pPr>
        <w:spacing w:after="240"/>
        <w:jc w:val="center"/>
        <w:rPr>
          <w:rFonts w:ascii="Verdana" w:eastAsia="Times New Roman" w:hAnsi="Verdana" w:cs="Aptos"/>
          <w:sz w:val="21"/>
          <w:szCs w:val="21"/>
        </w:rPr>
      </w:pPr>
    </w:p>
    <w:p w14:paraId="31902BC7" w14:textId="2352421A" w:rsidR="00203C29" w:rsidRDefault="00E17A53" w:rsidP="00203C29">
      <w:pPr>
        <w:spacing w:line="240" w:lineRule="auto"/>
        <w:jc w:val="both"/>
        <w:rPr>
          <w:rFonts w:ascii="Verdana" w:eastAsia="Times New Roman" w:hAnsi="Verdana" w:cs="Aptos"/>
          <w:sz w:val="20"/>
          <w:szCs w:val="20"/>
        </w:rPr>
      </w:pPr>
      <w:r w:rsidRPr="008A3FFC">
        <w:rPr>
          <w:rFonts w:ascii="Verdana" w:eastAsia="Times New Roman" w:hAnsi="Verdana" w:cs="Aptos"/>
          <w:sz w:val="20"/>
          <w:szCs w:val="20"/>
        </w:rPr>
        <w:lastRenderedPageBreak/>
        <w:t>Nel grafico</w:t>
      </w:r>
      <w:r w:rsidR="00B77420" w:rsidRPr="008A3FFC">
        <w:rPr>
          <w:rFonts w:ascii="Verdana" w:hAnsi="Verdana"/>
          <w:sz w:val="20"/>
          <w:szCs w:val="20"/>
        </w:rPr>
        <w:t>,</w:t>
      </w:r>
      <w:r w:rsidRPr="008A3FFC">
        <w:rPr>
          <w:rFonts w:ascii="Verdana" w:hAnsi="Verdana"/>
          <w:sz w:val="20"/>
          <w:szCs w:val="20"/>
        </w:rPr>
        <w:t xml:space="preserve"> </w:t>
      </w:r>
      <w:r w:rsidR="00852040" w:rsidRPr="008A3FFC">
        <w:rPr>
          <w:rFonts w:ascii="Verdana" w:hAnsi="Verdana"/>
          <w:sz w:val="20"/>
          <w:szCs w:val="20"/>
        </w:rPr>
        <w:t xml:space="preserve">le </w:t>
      </w:r>
      <w:r w:rsidR="00852040" w:rsidRPr="008A3FFC">
        <w:rPr>
          <w:rFonts w:ascii="Verdana" w:eastAsia="Times New Roman" w:hAnsi="Verdana" w:cs="Aptos"/>
          <w:sz w:val="20"/>
          <w:szCs w:val="20"/>
        </w:rPr>
        <w:t xml:space="preserve">categorie </w:t>
      </w:r>
      <w:r w:rsidR="00B77420" w:rsidRPr="008A3FFC">
        <w:rPr>
          <w:rFonts w:ascii="Verdana" w:eastAsia="Times New Roman" w:hAnsi="Verdana" w:cs="Aptos"/>
          <w:sz w:val="20"/>
          <w:szCs w:val="20"/>
        </w:rPr>
        <w:t xml:space="preserve">di Scope 3 </w:t>
      </w:r>
      <w:r w:rsidR="00852040" w:rsidRPr="008A3FFC">
        <w:rPr>
          <w:rFonts w:ascii="Verdana" w:eastAsia="Times New Roman" w:hAnsi="Verdana" w:cs="Aptos"/>
          <w:sz w:val="20"/>
          <w:szCs w:val="20"/>
        </w:rPr>
        <w:t xml:space="preserve">diverse </w:t>
      </w:r>
      <w:r w:rsidR="00B77420" w:rsidRPr="008A3FFC">
        <w:rPr>
          <w:rFonts w:ascii="Verdana" w:eastAsia="Times New Roman" w:hAnsi="Verdana" w:cs="Aptos"/>
          <w:sz w:val="20"/>
          <w:szCs w:val="20"/>
        </w:rPr>
        <w:t>dalla</w:t>
      </w:r>
      <w:r w:rsidR="00852040" w:rsidRPr="008A3FFC">
        <w:rPr>
          <w:rFonts w:ascii="Verdana" w:eastAsia="Times New Roman" w:hAnsi="Verdana" w:cs="Aptos"/>
          <w:sz w:val="20"/>
          <w:szCs w:val="20"/>
        </w:rPr>
        <w:t xml:space="preserve"> “CAT.</w:t>
      </w:r>
      <w:r w:rsidR="00B77420" w:rsidRPr="008A3FFC">
        <w:rPr>
          <w:rFonts w:ascii="Verdana" w:eastAsia="Times New Roman" w:hAnsi="Verdana" w:cs="Aptos"/>
          <w:sz w:val="20"/>
          <w:szCs w:val="20"/>
        </w:rPr>
        <w:t xml:space="preserve"> </w:t>
      </w:r>
      <w:r w:rsidR="00852040" w:rsidRPr="008A3FFC">
        <w:rPr>
          <w:rFonts w:ascii="Verdana" w:eastAsia="Times New Roman" w:hAnsi="Verdana" w:cs="Aptos"/>
          <w:sz w:val="20"/>
          <w:szCs w:val="20"/>
        </w:rPr>
        <w:t>1 – Beni e servizi acquistati</w:t>
      </w:r>
      <w:r w:rsidR="00B77420" w:rsidRPr="008A3FFC">
        <w:rPr>
          <w:rFonts w:ascii="Verdana" w:eastAsia="Times New Roman" w:hAnsi="Verdana" w:cs="Aptos"/>
          <w:sz w:val="20"/>
          <w:szCs w:val="20"/>
        </w:rPr>
        <w:t xml:space="preserve">” sono state aggregate nella voce “Altro”. </w:t>
      </w:r>
    </w:p>
    <w:p w14:paraId="38DCAB0F" w14:textId="7C71B741" w:rsidR="00582AB6" w:rsidRDefault="00B77420" w:rsidP="00203C29">
      <w:pPr>
        <w:spacing w:line="240" w:lineRule="auto"/>
        <w:jc w:val="both"/>
        <w:rPr>
          <w:rFonts w:ascii="Verdana" w:eastAsia="Times New Roman" w:hAnsi="Verdana" w:cs="Aptos"/>
          <w:sz w:val="20"/>
          <w:szCs w:val="20"/>
        </w:rPr>
      </w:pPr>
      <w:r w:rsidRPr="008A3FFC">
        <w:rPr>
          <w:rFonts w:ascii="Verdana" w:eastAsia="Times New Roman" w:hAnsi="Verdana" w:cs="Aptos"/>
          <w:sz w:val="20"/>
          <w:szCs w:val="20"/>
        </w:rPr>
        <w:t xml:space="preserve">Di </w:t>
      </w:r>
      <w:r w:rsidR="008E4759" w:rsidRPr="008A3FFC">
        <w:rPr>
          <w:rFonts w:ascii="Verdana" w:eastAsia="Times New Roman" w:hAnsi="Verdana" w:cs="Aptos"/>
          <w:sz w:val="20"/>
          <w:szCs w:val="20"/>
        </w:rPr>
        <w:t xml:space="preserve">seguito si </w:t>
      </w:r>
      <w:r w:rsidR="00190502" w:rsidRPr="008A3FFC">
        <w:rPr>
          <w:rFonts w:ascii="Verdana" w:eastAsia="Times New Roman" w:hAnsi="Verdana" w:cs="Aptos"/>
          <w:sz w:val="20"/>
          <w:szCs w:val="20"/>
        </w:rPr>
        <w:t xml:space="preserve">riportano </w:t>
      </w:r>
      <w:r w:rsidRPr="008A3FFC">
        <w:rPr>
          <w:rFonts w:ascii="Verdana" w:eastAsia="Times New Roman" w:hAnsi="Verdana" w:cs="Aptos"/>
          <w:sz w:val="20"/>
          <w:szCs w:val="20"/>
        </w:rPr>
        <w:t xml:space="preserve">invece </w:t>
      </w:r>
      <w:r w:rsidR="00190502" w:rsidRPr="008A3FFC">
        <w:rPr>
          <w:rFonts w:ascii="Verdana" w:eastAsia="Times New Roman" w:hAnsi="Verdana" w:cs="Aptos"/>
          <w:sz w:val="20"/>
          <w:szCs w:val="20"/>
        </w:rPr>
        <w:t xml:space="preserve">i valori </w:t>
      </w:r>
      <w:r w:rsidRPr="008A3FFC">
        <w:rPr>
          <w:rFonts w:ascii="Verdana" w:eastAsia="Times New Roman" w:hAnsi="Verdana" w:cs="Aptos"/>
          <w:sz w:val="20"/>
          <w:szCs w:val="20"/>
        </w:rPr>
        <w:t>distinti relativi a ciascuna</w:t>
      </w:r>
      <w:r w:rsidR="00190502" w:rsidRPr="008A3FFC">
        <w:rPr>
          <w:rFonts w:ascii="Verdana" w:eastAsia="Times New Roman" w:hAnsi="Verdana" w:cs="Aptos"/>
          <w:sz w:val="20"/>
          <w:szCs w:val="20"/>
        </w:rPr>
        <w:t xml:space="preserve"> categoria di Scope 3 </w:t>
      </w:r>
      <w:r w:rsidRPr="008A3FFC">
        <w:rPr>
          <w:rFonts w:ascii="Verdana" w:eastAsia="Times New Roman" w:hAnsi="Verdana" w:cs="Aptos"/>
          <w:sz w:val="20"/>
          <w:szCs w:val="20"/>
        </w:rPr>
        <w:t>oggetto di analisi</w:t>
      </w:r>
      <w:r w:rsidR="00190502" w:rsidRPr="008A3FFC">
        <w:rPr>
          <w:rFonts w:ascii="Verdana" w:eastAsia="Times New Roman" w:hAnsi="Verdana" w:cs="Aptos"/>
          <w:sz w:val="20"/>
          <w:szCs w:val="20"/>
        </w:rPr>
        <w:t>.</w:t>
      </w:r>
    </w:p>
    <w:p w14:paraId="3C1D83F8" w14:textId="77777777" w:rsidR="00203C29" w:rsidRDefault="00203C29" w:rsidP="008F4E7D">
      <w:pPr>
        <w:jc w:val="both"/>
        <w:rPr>
          <w:rFonts w:ascii="Verdana" w:eastAsia="Times New Roman" w:hAnsi="Verdana" w:cs="Aptos"/>
          <w:sz w:val="21"/>
          <w:szCs w:val="21"/>
        </w:rPr>
      </w:pPr>
    </w:p>
    <w:p w14:paraId="09F4C589" w14:textId="77777777" w:rsidR="00203C29" w:rsidRDefault="00203C29" w:rsidP="008F4E7D">
      <w:pPr>
        <w:jc w:val="both"/>
        <w:rPr>
          <w:rFonts w:ascii="Verdana" w:eastAsia="Times New Roman" w:hAnsi="Verdana" w:cs="Aptos"/>
          <w:sz w:val="21"/>
          <w:szCs w:val="21"/>
        </w:rPr>
      </w:pPr>
    </w:p>
    <w:tbl>
      <w:tblPr>
        <w:tblW w:w="9923" w:type="dxa"/>
        <w:jc w:val="center"/>
        <w:tblCellMar>
          <w:left w:w="70" w:type="dxa"/>
          <w:right w:w="70" w:type="dxa"/>
        </w:tblCellMar>
        <w:tblLook w:val="04A0" w:firstRow="1" w:lastRow="0" w:firstColumn="1" w:lastColumn="0" w:noHBand="0" w:noVBand="1"/>
      </w:tblPr>
      <w:tblGrid>
        <w:gridCol w:w="1161"/>
        <w:gridCol w:w="2731"/>
        <w:gridCol w:w="77"/>
        <w:gridCol w:w="1629"/>
        <w:gridCol w:w="1439"/>
        <w:gridCol w:w="1541"/>
        <w:gridCol w:w="1439"/>
      </w:tblGrid>
      <w:tr w:rsidR="00F956DA" w:rsidRPr="00176838" w14:paraId="1897CDBB" w14:textId="26B654CC" w:rsidTr="008072AE">
        <w:trPr>
          <w:trHeight w:val="298"/>
          <w:jc w:val="center"/>
        </w:trPr>
        <w:tc>
          <w:tcPr>
            <w:tcW w:w="1161" w:type="dxa"/>
            <w:tcBorders>
              <w:top w:val="single" w:sz="4" w:space="0" w:color="auto"/>
              <w:bottom w:val="single" w:sz="4" w:space="0" w:color="auto"/>
            </w:tcBorders>
          </w:tcPr>
          <w:p w14:paraId="34E24A0F" w14:textId="77777777" w:rsidR="00F956DA" w:rsidRPr="00F97D22" w:rsidRDefault="00F956DA">
            <w:pPr>
              <w:spacing w:line="240" w:lineRule="auto"/>
              <w:jc w:val="center"/>
              <w:rPr>
                <w:rFonts w:ascii="Verdana" w:eastAsia="Times New Roman" w:hAnsi="Verdana" w:cs="Times New Roman"/>
                <w:i/>
                <w:sz w:val="20"/>
                <w:szCs w:val="20"/>
              </w:rPr>
            </w:pPr>
          </w:p>
        </w:tc>
        <w:tc>
          <w:tcPr>
            <w:tcW w:w="7235" w:type="dxa"/>
            <w:gridSpan w:val="5"/>
            <w:tcBorders>
              <w:top w:val="single" w:sz="4" w:space="0" w:color="auto"/>
              <w:bottom w:val="single" w:sz="4" w:space="0" w:color="auto"/>
            </w:tcBorders>
            <w:noWrap/>
            <w:vAlign w:val="center"/>
          </w:tcPr>
          <w:p w14:paraId="0B0D4EE1" w14:textId="65D82378" w:rsidR="00F956DA" w:rsidRDefault="00F956DA">
            <w:pPr>
              <w:spacing w:line="240" w:lineRule="auto"/>
              <w:jc w:val="center"/>
              <w:rPr>
                <w:rFonts w:ascii="Verdana" w:eastAsia="Times New Roman" w:hAnsi="Verdana" w:cs="Times New Roman"/>
                <w:i/>
                <w:sz w:val="20"/>
                <w:szCs w:val="20"/>
              </w:rPr>
            </w:pPr>
            <w:r w:rsidRPr="00F97D22">
              <w:rPr>
                <w:rFonts w:ascii="Verdana" w:eastAsia="Times New Roman" w:hAnsi="Verdana" w:cs="Times New Roman"/>
                <w:i/>
                <w:sz w:val="20"/>
                <w:szCs w:val="20"/>
              </w:rPr>
              <w:t xml:space="preserve">EMISSIONI SCOPE </w:t>
            </w:r>
            <w:r>
              <w:rPr>
                <w:rFonts w:ascii="Verdana" w:eastAsia="Times New Roman" w:hAnsi="Verdana" w:cs="Times New Roman"/>
                <w:i/>
                <w:sz w:val="20"/>
                <w:szCs w:val="20"/>
              </w:rPr>
              <w:t>3</w:t>
            </w:r>
            <w:r w:rsidRPr="00F97D22">
              <w:rPr>
                <w:rFonts w:ascii="Verdana" w:eastAsia="Times New Roman" w:hAnsi="Verdana" w:cs="Times New Roman"/>
                <w:i/>
                <w:sz w:val="20"/>
                <w:szCs w:val="20"/>
              </w:rPr>
              <w:t xml:space="preserve"> </w:t>
            </w:r>
            <w:r w:rsidRPr="00F97D22">
              <w:rPr>
                <w:rFonts w:ascii="Verdana" w:eastAsia="Times New Roman" w:hAnsi="Verdana" w:cs="Times New Roman"/>
                <w:i/>
                <w:iCs/>
                <w:sz w:val="20"/>
                <w:szCs w:val="20"/>
              </w:rPr>
              <w:t>(ton CO2 eq)</w:t>
            </w:r>
            <w:r w:rsidR="00203C29">
              <w:rPr>
                <w:rStyle w:val="Rimandonotaapidipagina"/>
                <w:rFonts w:ascii="Verdana" w:eastAsia="Times New Roman" w:hAnsi="Verdana" w:cs="Times New Roman"/>
                <w:i/>
                <w:iCs/>
                <w:sz w:val="20"/>
                <w:szCs w:val="20"/>
              </w:rPr>
              <w:footnoteReference w:id="9"/>
            </w:r>
          </w:p>
        </w:tc>
        <w:tc>
          <w:tcPr>
            <w:tcW w:w="1527" w:type="dxa"/>
            <w:tcBorders>
              <w:top w:val="single" w:sz="4" w:space="0" w:color="auto"/>
              <w:bottom w:val="single" w:sz="4" w:space="0" w:color="auto"/>
            </w:tcBorders>
          </w:tcPr>
          <w:p w14:paraId="3BDFED1A" w14:textId="77777777" w:rsidR="00F956DA" w:rsidRPr="00F97D22" w:rsidRDefault="00F956DA">
            <w:pPr>
              <w:spacing w:line="240" w:lineRule="auto"/>
              <w:jc w:val="center"/>
              <w:rPr>
                <w:rFonts w:ascii="Verdana" w:eastAsia="Times New Roman" w:hAnsi="Verdana" w:cs="Times New Roman"/>
                <w:i/>
                <w:sz w:val="20"/>
                <w:szCs w:val="20"/>
              </w:rPr>
            </w:pPr>
          </w:p>
        </w:tc>
      </w:tr>
      <w:tr w:rsidR="00F956DA" w:rsidRPr="00176838" w14:paraId="0042AC3A" w14:textId="20F7DBA5" w:rsidTr="008072AE">
        <w:trPr>
          <w:trHeight w:val="298"/>
          <w:jc w:val="center"/>
        </w:trPr>
        <w:tc>
          <w:tcPr>
            <w:tcW w:w="3892" w:type="dxa"/>
            <w:gridSpan w:val="2"/>
            <w:tcBorders>
              <w:top w:val="single" w:sz="4" w:space="0" w:color="auto"/>
              <w:bottom w:val="single" w:sz="4" w:space="0" w:color="auto"/>
            </w:tcBorders>
            <w:noWrap/>
            <w:vAlign w:val="center"/>
          </w:tcPr>
          <w:p w14:paraId="12BC370F" w14:textId="573B56C9" w:rsidR="00F956DA" w:rsidRPr="0088677C" w:rsidRDefault="00F956DA">
            <w:pPr>
              <w:spacing w:line="240" w:lineRule="auto"/>
              <w:rPr>
                <w:rFonts w:ascii="Verdana" w:eastAsia="Times New Roman" w:hAnsi="Verdana" w:cs="Times New Roman"/>
                <w:i/>
                <w:sz w:val="20"/>
                <w:szCs w:val="20"/>
              </w:rPr>
            </w:pPr>
            <w:r>
              <w:rPr>
                <w:rFonts w:ascii="Verdana" w:eastAsia="Times New Roman" w:hAnsi="Verdana" w:cs="Times New Roman"/>
                <w:i/>
                <w:sz w:val="20"/>
                <w:szCs w:val="20"/>
              </w:rPr>
              <w:t>Tipologia</w:t>
            </w:r>
          </w:p>
        </w:tc>
        <w:tc>
          <w:tcPr>
            <w:tcW w:w="1706" w:type="dxa"/>
            <w:gridSpan w:val="2"/>
            <w:tcBorders>
              <w:top w:val="single" w:sz="4" w:space="0" w:color="auto"/>
              <w:bottom w:val="single" w:sz="4" w:space="0" w:color="auto"/>
            </w:tcBorders>
            <w:noWrap/>
            <w:vAlign w:val="center"/>
          </w:tcPr>
          <w:p w14:paraId="5998EFCC" w14:textId="77777777" w:rsidR="00F956DA" w:rsidRPr="0088677C" w:rsidRDefault="00F956DA">
            <w:pPr>
              <w:spacing w:line="240" w:lineRule="auto"/>
              <w:jc w:val="center"/>
              <w:rPr>
                <w:rFonts w:ascii="Verdana" w:eastAsia="Times New Roman" w:hAnsi="Verdana" w:cs="Times New Roman"/>
                <w:i/>
                <w:sz w:val="20"/>
                <w:szCs w:val="20"/>
              </w:rPr>
            </w:pPr>
            <w:r w:rsidRPr="0088677C">
              <w:rPr>
                <w:rFonts w:ascii="Verdana" w:eastAsia="Times New Roman" w:hAnsi="Verdana" w:cs="Times New Roman"/>
                <w:i/>
                <w:sz w:val="20"/>
                <w:szCs w:val="20"/>
              </w:rPr>
              <w:t>2025</w:t>
            </w:r>
          </w:p>
        </w:tc>
        <w:tc>
          <w:tcPr>
            <w:tcW w:w="1340" w:type="dxa"/>
            <w:tcBorders>
              <w:top w:val="single" w:sz="4" w:space="0" w:color="auto"/>
              <w:bottom w:val="single" w:sz="4" w:space="0" w:color="auto"/>
            </w:tcBorders>
          </w:tcPr>
          <w:p w14:paraId="6D30342D" w14:textId="1453E7F9" w:rsidR="00F956DA" w:rsidRDefault="00F956DA">
            <w:pPr>
              <w:spacing w:line="240" w:lineRule="auto"/>
              <w:jc w:val="center"/>
              <w:rPr>
                <w:rFonts w:ascii="Verdana" w:eastAsia="Times New Roman" w:hAnsi="Verdana" w:cs="Times New Roman"/>
                <w:i/>
                <w:sz w:val="20"/>
                <w:szCs w:val="20"/>
              </w:rPr>
            </w:pPr>
            <w:r>
              <w:rPr>
                <w:rFonts w:ascii="Verdana" w:eastAsia="Times New Roman" w:hAnsi="Verdana" w:cs="Times New Roman"/>
                <w:i/>
                <w:sz w:val="20"/>
                <w:szCs w:val="20"/>
              </w:rPr>
              <w:t>%</w:t>
            </w:r>
          </w:p>
        </w:tc>
        <w:tc>
          <w:tcPr>
            <w:tcW w:w="1458" w:type="dxa"/>
            <w:tcBorders>
              <w:top w:val="single" w:sz="4" w:space="0" w:color="auto"/>
              <w:bottom w:val="single" w:sz="4" w:space="0" w:color="auto"/>
            </w:tcBorders>
            <w:noWrap/>
            <w:vAlign w:val="center"/>
          </w:tcPr>
          <w:p w14:paraId="5B344B89" w14:textId="5311CE9D" w:rsidR="00F956DA" w:rsidRPr="0088677C" w:rsidRDefault="00F956DA">
            <w:pPr>
              <w:spacing w:line="240" w:lineRule="auto"/>
              <w:jc w:val="center"/>
              <w:rPr>
                <w:rFonts w:ascii="Verdana" w:eastAsia="Times New Roman" w:hAnsi="Verdana" w:cs="Times New Roman"/>
                <w:i/>
                <w:sz w:val="20"/>
                <w:szCs w:val="20"/>
              </w:rPr>
            </w:pPr>
            <w:r>
              <w:rPr>
                <w:rFonts w:ascii="Verdana" w:eastAsia="Times New Roman" w:hAnsi="Verdana" w:cs="Times New Roman"/>
                <w:i/>
                <w:sz w:val="20"/>
                <w:szCs w:val="20"/>
              </w:rPr>
              <w:t>2024</w:t>
            </w:r>
          </w:p>
        </w:tc>
        <w:tc>
          <w:tcPr>
            <w:tcW w:w="1527" w:type="dxa"/>
            <w:tcBorders>
              <w:top w:val="single" w:sz="4" w:space="0" w:color="auto"/>
              <w:bottom w:val="single" w:sz="4" w:space="0" w:color="auto"/>
            </w:tcBorders>
          </w:tcPr>
          <w:p w14:paraId="5FB20110" w14:textId="7EA20AEA" w:rsidR="00F956DA" w:rsidRDefault="00F956DA">
            <w:pPr>
              <w:spacing w:line="240" w:lineRule="auto"/>
              <w:jc w:val="center"/>
              <w:rPr>
                <w:rFonts w:ascii="Verdana" w:eastAsia="Times New Roman" w:hAnsi="Verdana" w:cs="Times New Roman"/>
                <w:i/>
                <w:sz w:val="20"/>
                <w:szCs w:val="20"/>
              </w:rPr>
            </w:pPr>
            <w:r>
              <w:rPr>
                <w:rFonts w:ascii="Verdana" w:eastAsia="Times New Roman" w:hAnsi="Verdana" w:cs="Times New Roman"/>
                <w:i/>
                <w:sz w:val="20"/>
                <w:szCs w:val="20"/>
              </w:rPr>
              <w:t>%</w:t>
            </w:r>
          </w:p>
        </w:tc>
      </w:tr>
      <w:tr w:rsidR="00DA680D" w:rsidRPr="00176838" w14:paraId="2C61C779" w14:textId="4EA9DEA2" w:rsidTr="00D4008D">
        <w:trPr>
          <w:trHeight w:val="298"/>
          <w:jc w:val="center"/>
        </w:trPr>
        <w:tc>
          <w:tcPr>
            <w:tcW w:w="3969" w:type="dxa"/>
            <w:gridSpan w:val="3"/>
            <w:tcBorders>
              <w:top w:val="single" w:sz="4" w:space="0" w:color="auto"/>
            </w:tcBorders>
            <w:noWrap/>
            <w:vAlign w:val="center"/>
          </w:tcPr>
          <w:p w14:paraId="18D5DE4D" w14:textId="787310A6" w:rsidR="00DA680D" w:rsidRPr="00D4008D" w:rsidRDefault="00DA680D" w:rsidP="00DA680D">
            <w:pPr>
              <w:spacing w:line="240" w:lineRule="auto"/>
              <w:rPr>
                <w:rFonts w:ascii="Verdana" w:hAnsi="Verdana"/>
                <w:sz w:val="20"/>
                <w:szCs w:val="20"/>
              </w:rPr>
            </w:pPr>
            <w:r w:rsidRPr="00D4008D">
              <w:rPr>
                <w:rFonts w:ascii="Verdana" w:hAnsi="Verdana"/>
                <w:sz w:val="20"/>
                <w:szCs w:val="20"/>
              </w:rPr>
              <w:t>CAT.1 - Beni e servizi acquistati</w:t>
            </w:r>
          </w:p>
        </w:tc>
        <w:tc>
          <w:tcPr>
            <w:tcW w:w="1629" w:type="dxa"/>
            <w:tcBorders>
              <w:top w:val="single" w:sz="4" w:space="0" w:color="auto"/>
            </w:tcBorders>
            <w:noWrap/>
            <w:vAlign w:val="center"/>
          </w:tcPr>
          <w:p w14:paraId="5FBDF069" w14:textId="34B18806" w:rsidR="00DA680D" w:rsidRPr="0088677C" w:rsidRDefault="00DA680D" w:rsidP="00DA680D">
            <w:pPr>
              <w:spacing w:line="240" w:lineRule="auto"/>
              <w:ind w:right="403"/>
              <w:jc w:val="right"/>
              <w:rPr>
                <w:rFonts w:ascii="Verdana" w:eastAsia="Times New Roman" w:hAnsi="Verdana" w:cs="Times New Roman"/>
                <w:sz w:val="20"/>
                <w:szCs w:val="20"/>
              </w:rPr>
            </w:pPr>
            <w:r>
              <w:rPr>
                <w:rFonts w:ascii="Verdana" w:eastAsia="Times New Roman" w:hAnsi="Verdana" w:cs="Times New Roman"/>
                <w:sz w:val="20"/>
                <w:szCs w:val="20"/>
              </w:rPr>
              <w:t>17.649,0</w:t>
            </w:r>
          </w:p>
        </w:tc>
        <w:tc>
          <w:tcPr>
            <w:tcW w:w="1340" w:type="dxa"/>
            <w:tcBorders>
              <w:top w:val="single" w:sz="4" w:space="0" w:color="auto"/>
            </w:tcBorders>
            <w:vAlign w:val="center"/>
          </w:tcPr>
          <w:p w14:paraId="64B6A604" w14:textId="303876D2" w:rsidR="00DA680D" w:rsidRPr="0088677C" w:rsidRDefault="00DA680D" w:rsidP="00DA680D">
            <w:pPr>
              <w:spacing w:line="240" w:lineRule="auto"/>
              <w:ind w:right="403"/>
              <w:jc w:val="right"/>
              <w:rPr>
                <w:rFonts w:ascii="Verdana" w:eastAsia="Times New Roman" w:hAnsi="Verdana" w:cs="Times New Roman"/>
                <w:sz w:val="20"/>
                <w:szCs w:val="20"/>
              </w:rPr>
            </w:pPr>
            <w:r>
              <w:rPr>
                <w:rFonts w:ascii="Verdana" w:eastAsia="Times New Roman" w:hAnsi="Verdana" w:cs="Times New Roman"/>
                <w:sz w:val="20"/>
                <w:szCs w:val="20"/>
              </w:rPr>
              <w:t>96,3%</w:t>
            </w:r>
          </w:p>
        </w:tc>
        <w:tc>
          <w:tcPr>
            <w:tcW w:w="1458" w:type="dxa"/>
            <w:tcBorders>
              <w:top w:val="single" w:sz="4" w:space="0" w:color="auto"/>
            </w:tcBorders>
            <w:noWrap/>
            <w:vAlign w:val="center"/>
          </w:tcPr>
          <w:p w14:paraId="14BCDC72" w14:textId="5F4554AC" w:rsidR="00DA680D" w:rsidRPr="0088677C" w:rsidRDefault="00DA680D" w:rsidP="00DA680D">
            <w:pPr>
              <w:spacing w:line="240" w:lineRule="auto"/>
              <w:ind w:right="403"/>
              <w:jc w:val="right"/>
              <w:rPr>
                <w:rFonts w:ascii="Verdana" w:eastAsia="Times New Roman" w:hAnsi="Verdana" w:cs="Times New Roman"/>
                <w:sz w:val="20"/>
                <w:szCs w:val="20"/>
              </w:rPr>
            </w:pPr>
            <w:r>
              <w:rPr>
                <w:rFonts w:ascii="Verdana" w:eastAsia="Times New Roman" w:hAnsi="Verdana" w:cs="Times New Roman"/>
                <w:sz w:val="20"/>
                <w:szCs w:val="20"/>
              </w:rPr>
              <w:t>17.649,0</w:t>
            </w:r>
          </w:p>
        </w:tc>
        <w:tc>
          <w:tcPr>
            <w:tcW w:w="1527" w:type="dxa"/>
            <w:tcBorders>
              <w:top w:val="single" w:sz="4" w:space="0" w:color="auto"/>
            </w:tcBorders>
            <w:vAlign w:val="center"/>
          </w:tcPr>
          <w:p w14:paraId="65CEB9A7" w14:textId="01CE3BA1" w:rsidR="00DA680D" w:rsidRPr="0088677C" w:rsidRDefault="00DA680D" w:rsidP="00DA680D">
            <w:pPr>
              <w:spacing w:line="240" w:lineRule="auto"/>
              <w:ind w:right="403"/>
              <w:jc w:val="right"/>
              <w:rPr>
                <w:rFonts w:ascii="Verdana" w:eastAsia="Times New Roman" w:hAnsi="Verdana" w:cs="Times New Roman"/>
                <w:sz w:val="20"/>
                <w:szCs w:val="20"/>
              </w:rPr>
            </w:pPr>
            <w:r>
              <w:rPr>
                <w:rFonts w:ascii="Verdana" w:eastAsia="Times New Roman" w:hAnsi="Verdana" w:cs="Times New Roman"/>
                <w:sz w:val="20"/>
                <w:szCs w:val="20"/>
              </w:rPr>
              <w:t>96,3%</w:t>
            </w:r>
          </w:p>
        </w:tc>
      </w:tr>
      <w:tr w:rsidR="00DA680D" w:rsidRPr="00176838" w14:paraId="06315C5A" w14:textId="3075E1C7" w:rsidTr="00D4008D">
        <w:trPr>
          <w:trHeight w:val="298"/>
          <w:jc w:val="center"/>
        </w:trPr>
        <w:tc>
          <w:tcPr>
            <w:tcW w:w="3969" w:type="dxa"/>
            <w:gridSpan w:val="3"/>
            <w:tcBorders>
              <w:top w:val="nil"/>
              <w:bottom w:val="nil"/>
            </w:tcBorders>
            <w:noWrap/>
            <w:vAlign w:val="center"/>
          </w:tcPr>
          <w:p w14:paraId="3E2E406D" w14:textId="54F31E8C" w:rsidR="00DA680D" w:rsidRPr="00D4008D" w:rsidRDefault="00DA680D" w:rsidP="00DA680D">
            <w:pPr>
              <w:spacing w:line="240" w:lineRule="auto"/>
              <w:rPr>
                <w:rFonts w:ascii="Verdana" w:hAnsi="Verdana"/>
                <w:sz w:val="20"/>
                <w:szCs w:val="20"/>
              </w:rPr>
            </w:pPr>
            <w:r w:rsidRPr="00D4008D">
              <w:rPr>
                <w:rFonts w:ascii="Verdana" w:hAnsi="Verdana"/>
                <w:sz w:val="20"/>
                <w:szCs w:val="20"/>
              </w:rPr>
              <w:t>CAT.3 - Attività legate a combustibili ed energia non incluse negli Scope 1 o 2</w:t>
            </w:r>
          </w:p>
        </w:tc>
        <w:tc>
          <w:tcPr>
            <w:tcW w:w="1629" w:type="dxa"/>
            <w:tcBorders>
              <w:top w:val="nil"/>
              <w:bottom w:val="nil"/>
            </w:tcBorders>
            <w:noWrap/>
            <w:vAlign w:val="center"/>
          </w:tcPr>
          <w:p w14:paraId="0F6A7CC7" w14:textId="1A32A80A" w:rsidR="00DA680D" w:rsidRPr="0088677C" w:rsidRDefault="00DA680D" w:rsidP="00DA680D">
            <w:pPr>
              <w:spacing w:line="240" w:lineRule="auto"/>
              <w:ind w:right="403"/>
              <w:jc w:val="right"/>
              <w:rPr>
                <w:rFonts w:ascii="Verdana" w:eastAsia="Times New Roman" w:hAnsi="Verdana" w:cs="Times New Roman"/>
                <w:sz w:val="20"/>
                <w:szCs w:val="20"/>
              </w:rPr>
            </w:pPr>
            <w:r>
              <w:rPr>
                <w:rFonts w:ascii="Verdana" w:eastAsia="Times New Roman" w:hAnsi="Verdana" w:cs="Times New Roman"/>
                <w:sz w:val="20"/>
                <w:szCs w:val="20"/>
              </w:rPr>
              <w:t>157,0</w:t>
            </w:r>
          </w:p>
        </w:tc>
        <w:tc>
          <w:tcPr>
            <w:tcW w:w="1340" w:type="dxa"/>
            <w:tcBorders>
              <w:top w:val="nil"/>
              <w:bottom w:val="nil"/>
            </w:tcBorders>
            <w:vAlign w:val="center"/>
          </w:tcPr>
          <w:p w14:paraId="53AA9129" w14:textId="758246F8" w:rsidR="00DA680D" w:rsidRPr="0088677C" w:rsidRDefault="00DA680D" w:rsidP="00DA680D">
            <w:pPr>
              <w:spacing w:line="240" w:lineRule="auto"/>
              <w:ind w:right="403"/>
              <w:jc w:val="right"/>
              <w:rPr>
                <w:rFonts w:ascii="Verdana" w:eastAsia="Times New Roman" w:hAnsi="Verdana" w:cs="Times New Roman"/>
                <w:sz w:val="20"/>
                <w:szCs w:val="20"/>
              </w:rPr>
            </w:pPr>
            <w:r>
              <w:rPr>
                <w:rFonts w:ascii="Verdana" w:eastAsia="Times New Roman" w:hAnsi="Verdana" w:cs="Times New Roman"/>
                <w:sz w:val="20"/>
                <w:szCs w:val="20"/>
              </w:rPr>
              <w:t>0,9%</w:t>
            </w:r>
          </w:p>
        </w:tc>
        <w:tc>
          <w:tcPr>
            <w:tcW w:w="1458" w:type="dxa"/>
            <w:tcBorders>
              <w:top w:val="nil"/>
              <w:bottom w:val="nil"/>
            </w:tcBorders>
            <w:noWrap/>
            <w:vAlign w:val="center"/>
          </w:tcPr>
          <w:p w14:paraId="03419658" w14:textId="5FD24D9A" w:rsidR="00DA680D" w:rsidRPr="0088677C" w:rsidRDefault="00DA680D" w:rsidP="00DA680D">
            <w:pPr>
              <w:spacing w:line="240" w:lineRule="auto"/>
              <w:ind w:right="403"/>
              <w:jc w:val="right"/>
              <w:rPr>
                <w:rFonts w:ascii="Verdana" w:eastAsia="Times New Roman" w:hAnsi="Verdana" w:cs="Times New Roman"/>
                <w:sz w:val="20"/>
                <w:szCs w:val="20"/>
              </w:rPr>
            </w:pPr>
            <w:r>
              <w:rPr>
                <w:rFonts w:ascii="Verdana" w:eastAsia="Times New Roman" w:hAnsi="Verdana" w:cs="Times New Roman"/>
                <w:sz w:val="20"/>
                <w:szCs w:val="20"/>
              </w:rPr>
              <w:t>157,0</w:t>
            </w:r>
          </w:p>
        </w:tc>
        <w:tc>
          <w:tcPr>
            <w:tcW w:w="1527" w:type="dxa"/>
            <w:tcBorders>
              <w:top w:val="nil"/>
              <w:bottom w:val="nil"/>
            </w:tcBorders>
            <w:vAlign w:val="center"/>
          </w:tcPr>
          <w:p w14:paraId="356359FF" w14:textId="21F7FD0B" w:rsidR="00DA680D" w:rsidRPr="0088677C" w:rsidRDefault="00DA680D" w:rsidP="00DA680D">
            <w:pPr>
              <w:spacing w:line="240" w:lineRule="auto"/>
              <w:ind w:right="403"/>
              <w:jc w:val="right"/>
              <w:rPr>
                <w:rFonts w:ascii="Verdana" w:eastAsia="Times New Roman" w:hAnsi="Verdana" w:cs="Times New Roman"/>
                <w:sz w:val="20"/>
                <w:szCs w:val="20"/>
              </w:rPr>
            </w:pPr>
            <w:r>
              <w:rPr>
                <w:rFonts w:ascii="Verdana" w:eastAsia="Times New Roman" w:hAnsi="Verdana" w:cs="Times New Roman"/>
                <w:sz w:val="20"/>
                <w:szCs w:val="20"/>
              </w:rPr>
              <w:t>0,9%</w:t>
            </w:r>
          </w:p>
        </w:tc>
      </w:tr>
      <w:tr w:rsidR="00DA680D" w:rsidRPr="00176838" w14:paraId="623F3652" w14:textId="300F904F" w:rsidTr="00D4008D">
        <w:trPr>
          <w:trHeight w:val="298"/>
          <w:jc w:val="center"/>
        </w:trPr>
        <w:tc>
          <w:tcPr>
            <w:tcW w:w="3969" w:type="dxa"/>
            <w:gridSpan w:val="3"/>
            <w:tcBorders>
              <w:top w:val="nil"/>
              <w:bottom w:val="nil"/>
            </w:tcBorders>
            <w:noWrap/>
            <w:vAlign w:val="center"/>
          </w:tcPr>
          <w:p w14:paraId="79E1A27B" w14:textId="7D02D748" w:rsidR="00DA680D" w:rsidRPr="00D4008D" w:rsidRDefault="00DA680D" w:rsidP="00DA680D">
            <w:pPr>
              <w:spacing w:line="240" w:lineRule="auto"/>
              <w:rPr>
                <w:rFonts w:ascii="Verdana" w:hAnsi="Verdana"/>
                <w:sz w:val="20"/>
                <w:szCs w:val="20"/>
              </w:rPr>
            </w:pPr>
            <w:r w:rsidRPr="00D4008D">
              <w:rPr>
                <w:rFonts w:ascii="Verdana" w:hAnsi="Verdana"/>
                <w:sz w:val="20"/>
                <w:szCs w:val="20"/>
              </w:rPr>
              <w:t>CAT.4 - Trasporto e distribuzione a monte</w:t>
            </w:r>
          </w:p>
        </w:tc>
        <w:tc>
          <w:tcPr>
            <w:tcW w:w="1629" w:type="dxa"/>
            <w:tcBorders>
              <w:top w:val="nil"/>
              <w:bottom w:val="nil"/>
            </w:tcBorders>
            <w:noWrap/>
            <w:vAlign w:val="center"/>
          </w:tcPr>
          <w:p w14:paraId="60233C39" w14:textId="65C6E6CB" w:rsidR="00DA680D" w:rsidRDefault="00DA680D" w:rsidP="00DA680D">
            <w:pPr>
              <w:spacing w:line="240" w:lineRule="auto"/>
              <w:ind w:right="403"/>
              <w:jc w:val="right"/>
              <w:rPr>
                <w:rFonts w:ascii="Verdana" w:eastAsia="Times New Roman" w:hAnsi="Verdana" w:cs="Times New Roman"/>
                <w:sz w:val="20"/>
                <w:szCs w:val="20"/>
              </w:rPr>
            </w:pPr>
            <w:r>
              <w:rPr>
                <w:rFonts w:ascii="Verdana" w:eastAsia="Times New Roman" w:hAnsi="Verdana" w:cs="Times New Roman"/>
                <w:sz w:val="20"/>
                <w:szCs w:val="20"/>
              </w:rPr>
              <w:t>27,0</w:t>
            </w:r>
          </w:p>
        </w:tc>
        <w:tc>
          <w:tcPr>
            <w:tcW w:w="1340" w:type="dxa"/>
            <w:tcBorders>
              <w:top w:val="nil"/>
              <w:bottom w:val="nil"/>
            </w:tcBorders>
            <w:vAlign w:val="center"/>
          </w:tcPr>
          <w:p w14:paraId="4D31D1DE" w14:textId="6E5D8129" w:rsidR="00DA680D" w:rsidRDefault="00DA680D" w:rsidP="00DA680D">
            <w:pPr>
              <w:spacing w:line="240" w:lineRule="auto"/>
              <w:ind w:right="403"/>
              <w:jc w:val="right"/>
              <w:rPr>
                <w:rFonts w:ascii="Verdana" w:eastAsia="Times New Roman" w:hAnsi="Verdana" w:cs="Times New Roman"/>
                <w:sz w:val="20"/>
                <w:szCs w:val="20"/>
              </w:rPr>
            </w:pPr>
            <w:r>
              <w:rPr>
                <w:rFonts w:ascii="Verdana" w:eastAsia="Times New Roman" w:hAnsi="Verdana" w:cs="Times New Roman"/>
                <w:sz w:val="20"/>
                <w:szCs w:val="20"/>
              </w:rPr>
              <w:t>0,1%</w:t>
            </w:r>
          </w:p>
        </w:tc>
        <w:tc>
          <w:tcPr>
            <w:tcW w:w="1458" w:type="dxa"/>
            <w:tcBorders>
              <w:top w:val="nil"/>
              <w:bottom w:val="nil"/>
            </w:tcBorders>
            <w:noWrap/>
            <w:vAlign w:val="center"/>
          </w:tcPr>
          <w:p w14:paraId="42CA3425" w14:textId="41B34F49" w:rsidR="00DA680D" w:rsidRDefault="00DA680D" w:rsidP="00DA680D">
            <w:pPr>
              <w:spacing w:line="240" w:lineRule="auto"/>
              <w:ind w:right="403"/>
              <w:jc w:val="right"/>
              <w:rPr>
                <w:rFonts w:ascii="Verdana" w:eastAsia="Times New Roman" w:hAnsi="Verdana" w:cs="Times New Roman"/>
                <w:sz w:val="20"/>
                <w:szCs w:val="20"/>
              </w:rPr>
            </w:pPr>
            <w:r>
              <w:rPr>
                <w:rFonts w:ascii="Verdana" w:eastAsia="Times New Roman" w:hAnsi="Verdana" w:cs="Times New Roman"/>
                <w:sz w:val="20"/>
                <w:szCs w:val="20"/>
              </w:rPr>
              <w:t>27,0</w:t>
            </w:r>
          </w:p>
        </w:tc>
        <w:tc>
          <w:tcPr>
            <w:tcW w:w="1527" w:type="dxa"/>
            <w:tcBorders>
              <w:top w:val="nil"/>
              <w:bottom w:val="nil"/>
            </w:tcBorders>
            <w:vAlign w:val="center"/>
          </w:tcPr>
          <w:p w14:paraId="601FE0EB" w14:textId="16F57784" w:rsidR="00DA680D" w:rsidRDefault="00DA680D" w:rsidP="00DA680D">
            <w:pPr>
              <w:spacing w:line="240" w:lineRule="auto"/>
              <w:ind w:right="403"/>
              <w:jc w:val="right"/>
              <w:rPr>
                <w:rFonts w:ascii="Verdana" w:eastAsia="Times New Roman" w:hAnsi="Verdana" w:cs="Times New Roman"/>
                <w:sz w:val="20"/>
                <w:szCs w:val="20"/>
              </w:rPr>
            </w:pPr>
            <w:r>
              <w:rPr>
                <w:rFonts w:ascii="Verdana" w:eastAsia="Times New Roman" w:hAnsi="Verdana" w:cs="Times New Roman"/>
                <w:sz w:val="20"/>
                <w:szCs w:val="20"/>
              </w:rPr>
              <w:t>0,1%</w:t>
            </w:r>
          </w:p>
        </w:tc>
      </w:tr>
      <w:tr w:rsidR="00DA680D" w:rsidRPr="00176838" w14:paraId="6E4082C4" w14:textId="312AD8BB" w:rsidTr="00D4008D">
        <w:trPr>
          <w:trHeight w:val="298"/>
          <w:jc w:val="center"/>
        </w:trPr>
        <w:tc>
          <w:tcPr>
            <w:tcW w:w="3969" w:type="dxa"/>
            <w:gridSpan w:val="3"/>
            <w:tcBorders>
              <w:top w:val="nil"/>
              <w:bottom w:val="nil"/>
            </w:tcBorders>
            <w:noWrap/>
            <w:vAlign w:val="center"/>
          </w:tcPr>
          <w:p w14:paraId="4C86421F" w14:textId="5D281783" w:rsidR="00DA680D" w:rsidRPr="00D4008D" w:rsidRDefault="00DA680D" w:rsidP="00DA680D">
            <w:pPr>
              <w:spacing w:line="240" w:lineRule="auto"/>
              <w:rPr>
                <w:rFonts w:ascii="Verdana" w:hAnsi="Verdana"/>
                <w:sz w:val="20"/>
                <w:szCs w:val="20"/>
              </w:rPr>
            </w:pPr>
            <w:r w:rsidRPr="00D4008D">
              <w:rPr>
                <w:rFonts w:ascii="Verdana" w:hAnsi="Verdana"/>
                <w:sz w:val="20"/>
                <w:szCs w:val="20"/>
              </w:rPr>
              <w:t>CAT.5 - Rifiuti prodotti nelle operazioni</w:t>
            </w:r>
          </w:p>
        </w:tc>
        <w:tc>
          <w:tcPr>
            <w:tcW w:w="1629" w:type="dxa"/>
            <w:tcBorders>
              <w:top w:val="nil"/>
              <w:bottom w:val="nil"/>
            </w:tcBorders>
            <w:noWrap/>
            <w:vAlign w:val="center"/>
          </w:tcPr>
          <w:p w14:paraId="55A38D55" w14:textId="62D8B965" w:rsidR="00DA680D" w:rsidRDefault="00DA680D" w:rsidP="00DA680D">
            <w:pPr>
              <w:spacing w:line="240" w:lineRule="auto"/>
              <w:ind w:right="403"/>
              <w:jc w:val="right"/>
              <w:rPr>
                <w:rFonts w:ascii="Verdana" w:eastAsia="Times New Roman" w:hAnsi="Verdana" w:cs="Times New Roman"/>
                <w:sz w:val="20"/>
                <w:szCs w:val="20"/>
              </w:rPr>
            </w:pPr>
            <w:r>
              <w:rPr>
                <w:rFonts w:ascii="Verdana" w:eastAsia="Times New Roman" w:hAnsi="Verdana" w:cs="Times New Roman"/>
                <w:sz w:val="20"/>
                <w:szCs w:val="20"/>
              </w:rPr>
              <w:t>156,0</w:t>
            </w:r>
          </w:p>
        </w:tc>
        <w:tc>
          <w:tcPr>
            <w:tcW w:w="1340" w:type="dxa"/>
            <w:tcBorders>
              <w:top w:val="nil"/>
              <w:bottom w:val="nil"/>
            </w:tcBorders>
            <w:vAlign w:val="center"/>
          </w:tcPr>
          <w:p w14:paraId="64E2824B" w14:textId="432CD3BF" w:rsidR="00DA680D" w:rsidRDefault="00DA680D" w:rsidP="00DA680D">
            <w:pPr>
              <w:spacing w:line="240" w:lineRule="auto"/>
              <w:ind w:right="403"/>
              <w:jc w:val="right"/>
              <w:rPr>
                <w:rFonts w:ascii="Verdana" w:eastAsia="Times New Roman" w:hAnsi="Verdana" w:cs="Times New Roman"/>
                <w:sz w:val="20"/>
                <w:szCs w:val="20"/>
              </w:rPr>
            </w:pPr>
            <w:r>
              <w:rPr>
                <w:rFonts w:ascii="Verdana" w:eastAsia="Times New Roman" w:hAnsi="Verdana" w:cs="Times New Roman"/>
                <w:sz w:val="20"/>
                <w:szCs w:val="20"/>
              </w:rPr>
              <w:t>0,9%</w:t>
            </w:r>
          </w:p>
        </w:tc>
        <w:tc>
          <w:tcPr>
            <w:tcW w:w="1458" w:type="dxa"/>
            <w:tcBorders>
              <w:top w:val="nil"/>
              <w:bottom w:val="nil"/>
            </w:tcBorders>
            <w:noWrap/>
            <w:vAlign w:val="center"/>
          </w:tcPr>
          <w:p w14:paraId="7E71C932" w14:textId="61F6CE2E" w:rsidR="00DA680D" w:rsidRDefault="00DA680D" w:rsidP="00DA680D">
            <w:pPr>
              <w:spacing w:line="240" w:lineRule="auto"/>
              <w:ind w:right="403"/>
              <w:jc w:val="right"/>
              <w:rPr>
                <w:rFonts w:ascii="Verdana" w:eastAsia="Times New Roman" w:hAnsi="Verdana" w:cs="Times New Roman"/>
                <w:sz w:val="20"/>
                <w:szCs w:val="20"/>
              </w:rPr>
            </w:pPr>
            <w:r>
              <w:rPr>
                <w:rFonts w:ascii="Verdana" w:eastAsia="Times New Roman" w:hAnsi="Verdana" w:cs="Times New Roman"/>
                <w:sz w:val="20"/>
                <w:szCs w:val="20"/>
              </w:rPr>
              <w:t>156,0</w:t>
            </w:r>
          </w:p>
        </w:tc>
        <w:tc>
          <w:tcPr>
            <w:tcW w:w="1527" w:type="dxa"/>
            <w:tcBorders>
              <w:top w:val="nil"/>
              <w:bottom w:val="nil"/>
            </w:tcBorders>
            <w:vAlign w:val="center"/>
          </w:tcPr>
          <w:p w14:paraId="53C93FA5" w14:textId="5450A2A3" w:rsidR="00DA680D" w:rsidRDefault="00DA680D" w:rsidP="00DA680D">
            <w:pPr>
              <w:spacing w:line="240" w:lineRule="auto"/>
              <w:ind w:right="403"/>
              <w:jc w:val="right"/>
              <w:rPr>
                <w:rFonts w:ascii="Verdana" w:eastAsia="Times New Roman" w:hAnsi="Verdana" w:cs="Times New Roman"/>
                <w:sz w:val="20"/>
                <w:szCs w:val="20"/>
              </w:rPr>
            </w:pPr>
            <w:r>
              <w:rPr>
                <w:rFonts w:ascii="Verdana" w:eastAsia="Times New Roman" w:hAnsi="Verdana" w:cs="Times New Roman"/>
                <w:sz w:val="20"/>
                <w:szCs w:val="20"/>
              </w:rPr>
              <w:t>0,9%</w:t>
            </w:r>
          </w:p>
        </w:tc>
      </w:tr>
      <w:tr w:rsidR="00DA680D" w:rsidRPr="00176838" w14:paraId="7C5B3232" w14:textId="3FE3C12D" w:rsidTr="00D4008D">
        <w:trPr>
          <w:trHeight w:val="298"/>
          <w:jc w:val="center"/>
        </w:trPr>
        <w:tc>
          <w:tcPr>
            <w:tcW w:w="3969" w:type="dxa"/>
            <w:gridSpan w:val="3"/>
            <w:tcBorders>
              <w:top w:val="nil"/>
              <w:bottom w:val="nil"/>
            </w:tcBorders>
            <w:noWrap/>
            <w:vAlign w:val="center"/>
          </w:tcPr>
          <w:p w14:paraId="3F265FBB" w14:textId="7B6207A1" w:rsidR="00DA680D" w:rsidRPr="00D4008D" w:rsidRDefault="00DA680D" w:rsidP="00DA680D">
            <w:pPr>
              <w:spacing w:line="240" w:lineRule="auto"/>
              <w:rPr>
                <w:rFonts w:ascii="Verdana" w:hAnsi="Verdana"/>
                <w:sz w:val="20"/>
                <w:szCs w:val="20"/>
              </w:rPr>
            </w:pPr>
            <w:r w:rsidRPr="00D4008D">
              <w:rPr>
                <w:rFonts w:ascii="Verdana" w:hAnsi="Verdana"/>
                <w:sz w:val="20"/>
                <w:szCs w:val="20"/>
              </w:rPr>
              <w:t>CAT.6 - Viaggi di lavoro</w:t>
            </w:r>
          </w:p>
        </w:tc>
        <w:tc>
          <w:tcPr>
            <w:tcW w:w="1629" w:type="dxa"/>
            <w:tcBorders>
              <w:top w:val="nil"/>
              <w:bottom w:val="nil"/>
            </w:tcBorders>
            <w:noWrap/>
            <w:vAlign w:val="center"/>
          </w:tcPr>
          <w:p w14:paraId="3E336B17" w14:textId="3AD9EA1C" w:rsidR="00DA680D" w:rsidRDefault="00DA680D" w:rsidP="00DA680D">
            <w:pPr>
              <w:spacing w:line="240" w:lineRule="auto"/>
              <w:ind w:right="403"/>
              <w:jc w:val="right"/>
              <w:rPr>
                <w:rFonts w:ascii="Verdana" w:eastAsia="Times New Roman" w:hAnsi="Verdana" w:cs="Times New Roman"/>
                <w:sz w:val="20"/>
                <w:szCs w:val="20"/>
              </w:rPr>
            </w:pPr>
            <w:r>
              <w:rPr>
                <w:rFonts w:ascii="Verdana" w:eastAsia="Times New Roman" w:hAnsi="Verdana" w:cs="Times New Roman"/>
                <w:sz w:val="20"/>
                <w:szCs w:val="20"/>
              </w:rPr>
              <w:t>4,0</w:t>
            </w:r>
          </w:p>
        </w:tc>
        <w:tc>
          <w:tcPr>
            <w:tcW w:w="1340" w:type="dxa"/>
            <w:tcBorders>
              <w:top w:val="nil"/>
              <w:bottom w:val="nil"/>
            </w:tcBorders>
            <w:vAlign w:val="center"/>
          </w:tcPr>
          <w:p w14:paraId="470EE4BC" w14:textId="3E47ED95" w:rsidR="00DA680D" w:rsidRDefault="00DA680D" w:rsidP="00DA680D">
            <w:pPr>
              <w:spacing w:line="240" w:lineRule="auto"/>
              <w:ind w:right="403"/>
              <w:jc w:val="right"/>
              <w:rPr>
                <w:rFonts w:ascii="Verdana" w:eastAsia="Times New Roman" w:hAnsi="Verdana" w:cs="Times New Roman"/>
                <w:sz w:val="20"/>
                <w:szCs w:val="20"/>
              </w:rPr>
            </w:pPr>
            <w:r>
              <w:rPr>
                <w:rFonts w:ascii="Verdana" w:eastAsia="Times New Roman" w:hAnsi="Verdana" w:cs="Times New Roman"/>
                <w:sz w:val="20"/>
                <w:szCs w:val="20"/>
              </w:rPr>
              <w:t>0,0%</w:t>
            </w:r>
          </w:p>
        </w:tc>
        <w:tc>
          <w:tcPr>
            <w:tcW w:w="1458" w:type="dxa"/>
            <w:tcBorders>
              <w:top w:val="nil"/>
              <w:bottom w:val="nil"/>
            </w:tcBorders>
            <w:noWrap/>
            <w:vAlign w:val="center"/>
          </w:tcPr>
          <w:p w14:paraId="55A0293F" w14:textId="347C1E95" w:rsidR="00DA680D" w:rsidRDefault="00DA680D" w:rsidP="00DA680D">
            <w:pPr>
              <w:spacing w:line="240" w:lineRule="auto"/>
              <w:ind w:right="403"/>
              <w:jc w:val="right"/>
              <w:rPr>
                <w:rFonts w:ascii="Verdana" w:eastAsia="Times New Roman" w:hAnsi="Verdana" w:cs="Times New Roman"/>
                <w:sz w:val="20"/>
                <w:szCs w:val="20"/>
              </w:rPr>
            </w:pPr>
            <w:r>
              <w:rPr>
                <w:rFonts w:ascii="Verdana" w:eastAsia="Times New Roman" w:hAnsi="Verdana" w:cs="Times New Roman"/>
                <w:sz w:val="20"/>
                <w:szCs w:val="20"/>
              </w:rPr>
              <w:t>4,0</w:t>
            </w:r>
          </w:p>
        </w:tc>
        <w:tc>
          <w:tcPr>
            <w:tcW w:w="1527" w:type="dxa"/>
            <w:tcBorders>
              <w:top w:val="nil"/>
              <w:bottom w:val="nil"/>
            </w:tcBorders>
            <w:vAlign w:val="center"/>
          </w:tcPr>
          <w:p w14:paraId="1F76BCAF" w14:textId="18AE0C07" w:rsidR="00DA680D" w:rsidRDefault="00DA680D" w:rsidP="00DA680D">
            <w:pPr>
              <w:spacing w:line="240" w:lineRule="auto"/>
              <w:ind w:right="403"/>
              <w:jc w:val="right"/>
              <w:rPr>
                <w:rFonts w:ascii="Verdana" w:eastAsia="Times New Roman" w:hAnsi="Verdana" w:cs="Times New Roman"/>
                <w:sz w:val="20"/>
                <w:szCs w:val="20"/>
              </w:rPr>
            </w:pPr>
            <w:r>
              <w:rPr>
                <w:rFonts w:ascii="Verdana" w:eastAsia="Times New Roman" w:hAnsi="Verdana" w:cs="Times New Roman"/>
                <w:sz w:val="20"/>
                <w:szCs w:val="20"/>
              </w:rPr>
              <w:t>0,0%</w:t>
            </w:r>
          </w:p>
        </w:tc>
      </w:tr>
      <w:tr w:rsidR="00DA680D" w:rsidRPr="00176838" w14:paraId="3BD774EC" w14:textId="116B99D1" w:rsidTr="00D4008D">
        <w:trPr>
          <w:trHeight w:val="298"/>
          <w:jc w:val="center"/>
        </w:trPr>
        <w:tc>
          <w:tcPr>
            <w:tcW w:w="3969" w:type="dxa"/>
            <w:gridSpan w:val="3"/>
            <w:tcBorders>
              <w:top w:val="nil"/>
            </w:tcBorders>
            <w:noWrap/>
            <w:vAlign w:val="center"/>
          </w:tcPr>
          <w:p w14:paraId="643C489D" w14:textId="5982F7B1" w:rsidR="00DA680D" w:rsidRPr="00D4008D" w:rsidRDefault="00DA680D" w:rsidP="00DA680D">
            <w:pPr>
              <w:spacing w:line="240" w:lineRule="auto"/>
              <w:rPr>
                <w:rFonts w:ascii="Verdana" w:hAnsi="Verdana"/>
                <w:sz w:val="20"/>
                <w:szCs w:val="20"/>
              </w:rPr>
            </w:pPr>
            <w:r w:rsidRPr="00D4008D">
              <w:rPr>
                <w:rFonts w:ascii="Verdana" w:hAnsi="Verdana"/>
                <w:sz w:val="20"/>
                <w:szCs w:val="20"/>
              </w:rPr>
              <w:t>CAT.7 - Spostamenti casa-lavoro dei dipendenti</w:t>
            </w:r>
          </w:p>
        </w:tc>
        <w:tc>
          <w:tcPr>
            <w:tcW w:w="1629" w:type="dxa"/>
            <w:tcBorders>
              <w:top w:val="nil"/>
            </w:tcBorders>
            <w:noWrap/>
            <w:vAlign w:val="center"/>
          </w:tcPr>
          <w:p w14:paraId="77BAAC63" w14:textId="74A1FE71" w:rsidR="00DA680D" w:rsidRDefault="00DA680D" w:rsidP="00DA680D">
            <w:pPr>
              <w:spacing w:line="240" w:lineRule="auto"/>
              <w:ind w:right="403"/>
              <w:jc w:val="right"/>
              <w:rPr>
                <w:rFonts w:ascii="Verdana" w:eastAsia="Times New Roman" w:hAnsi="Verdana" w:cs="Times New Roman"/>
                <w:sz w:val="20"/>
                <w:szCs w:val="20"/>
              </w:rPr>
            </w:pPr>
            <w:r>
              <w:rPr>
                <w:rFonts w:ascii="Verdana" w:eastAsia="Times New Roman" w:hAnsi="Verdana" w:cs="Times New Roman"/>
                <w:sz w:val="20"/>
                <w:szCs w:val="20"/>
              </w:rPr>
              <w:t>1,0</w:t>
            </w:r>
          </w:p>
        </w:tc>
        <w:tc>
          <w:tcPr>
            <w:tcW w:w="1340" w:type="dxa"/>
            <w:tcBorders>
              <w:top w:val="nil"/>
            </w:tcBorders>
            <w:vAlign w:val="center"/>
          </w:tcPr>
          <w:p w14:paraId="1D172DE2" w14:textId="33E425B6" w:rsidR="00DA680D" w:rsidRDefault="00DA680D" w:rsidP="00DA680D">
            <w:pPr>
              <w:spacing w:line="240" w:lineRule="auto"/>
              <w:ind w:right="403"/>
              <w:jc w:val="right"/>
              <w:rPr>
                <w:rFonts w:ascii="Verdana" w:eastAsia="Times New Roman" w:hAnsi="Verdana" w:cs="Times New Roman"/>
                <w:sz w:val="20"/>
                <w:szCs w:val="20"/>
              </w:rPr>
            </w:pPr>
            <w:r>
              <w:rPr>
                <w:rFonts w:ascii="Verdana" w:eastAsia="Times New Roman" w:hAnsi="Verdana" w:cs="Times New Roman"/>
                <w:sz w:val="20"/>
                <w:szCs w:val="20"/>
              </w:rPr>
              <w:t>0,0%</w:t>
            </w:r>
          </w:p>
        </w:tc>
        <w:tc>
          <w:tcPr>
            <w:tcW w:w="1458" w:type="dxa"/>
            <w:tcBorders>
              <w:top w:val="nil"/>
            </w:tcBorders>
            <w:noWrap/>
            <w:vAlign w:val="center"/>
          </w:tcPr>
          <w:p w14:paraId="4F744DBF" w14:textId="68103079" w:rsidR="00DA680D" w:rsidRDefault="00DA680D" w:rsidP="00DA680D">
            <w:pPr>
              <w:spacing w:line="240" w:lineRule="auto"/>
              <w:ind w:right="403"/>
              <w:jc w:val="right"/>
              <w:rPr>
                <w:rFonts w:ascii="Verdana" w:eastAsia="Times New Roman" w:hAnsi="Verdana" w:cs="Times New Roman"/>
                <w:sz w:val="20"/>
                <w:szCs w:val="20"/>
              </w:rPr>
            </w:pPr>
            <w:r>
              <w:rPr>
                <w:rFonts w:ascii="Verdana" w:eastAsia="Times New Roman" w:hAnsi="Verdana" w:cs="Times New Roman"/>
                <w:sz w:val="20"/>
                <w:szCs w:val="20"/>
              </w:rPr>
              <w:t>1,0</w:t>
            </w:r>
          </w:p>
        </w:tc>
        <w:tc>
          <w:tcPr>
            <w:tcW w:w="1527" w:type="dxa"/>
            <w:tcBorders>
              <w:top w:val="nil"/>
            </w:tcBorders>
            <w:vAlign w:val="center"/>
          </w:tcPr>
          <w:p w14:paraId="67F8ABC8" w14:textId="50207A2E" w:rsidR="00DA680D" w:rsidRDefault="00DA680D" w:rsidP="00DA680D">
            <w:pPr>
              <w:spacing w:line="240" w:lineRule="auto"/>
              <w:ind w:right="403"/>
              <w:jc w:val="right"/>
              <w:rPr>
                <w:rFonts w:ascii="Verdana" w:eastAsia="Times New Roman" w:hAnsi="Verdana" w:cs="Times New Roman"/>
                <w:sz w:val="20"/>
                <w:szCs w:val="20"/>
              </w:rPr>
            </w:pPr>
            <w:r>
              <w:rPr>
                <w:rFonts w:ascii="Verdana" w:eastAsia="Times New Roman" w:hAnsi="Verdana" w:cs="Times New Roman"/>
                <w:sz w:val="20"/>
                <w:szCs w:val="20"/>
              </w:rPr>
              <w:t>0,0%</w:t>
            </w:r>
          </w:p>
        </w:tc>
      </w:tr>
      <w:tr w:rsidR="00DA680D" w:rsidRPr="00176838" w14:paraId="34168323" w14:textId="2AB666A8" w:rsidTr="00D4008D">
        <w:trPr>
          <w:trHeight w:val="298"/>
          <w:jc w:val="center"/>
        </w:trPr>
        <w:tc>
          <w:tcPr>
            <w:tcW w:w="3969" w:type="dxa"/>
            <w:gridSpan w:val="3"/>
            <w:tcBorders>
              <w:top w:val="nil"/>
              <w:bottom w:val="single" w:sz="4" w:space="0" w:color="auto"/>
            </w:tcBorders>
            <w:noWrap/>
            <w:vAlign w:val="center"/>
          </w:tcPr>
          <w:p w14:paraId="6D0C2F55" w14:textId="618CA2CA" w:rsidR="00DA680D" w:rsidRPr="00D4008D" w:rsidRDefault="00DA680D" w:rsidP="00DA680D">
            <w:pPr>
              <w:spacing w:line="240" w:lineRule="auto"/>
              <w:rPr>
                <w:rFonts w:ascii="Verdana" w:hAnsi="Verdana"/>
                <w:sz w:val="20"/>
                <w:szCs w:val="20"/>
              </w:rPr>
            </w:pPr>
            <w:r w:rsidRPr="00D4008D">
              <w:rPr>
                <w:rFonts w:ascii="Verdana" w:hAnsi="Verdana"/>
                <w:sz w:val="20"/>
                <w:szCs w:val="20"/>
              </w:rPr>
              <w:t>CAT.9 - Trasporto e distribuzione a valle</w:t>
            </w:r>
          </w:p>
        </w:tc>
        <w:tc>
          <w:tcPr>
            <w:tcW w:w="1629" w:type="dxa"/>
            <w:tcBorders>
              <w:top w:val="nil"/>
              <w:bottom w:val="single" w:sz="4" w:space="0" w:color="auto"/>
            </w:tcBorders>
            <w:noWrap/>
            <w:vAlign w:val="center"/>
          </w:tcPr>
          <w:p w14:paraId="0780B556" w14:textId="74AA1120" w:rsidR="00DA680D" w:rsidRDefault="00DA680D" w:rsidP="00DA680D">
            <w:pPr>
              <w:spacing w:line="240" w:lineRule="auto"/>
              <w:ind w:right="403"/>
              <w:jc w:val="right"/>
              <w:rPr>
                <w:rFonts w:ascii="Verdana" w:eastAsia="Times New Roman" w:hAnsi="Verdana" w:cs="Times New Roman"/>
                <w:sz w:val="20"/>
                <w:szCs w:val="20"/>
              </w:rPr>
            </w:pPr>
            <w:r>
              <w:rPr>
                <w:rFonts w:ascii="Verdana" w:eastAsia="Times New Roman" w:hAnsi="Verdana" w:cs="Times New Roman"/>
                <w:sz w:val="20"/>
                <w:szCs w:val="20"/>
              </w:rPr>
              <w:t>330,0</w:t>
            </w:r>
          </w:p>
        </w:tc>
        <w:tc>
          <w:tcPr>
            <w:tcW w:w="1340" w:type="dxa"/>
            <w:tcBorders>
              <w:top w:val="nil"/>
              <w:bottom w:val="single" w:sz="4" w:space="0" w:color="auto"/>
            </w:tcBorders>
            <w:vAlign w:val="center"/>
          </w:tcPr>
          <w:p w14:paraId="782B11DF" w14:textId="25BDD8F7" w:rsidR="00DA680D" w:rsidRDefault="00DA680D" w:rsidP="00DA680D">
            <w:pPr>
              <w:spacing w:line="240" w:lineRule="auto"/>
              <w:ind w:right="403"/>
              <w:jc w:val="right"/>
              <w:rPr>
                <w:rFonts w:ascii="Verdana" w:eastAsia="Times New Roman" w:hAnsi="Verdana" w:cs="Times New Roman"/>
                <w:sz w:val="20"/>
                <w:szCs w:val="20"/>
              </w:rPr>
            </w:pPr>
            <w:r>
              <w:rPr>
                <w:rFonts w:ascii="Verdana" w:eastAsia="Times New Roman" w:hAnsi="Verdana" w:cs="Times New Roman"/>
                <w:sz w:val="20"/>
                <w:szCs w:val="20"/>
              </w:rPr>
              <w:t>1,8%</w:t>
            </w:r>
          </w:p>
        </w:tc>
        <w:tc>
          <w:tcPr>
            <w:tcW w:w="1458" w:type="dxa"/>
            <w:tcBorders>
              <w:top w:val="nil"/>
              <w:bottom w:val="single" w:sz="4" w:space="0" w:color="auto"/>
            </w:tcBorders>
            <w:noWrap/>
            <w:vAlign w:val="center"/>
          </w:tcPr>
          <w:p w14:paraId="6FB9559E" w14:textId="08FC29F4" w:rsidR="00DA680D" w:rsidRDefault="00DA680D" w:rsidP="00DA680D">
            <w:pPr>
              <w:spacing w:line="240" w:lineRule="auto"/>
              <w:ind w:right="403"/>
              <w:jc w:val="right"/>
              <w:rPr>
                <w:rFonts w:ascii="Verdana" w:eastAsia="Times New Roman" w:hAnsi="Verdana" w:cs="Times New Roman"/>
                <w:sz w:val="20"/>
                <w:szCs w:val="20"/>
              </w:rPr>
            </w:pPr>
            <w:r>
              <w:rPr>
                <w:rFonts w:ascii="Verdana" w:eastAsia="Times New Roman" w:hAnsi="Verdana" w:cs="Times New Roman"/>
                <w:sz w:val="20"/>
                <w:szCs w:val="20"/>
              </w:rPr>
              <w:t>330,0</w:t>
            </w:r>
          </w:p>
        </w:tc>
        <w:tc>
          <w:tcPr>
            <w:tcW w:w="1527" w:type="dxa"/>
            <w:tcBorders>
              <w:top w:val="nil"/>
              <w:bottom w:val="single" w:sz="4" w:space="0" w:color="auto"/>
            </w:tcBorders>
            <w:vAlign w:val="center"/>
          </w:tcPr>
          <w:p w14:paraId="328CFB65" w14:textId="4CE2370D" w:rsidR="00DA680D" w:rsidRDefault="00DA680D" w:rsidP="00DA680D">
            <w:pPr>
              <w:spacing w:line="240" w:lineRule="auto"/>
              <w:ind w:right="403"/>
              <w:jc w:val="right"/>
              <w:rPr>
                <w:rFonts w:ascii="Verdana" w:eastAsia="Times New Roman" w:hAnsi="Verdana" w:cs="Times New Roman"/>
                <w:sz w:val="20"/>
                <w:szCs w:val="20"/>
              </w:rPr>
            </w:pPr>
            <w:r>
              <w:rPr>
                <w:rFonts w:ascii="Verdana" w:eastAsia="Times New Roman" w:hAnsi="Verdana" w:cs="Times New Roman"/>
                <w:sz w:val="20"/>
                <w:szCs w:val="20"/>
              </w:rPr>
              <w:t>1,8%</w:t>
            </w:r>
          </w:p>
        </w:tc>
      </w:tr>
      <w:tr w:rsidR="00DA680D" w:rsidRPr="008B3DF4" w14:paraId="26968D44" w14:textId="51AF5704" w:rsidTr="00015593">
        <w:trPr>
          <w:trHeight w:val="298"/>
          <w:jc w:val="center"/>
        </w:trPr>
        <w:tc>
          <w:tcPr>
            <w:tcW w:w="3892" w:type="dxa"/>
            <w:gridSpan w:val="2"/>
            <w:tcBorders>
              <w:top w:val="single" w:sz="4" w:space="0" w:color="auto"/>
              <w:bottom w:val="single" w:sz="4" w:space="0" w:color="auto"/>
            </w:tcBorders>
            <w:noWrap/>
            <w:vAlign w:val="center"/>
          </w:tcPr>
          <w:p w14:paraId="5AD6995F" w14:textId="3DF27885" w:rsidR="00DA680D" w:rsidRPr="008B3DF4" w:rsidRDefault="00DA680D" w:rsidP="00DA680D">
            <w:pPr>
              <w:spacing w:line="240" w:lineRule="auto"/>
              <w:rPr>
                <w:rFonts w:ascii="Verdana" w:hAnsi="Verdana"/>
                <w:b/>
                <w:bCs/>
                <w:sz w:val="21"/>
              </w:rPr>
            </w:pPr>
            <w:r w:rsidRPr="008B3DF4">
              <w:rPr>
                <w:rFonts w:ascii="Verdana" w:hAnsi="Verdana"/>
                <w:b/>
                <w:bCs/>
                <w:sz w:val="21"/>
              </w:rPr>
              <w:t>Totale</w:t>
            </w:r>
          </w:p>
        </w:tc>
        <w:tc>
          <w:tcPr>
            <w:tcW w:w="1706" w:type="dxa"/>
            <w:gridSpan w:val="2"/>
            <w:tcBorders>
              <w:top w:val="single" w:sz="4" w:space="0" w:color="auto"/>
              <w:bottom w:val="single" w:sz="4" w:space="0" w:color="auto"/>
            </w:tcBorders>
            <w:noWrap/>
            <w:vAlign w:val="center"/>
          </w:tcPr>
          <w:p w14:paraId="75C6C3A0" w14:textId="554932E0" w:rsidR="00DA680D" w:rsidRPr="008B3DF4" w:rsidRDefault="00DA680D" w:rsidP="00DA680D">
            <w:pPr>
              <w:spacing w:line="240" w:lineRule="auto"/>
              <w:ind w:right="403"/>
              <w:jc w:val="right"/>
              <w:rPr>
                <w:rFonts w:ascii="Verdana" w:eastAsia="Times New Roman" w:hAnsi="Verdana" w:cs="Times New Roman"/>
                <w:b/>
                <w:bCs/>
                <w:sz w:val="20"/>
                <w:szCs w:val="20"/>
              </w:rPr>
            </w:pPr>
            <w:r w:rsidRPr="008B3DF4">
              <w:rPr>
                <w:rFonts w:ascii="Verdana" w:eastAsia="Times New Roman" w:hAnsi="Verdana" w:cs="Times New Roman"/>
                <w:b/>
                <w:bCs/>
                <w:sz w:val="20"/>
                <w:szCs w:val="20"/>
              </w:rPr>
              <w:t>18.324,0</w:t>
            </w:r>
          </w:p>
        </w:tc>
        <w:tc>
          <w:tcPr>
            <w:tcW w:w="1340" w:type="dxa"/>
            <w:tcBorders>
              <w:top w:val="single" w:sz="4" w:space="0" w:color="auto"/>
              <w:bottom w:val="single" w:sz="4" w:space="0" w:color="auto"/>
            </w:tcBorders>
            <w:vAlign w:val="center"/>
          </w:tcPr>
          <w:p w14:paraId="5B42EAD7" w14:textId="2D15B9B2" w:rsidR="00DA680D" w:rsidRPr="008B3DF4" w:rsidRDefault="00DA680D" w:rsidP="00DA680D">
            <w:pPr>
              <w:spacing w:line="240" w:lineRule="auto"/>
              <w:ind w:right="403"/>
              <w:jc w:val="right"/>
              <w:rPr>
                <w:rFonts w:ascii="Verdana" w:eastAsia="Times New Roman" w:hAnsi="Verdana" w:cs="Times New Roman"/>
                <w:b/>
                <w:bCs/>
                <w:sz w:val="20"/>
                <w:szCs w:val="20"/>
              </w:rPr>
            </w:pPr>
            <w:r w:rsidRPr="008B3DF4">
              <w:rPr>
                <w:rFonts w:ascii="Verdana" w:eastAsia="Times New Roman" w:hAnsi="Verdana" w:cs="Times New Roman"/>
                <w:b/>
                <w:bCs/>
                <w:sz w:val="20"/>
                <w:szCs w:val="20"/>
              </w:rPr>
              <w:t>100,0%</w:t>
            </w:r>
          </w:p>
        </w:tc>
        <w:tc>
          <w:tcPr>
            <w:tcW w:w="1458" w:type="dxa"/>
            <w:tcBorders>
              <w:top w:val="single" w:sz="4" w:space="0" w:color="auto"/>
              <w:bottom w:val="single" w:sz="4" w:space="0" w:color="auto"/>
            </w:tcBorders>
            <w:noWrap/>
            <w:vAlign w:val="center"/>
          </w:tcPr>
          <w:p w14:paraId="654BC377" w14:textId="1D66DD85" w:rsidR="00DA680D" w:rsidRPr="008B3DF4" w:rsidRDefault="00DA680D" w:rsidP="00DA680D">
            <w:pPr>
              <w:spacing w:line="240" w:lineRule="auto"/>
              <w:ind w:right="403"/>
              <w:jc w:val="right"/>
              <w:rPr>
                <w:rFonts w:ascii="Verdana" w:eastAsia="Times New Roman" w:hAnsi="Verdana" w:cs="Times New Roman"/>
                <w:b/>
                <w:bCs/>
                <w:sz w:val="20"/>
                <w:szCs w:val="20"/>
              </w:rPr>
            </w:pPr>
            <w:r w:rsidRPr="008B3DF4">
              <w:rPr>
                <w:rFonts w:ascii="Verdana" w:eastAsia="Times New Roman" w:hAnsi="Verdana" w:cs="Times New Roman"/>
                <w:b/>
                <w:bCs/>
                <w:sz w:val="20"/>
                <w:szCs w:val="20"/>
              </w:rPr>
              <w:t>18.324,0</w:t>
            </w:r>
          </w:p>
        </w:tc>
        <w:tc>
          <w:tcPr>
            <w:tcW w:w="1527" w:type="dxa"/>
            <w:tcBorders>
              <w:top w:val="single" w:sz="4" w:space="0" w:color="auto"/>
              <w:bottom w:val="single" w:sz="4" w:space="0" w:color="auto"/>
            </w:tcBorders>
            <w:vAlign w:val="center"/>
          </w:tcPr>
          <w:p w14:paraId="4EAA084C" w14:textId="0E4CEB18" w:rsidR="00DA680D" w:rsidRPr="008B3DF4" w:rsidRDefault="00DA680D" w:rsidP="00DA680D">
            <w:pPr>
              <w:spacing w:line="240" w:lineRule="auto"/>
              <w:ind w:right="403"/>
              <w:jc w:val="right"/>
              <w:rPr>
                <w:rFonts w:ascii="Verdana" w:eastAsia="Times New Roman" w:hAnsi="Verdana" w:cs="Times New Roman"/>
                <w:b/>
                <w:bCs/>
                <w:sz w:val="20"/>
                <w:szCs w:val="20"/>
              </w:rPr>
            </w:pPr>
            <w:r w:rsidRPr="008B3DF4">
              <w:rPr>
                <w:rFonts w:ascii="Verdana" w:eastAsia="Times New Roman" w:hAnsi="Verdana" w:cs="Times New Roman"/>
                <w:b/>
                <w:bCs/>
                <w:sz w:val="20"/>
                <w:szCs w:val="20"/>
              </w:rPr>
              <w:t>100,0%</w:t>
            </w:r>
          </w:p>
        </w:tc>
      </w:tr>
    </w:tbl>
    <w:p w14:paraId="4EC8E337" w14:textId="77777777" w:rsidR="00582AB6" w:rsidRDefault="00582AB6" w:rsidP="00582AB6">
      <w:pPr>
        <w:jc w:val="both"/>
        <w:rPr>
          <w:rFonts w:ascii="Verdana" w:eastAsia="Times New Roman" w:hAnsi="Verdana" w:cs="Aptos"/>
          <w:sz w:val="21"/>
          <w:szCs w:val="21"/>
        </w:rPr>
      </w:pPr>
    </w:p>
    <w:p w14:paraId="15EEC19C" w14:textId="77777777" w:rsidR="008A3FFC" w:rsidRDefault="008A3FFC" w:rsidP="00E46319">
      <w:pPr>
        <w:pBdr>
          <w:top w:val="nil"/>
          <w:left w:val="nil"/>
          <w:bottom w:val="nil"/>
          <w:right w:val="nil"/>
          <w:between w:val="nil"/>
        </w:pBdr>
        <w:spacing w:line="240" w:lineRule="auto"/>
        <w:jc w:val="both"/>
        <w:rPr>
          <w:rFonts w:ascii="Verdana" w:hAnsi="Verdana"/>
          <w:sz w:val="21"/>
          <w:szCs w:val="21"/>
        </w:rPr>
      </w:pPr>
    </w:p>
    <w:p w14:paraId="2CF2627E" w14:textId="25F03B4C" w:rsidR="0025718F" w:rsidRPr="008A3FFC" w:rsidRDefault="005424DE" w:rsidP="00E46319">
      <w:pPr>
        <w:pBdr>
          <w:top w:val="nil"/>
          <w:left w:val="nil"/>
          <w:bottom w:val="nil"/>
          <w:right w:val="nil"/>
          <w:between w:val="nil"/>
        </w:pBdr>
        <w:spacing w:after="120" w:line="240" w:lineRule="auto"/>
        <w:jc w:val="both"/>
        <w:rPr>
          <w:rFonts w:ascii="Verdana" w:hAnsi="Verdana"/>
          <w:sz w:val="20"/>
          <w:szCs w:val="20"/>
        </w:rPr>
      </w:pPr>
      <w:r w:rsidRPr="008A3FFC">
        <w:rPr>
          <w:rFonts w:ascii="Verdana" w:hAnsi="Verdana"/>
          <w:sz w:val="20"/>
          <w:szCs w:val="20"/>
        </w:rPr>
        <w:t xml:space="preserve">Come evidenziato dai dati di dettaglio, le emissioni di GHG associate allo Scope 3 sono riconducibili </w:t>
      </w:r>
      <w:r w:rsidRPr="0032661E">
        <w:rPr>
          <w:rFonts w:ascii="Verdana" w:hAnsi="Verdana"/>
          <w:b/>
          <w:sz w:val="20"/>
          <w:szCs w:val="20"/>
        </w:rPr>
        <w:t>quasi interamente</w:t>
      </w:r>
      <w:r w:rsidRPr="008A3FFC">
        <w:rPr>
          <w:rFonts w:ascii="Verdana" w:hAnsi="Verdana"/>
          <w:sz w:val="20"/>
          <w:szCs w:val="20"/>
        </w:rPr>
        <w:t xml:space="preserve"> alla </w:t>
      </w:r>
      <w:r w:rsidRPr="0032661E">
        <w:rPr>
          <w:rFonts w:ascii="Verdana" w:hAnsi="Verdana"/>
          <w:b/>
          <w:sz w:val="20"/>
          <w:szCs w:val="20"/>
        </w:rPr>
        <w:t xml:space="preserve">categoria </w:t>
      </w:r>
      <w:r w:rsidR="00BF544C" w:rsidRPr="0032661E">
        <w:rPr>
          <w:rFonts w:ascii="Verdana" w:hAnsi="Verdana"/>
          <w:b/>
          <w:bCs/>
          <w:sz w:val="20"/>
          <w:szCs w:val="20"/>
        </w:rPr>
        <w:t xml:space="preserve">numero </w:t>
      </w:r>
      <w:r w:rsidRPr="0032661E">
        <w:rPr>
          <w:rFonts w:ascii="Verdana" w:hAnsi="Verdana"/>
          <w:b/>
          <w:sz w:val="20"/>
          <w:szCs w:val="20"/>
        </w:rPr>
        <w:t>1 “Beni e servizi acquistati”</w:t>
      </w:r>
      <w:r w:rsidR="0017408F">
        <w:rPr>
          <w:rFonts w:ascii="Verdana" w:hAnsi="Verdana"/>
          <w:sz w:val="20"/>
          <w:szCs w:val="20"/>
        </w:rPr>
        <w:t xml:space="preserve"> </w:t>
      </w:r>
      <w:r w:rsidR="0017408F" w:rsidRPr="00840887">
        <w:rPr>
          <w:rFonts w:ascii="Verdana" w:hAnsi="Verdana"/>
          <w:b/>
          <w:bCs/>
          <w:sz w:val="20"/>
          <w:szCs w:val="20"/>
        </w:rPr>
        <w:t>(</w:t>
      </w:r>
      <w:r w:rsidR="0017408F" w:rsidRPr="0032661E">
        <w:rPr>
          <w:rFonts w:ascii="Verdana" w:hAnsi="Verdana"/>
          <w:b/>
          <w:sz w:val="20"/>
          <w:szCs w:val="20"/>
        </w:rPr>
        <w:t>96,3%</w:t>
      </w:r>
      <w:r w:rsidR="0017408F">
        <w:rPr>
          <w:rFonts w:ascii="Verdana" w:hAnsi="Verdana"/>
          <w:b/>
          <w:sz w:val="20"/>
          <w:szCs w:val="20"/>
        </w:rPr>
        <w:t>)</w:t>
      </w:r>
      <w:r w:rsidRPr="008A3FFC">
        <w:rPr>
          <w:rFonts w:ascii="Verdana" w:hAnsi="Verdana"/>
          <w:sz w:val="20"/>
          <w:szCs w:val="20"/>
        </w:rPr>
        <w:t>. Per ulteriori approfondimenti sulla composizione e provenienza dei materiali acquistati, si rimanda al paragrafo 2.3 “Materiali in ingresso”.</w:t>
      </w:r>
    </w:p>
    <w:p w14:paraId="3B29860C" w14:textId="75199BAC" w:rsidR="00A13AED" w:rsidRPr="00A13AED" w:rsidRDefault="001230EF" w:rsidP="00586148">
      <w:pPr>
        <w:pBdr>
          <w:top w:val="nil"/>
          <w:left w:val="nil"/>
          <w:bottom w:val="nil"/>
          <w:right w:val="nil"/>
          <w:between w:val="nil"/>
        </w:pBdr>
        <w:spacing w:before="120" w:after="40" w:line="240" w:lineRule="auto"/>
        <w:jc w:val="both"/>
        <w:rPr>
          <w:rFonts w:ascii="Verdana" w:hAnsi="Verdana"/>
          <w:sz w:val="20"/>
          <w:szCs w:val="20"/>
        </w:rPr>
      </w:pPr>
      <w:r w:rsidRPr="008A3FFC">
        <w:rPr>
          <w:rFonts w:ascii="Verdana" w:hAnsi="Verdana"/>
          <w:sz w:val="20"/>
          <w:szCs w:val="20"/>
        </w:rPr>
        <w:t xml:space="preserve">Per quanto riguarda le </w:t>
      </w:r>
      <w:r w:rsidR="0034163A" w:rsidRPr="008A3FFC">
        <w:rPr>
          <w:rFonts w:ascii="Verdana" w:hAnsi="Verdana"/>
          <w:sz w:val="20"/>
          <w:szCs w:val="20"/>
        </w:rPr>
        <w:t xml:space="preserve">categorie di Scope 3 </w:t>
      </w:r>
      <w:r w:rsidRPr="008A3FFC">
        <w:rPr>
          <w:rFonts w:ascii="Verdana" w:hAnsi="Verdana"/>
          <w:sz w:val="20"/>
          <w:szCs w:val="20"/>
        </w:rPr>
        <w:t>escluse</w:t>
      </w:r>
      <w:r w:rsidR="006E46B9" w:rsidRPr="008A3FFC">
        <w:rPr>
          <w:rFonts w:ascii="Verdana" w:hAnsi="Verdana"/>
          <w:sz w:val="20"/>
          <w:szCs w:val="20"/>
        </w:rPr>
        <w:t xml:space="preserve"> </w:t>
      </w:r>
      <w:r w:rsidR="003C190D" w:rsidRPr="008A3FFC">
        <w:rPr>
          <w:rFonts w:ascii="Verdana" w:hAnsi="Verdana"/>
          <w:sz w:val="20"/>
          <w:szCs w:val="20"/>
        </w:rPr>
        <w:t>da</w:t>
      </w:r>
      <w:r w:rsidR="006E46B9" w:rsidRPr="008A3FFC">
        <w:rPr>
          <w:rFonts w:ascii="Verdana" w:hAnsi="Verdana"/>
          <w:sz w:val="20"/>
          <w:szCs w:val="20"/>
        </w:rPr>
        <w:t>ll’analisi</w:t>
      </w:r>
      <w:r w:rsidR="00CC0678" w:rsidRPr="008A3FFC">
        <w:rPr>
          <w:rFonts w:ascii="Verdana" w:hAnsi="Verdana"/>
          <w:sz w:val="20"/>
          <w:szCs w:val="20"/>
        </w:rPr>
        <w:t xml:space="preserve">, le categorie </w:t>
      </w:r>
      <w:r w:rsidR="00CC0678" w:rsidRPr="00203C29">
        <w:rPr>
          <w:rFonts w:ascii="Verdana" w:hAnsi="Verdana"/>
          <w:sz w:val="20"/>
          <w:szCs w:val="20"/>
        </w:rPr>
        <w:t>2 “Beni capitali”</w:t>
      </w:r>
      <w:r w:rsidR="00CC0678" w:rsidRPr="008A3FFC">
        <w:rPr>
          <w:rFonts w:ascii="Verdana" w:hAnsi="Verdana"/>
          <w:sz w:val="20"/>
          <w:szCs w:val="20"/>
        </w:rPr>
        <w:t xml:space="preserve"> e </w:t>
      </w:r>
      <w:r w:rsidR="00CC0678" w:rsidRPr="00203C29">
        <w:rPr>
          <w:rFonts w:ascii="Verdana" w:hAnsi="Verdana"/>
          <w:sz w:val="20"/>
          <w:szCs w:val="20"/>
        </w:rPr>
        <w:t>12 “Trattamento di fine vita dei prodotti venduti”</w:t>
      </w:r>
      <w:r w:rsidR="00CC0678" w:rsidRPr="008A3FFC">
        <w:rPr>
          <w:rFonts w:ascii="Verdana" w:hAnsi="Verdana"/>
          <w:sz w:val="20"/>
          <w:szCs w:val="20"/>
        </w:rPr>
        <w:t xml:space="preserve"> sono state valutate come </w:t>
      </w:r>
      <w:r w:rsidR="00CC0678" w:rsidRPr="00203C29">
        <w:rPr>
          <w:rFonts w:ascii="Verdana" w:hAnsi="Verdana"/>
          <w:sz w:val="20"/>
          <w:szCs w:val="20"/>
        </w:rPr>
        <w:t>non significative</w:t>
      </w:r>
      <w:r w:rsidR="0025718F" w:rsidRPr="008A3FFC">
        <w:rPr>
          <w:rFonts w:ascii="Verdana" w:hAnsi="Verdana"/>
          <w:sz w:val="20"/>
          <w:szCs w:val="20"/>
        </w:rPr>
        <w:t>.</w:t>
      </w:r>
      <w:r w:rsidR="00CC0678" w:rsidRPr="008A3FFC">
        <w:rPr>
          <w:rFonts w:ascii="Verdana" w:hAnsi="Verdana"/>
          <w:sz w:val="20"/>
          <w:szCs w:val="20"/>
        </w:rPr>
        <w:t xml:space="preserve"> Le categorie </w:t>
      </w:r>
      <w:r w:rsidR="00CC0678" w:rsidRPr="00203C29">
        <w:rPr>
          <w:rFonts w:ascii="Verdana" w:hAnsi="Verdana"/>
          <w:sz w:val="20"/>
          <w:szCs w:val="20"/>
        </w:rPr>
        <w:t>8 “Beni in leasing a monte”</w:t>
      </w:r>
      <w:r w:rsidR="00CC0678" w:rsidRPr="008A3FFC">
        <w:rPr>
          <w:rFonts w:ascii="Verdana" w:hAnsi="Verdana"/>
          <w:sz w:val="20"/>
          <w:szCs w:val="20"/>
        </w:rPr>
        <w:t xml:space="preserve">, </w:t>
      </w:r>
      <w:r w:rsidR="00CC0678" w:rsidRPr="00203C29">
        <w:rPr>
          <w:rFonts w:ascii="Verdana" w:hAnsi="Verdana"/>
          <w:sz w:val="20"/>
          <w:szCs w:val="20"/>
        </w:rPr>
        <w:t>10 “Lavorazione dei prodotti venduti”</w:t>
      </w:r>
      <w:r w:rsidR="00CC0678" w:rsidRPr="008A3FFC">
        <w:rPr>
          <w:rFonts w:ascii="Verdana" w:hAnsi="Verdana"/>
          <w:sz w:val="20"/>
          <w:szCs w:val="20"/>
        </w:rPr>
        <w:t xml:space="preserve">, </w:t>
      </w:r>
      <w:r w:rsidR="00CC0678" w:rsidRPr="00203C29">
        <w:rPr>
          <w:rFonts w:ascii="Verdana" w:hAnsi="Verdana"/>
          <w:sz w:val="20"/>
          <w:szCs w:val="20"/>
        </w:rPr>
        <w:t>11 “Utilizzo dei prodotti venduti”</w:t>
      </w:r>
      <w:r w:rsidR="00CC0678" w:rsidRPr="008A3FFC">
        <w:rPr>
          <w:rFonts w:ascii="Verdana" w:hAnsi="Verdana"/>
          <w:sz w:val="20"/>
          <w:szCs w:val="20"/>
        </w:rPr>
        <w:t xml:space="preserve">, </w:t>
      </w:r>
      <w:r w:rsidR="00CC0678" w:rsidRPr="00203C29">
        <w:rPr>
          <w:rFonts w:ascii="Verdana" w:hAnsi="Verdana"/>
          <w:sz w:val="20"/>
          <w:szCs w:val="20"/>
        </w:rPr>
        <w:t>13 “Beni in leasing a valle”</w:t>
      </w:r>
      <w:r w:rsidR="00CC0678" w:rsidRPr="008A3FFC">
        <w:rPr>
          <w:rFonts w:ascii="Verdana" w:hAnsi="Verdana"/>
          <w:sz w:val="20"/>
          <w:szCs w:val="20"/>
        </w:rPr>
        <w:t xml:space="preserve">, </w:t>
      </w:r>
      <w:r w:rsidR="00CC0678" w:rsidRPr="00203C29">
        <w:rPr>
          <w:rFonts w:ascii="Verdana" w:hAnsi="Verdana"/>
          <w:sz w:val="20"/>
          <w:szCs w:val="20"/>
        </w:rPr>
        <w:t>14 “Franchising”</w:t>
      </w:r>
      <w:r w:rsidR="00CC0678" w:rsidRPr="008A3FFC">
        <w:rPr>
          <w:rFonts w:ascii="Verdana" w:hAnsi="Verdana"/>
          <w:sz w:val="20"/>
          <w:szCs w:val="20"/>
        </w:rPr>
        <w:t xml:space="preserve"> e </w:t>
      </w:r>
      <w:r w:rsidR="00CC0678" w:rsidRPr="00203C29">
        <w:rPr>
          <w:rFonts w:ascii="Verdana" w:hAnsi="Verdana"/>
          <w:sz w:val="20"/>
          <w:szCs w:val="20"/>
        </w:rPr>
        <w:t>15 “Investimenti”</w:t>
      </w:r>
      <w:r w:rsidR="00CC0678" w:rsidRPr="008A3FFC">
        <w:rPr>
          <w:rFonts w:ascii="Verdana" w:hAnsi="Verdana"/>
          <w:sz w:val="20"/>
          <w:szCs w:val="20"/>
        </w:rPr>
        <w:t xml:space="preserve"> sono invece risultate </w:t>
      </w:r>
      <w:r w:rsidR="00CC0678" w:rsidRPr="00203C29">
        <w:rPr>
          <w:rFonts w:ascii="Verdana" w:hAnsi="Verdana"/>
          <w:sz w:val="20"/>
          <w:szCs w:val="20"/>
        </w:rPr>
        <w:t>non applicabili</w:t>
      </w:r>
      <w:r w:rsidR="00CC0678" w:rsidRPr="008A3FFC">
        <w:rPr>
          <w:rFonts w:ascii="Verdana" w:hAnsi="Verdana"/>
          <w:sz w:val="20"/>
          <w:szCs w:val="20"/>
        </w:rPr>
        <w:t xml:space="preserve"> in relazione alle caratteristiche del modello operativo e delle attività aziendali.</w:t>
      </w:r>
    </w:p>
    <w:p w14:paraId="68B58387" w14:textId="77777777" w:rsidR="00586148" w:rsidRDefault="00586148" w:rsidP="00586148">
      <w:pPr>
        <w:spacing w:after="240"/>
      </w:pPr>
    </w:p>
    <w:p w14:paraId="056FD440" w14:textId="1482500D" w:rsidR="00162886" w:rsidRPr="0032661E" w:rsidRDefault="00162886" w:rsidP="00B13FCD">
      <w:pPr>
        <w:keepNext/>
        <w:keepLines/>
        <w:spacing w:after="120" w:line="240" w:lineRule="auto"/>
        <w:outlineLvl w:val="2"/>
        <w:rPr>
          <w:rFonts w:ascii="Verdana" w:eastAsia="Times New Roman" w:hAnsi="Verdana" w:cstheme="minorHAnsi"/>
          <w:b/>
          <w:i/>
          <w:sz w:val="24"/>
          <w:szCs w:val="24"/>
        </w:rPr>
      </w:pPr>
      <w:r w:rsidRPr="0032661E">
        <w:rPr>
          <w:rFonts w:ascii="Verdana" w:eastAsia="Times New Roman" w:hAnsi="Verdana" w:cstheme="minorHAnsi"/>
          <w:b/>
          <w:i/>
          <w:sz w:val="24"/>
          <w:szCs w:val="24"/>
        </w:rPr>
        <w:t>Emissioni CO2eq Scope 1 + Scope 2 + Scope 3</w:t>
      </w:r>
    </w:p>
    <w:p w14:paraId="1C93C408" w14:textId="193B6DEA" w:rsidR="005B02C3" w:rsidRDefault="00B70AFE" w:rsidP="00B13FCD">
      <w:pPr>
        <w:pBdr>
          <w:top w:val="nil"/>
          <w:left w:val="nil"/>
          <w:bottom w:val="nil"/>
          <w:right w:val="nil"/>
          <w:between w:val="nil"/>
        </w:pBdr>
        <w:spacing w:after="240" w:line="240" w:lineRule="auto"/>
        <w:jc w:val="both"/>
        <w:rPr>
          <w:rFonts w:ascii="Verdana" w:eastAsia="Times New Roman" w:hAnsi="Verdana" w:cs="Aptos"/>
          <w:sz w:val="20"/>
          <w:szCs w:val="20"/>
        </w:rPr>
      </w:pPr>
      <w:r w:rsidRPr="008A3FFC">
        <w:rPr>
          <w:rFonts w:ascii="Verdana" w:eastAsia="Times New Roman" w:hAnsi="Verdana" w:cs="Aptos"/>
          <w:sz w:val="20"/>
          <w:szCs w:val="20"/>
        </w:rPr>
        <w:t>Di seguito sono riportate le emissioni climalteranti complessive di Thermocast, comprensive di Scope 1, Scope 2 e Scope 3, nonché i relativi indicatori di intensità emissiva.</w:t>
      </w:r>
    </w:p>
    <w:p w14:paraId="1642D4C0" w14:textId="77777777" w:rsidR="008B3DF4" w:rsidRDefault="008B3DF4" w:rsidP="00B13FCD">
      <w:pPr>
        <w:pBdr>
          <w:top w:val="nil"/>
          <w:left w:val="nil"/>
          <w:bottom w:val="nil"/>
          <w:right w:val="nil"/>
          <w:between w:val="nil"/>
        </w:pBdr>
        <w:spacing w:after="240" w:line="240" w:lineRule="auto"/>
        <w:jc w:val="both"/>
        <w:rPr>
          <w:rFonts w:ascii="Verdana" w:eastAsia="Times New Roman" w:hAnsi="Verdana" w:cs="Aptos"/>
          <w:sz w:val="20"/>
          <w:szCs w:val="20"/>
        </w:rPr>
      </w:pPr>
    </w:p>
    <w:tbl>
      <w:tblPr>
        <w:tblW w:w="9635" w:type="dxa"/>
        <w:jc w:val="center"/>
        <w:tblCellMar>
          <w:left w:w="70" w:type="dxa"/>
          <w:right w:w="70" w:type="dxa"/>
        </w:tblCellMar>
        <w:tblLook w:val="04A0" w:firstRow="1" w:lastRow="0" w:firstColumn="1" w:lastColumn="0" w:noHBand="0" w:noVBand="1"/>
      </w:tblPr>
      <w:tblGrid>
        <w:gridCol w:w="6731"/>
        <w:gridCol w:w="1452"/>
        <w:gridCol w:w="1452"/>
      </w:tblGrid>
      <w:tr w:rsidR="00694BCE" w:rsidRPr="008A3FFC" w14:paraId="29088DCA" w14:textId="77777777" w:rsidTr="008B3DF4">
        <w:trPr>
          <w:trHeight w:val="256"/>
          <w:jc w:val="center"/>
        </w:trPr>
        <w:tc>
          <w:tcPr>
            <w:tcW w:w="9635" w:type="dxa"/>
            <w:gridSpan w:val="3"/>
            <w:tcBorders>
              <w:top w:val="single" w:sz="4" w:space="0" w:color="auto"/>
              <w:bottom w:val="single" w:sz="4" w:space="0" w:color="auto"/>
            </w:tcBorders>
            <w:noWrap/>
            <w:vAlign w:val="center"/>
          </w:tcPr>
          <w:p w14:paraId="4B020F0F" w14:textId="5BE77F2B" w:rsidR="00694BCE" w:rsidRPr="008A3FFC" w:rsidRDefault="00694BCE">
            <w:pPr>
              <w:spacing w:line="240" w:lineRule="auto"/>
              <w:jc w:val="center"/>
              <w:rPr>
                <w:rFonts w:ascii="Verdana" w:eastAsia="Times New Roman" w:hAnsi="Verdana" w:cs="Times New Roman"/>
                <w:i/>
                <w:sz w:val="20"/>
                <w:szCs w:val="20"/>
              </w:rPr>
            </w:pPr>
            <w:r w:rsidRPr="008A3FFC">
              <w:rPr>
                <w:rFonts w:ascii="Verdana" w:eastAsia="Times New Roman" w:hAnsi="Verdana" w:cs="Times New Roman"/>
                <w:i/>
                <w:sz w:val="20"/>
                <w:szCs w:val="20"/>
              </w:rPr>
              <w:lastRenderedPageBreak/>
              <w:t xml:space="preserve">EMISSIONI SCOPE 1 + SCOPE 2 + SCOPE 3 </w:t>
            </w:r>
            <w:r w:rsidRPr="008A3FFC">
              <w:rPr>
                <w:rFonts w:ascii="Verdana" w:eastAsia="Times New Roman" w:hAnsi="Verdana" w:cs="Times New Roman"/>
                <w:i/>
                <w:iCs/>
                <w:sz w:val="20"/>
                <w:szCs w:val="20"/>
              </w:rPr>
              <w:t>(ton CO2 eq)</w:t>
            </w:r>
          </w:p>
        </w:tc>
      </w:tr>
      <w:tr w:rsidR="00694BCE" w:rsidRPr="008A3FFC" w14:paraId="3391707E" w14:textId="77777777" w:rsidTr="008B3DF4">
        <w:trPr>
          <w:trHeight w:val="224"/>
          <w:jc w:val="center"/>
        </w:trPr>
        <w:tc>
          <w:tcPr>
            <w:tcW w:w="6731" w:type="dxa"/>
            <w:tcBorders>
              <w:top w:val="single" w:sz="4" w:space="0" w:color="auto"/>
              <w:bottom w:val="single" w:sz="4" w:space="0" w:color="auto"/>
            </w:tcBorders>
            <w:noWrap/>
            <w:vAlign w:val="center"/>
          </w:tcPr>
          <w:p w14:paraId="483441F8" w14:textId="77777777" w:rsidR="00694BCE" w:rsidRPr="008A3FFC" w:rsidRDefault="00694BCE" w:rsidP="008B3DF4">
            <w:pPr>
              <w:rPr>
                <w:rFonts w:ascii="Verdana" w:eastAsia="Times New Roman" w:hAnsi="Verdana" w:cs="Times New Roman"/>
                <w:i/>
                <w:sz w:val="20"/>
                <w:szCs w:val="20"/>
              </w:rPr>
            </w:pPr>
            <w:r w:rsidRPr="008A3FFC">
              <w:rPr>
                <w:rFonts w:ascii="Verdana" w:eastAsia="Times New Roman" w:hAnsi="Verdana" w:cs="Times New Roman"/>
                <w:i/>
                <w:sz w:val="20"/>
                <w:szCs w:val="20"/>
              </w:rPr>
              <w:t>Tipologia</w:t>
            </w:r>
          </w:p>
        </w:tc>
        <w:tc>
          <w:tcPr>
            <w:tcW w:w="1452" w:type="dxa"/>
            <w:tcBorders>
              <w:top w:val="single" w:sz="4" w:space="0" w:color="auto"/>
              <w:bottom w:val="single" w:sz="4" w:space="0" w:color="auto"/>
            </w:tcBorders>
            <w:noWrap/>
            <w:vAlign w:val="center"/>
          </w:tcPr>
          <w:p w14:paraId="17D39ACB" w14:textId="77777777" w:rsidR="00694BCE" w:rsidRPr="008A3FFC" w:rsidRDefault="00694BCE" w:rsidP="008B3DF4">
            <w:pPr>
              <w:jc w:val="center"/>
              <w:rPr>
                <w:rFonts w:ascii="Verdana" w:eastAsia="Times New Roman" w:hAnsi="Verdana" w:cs="Times New Roman"/>
                <w:i/>
                <w:sz w:val="20"/>
                <w:szCs w:val="20"/>
              </w:rPr>
            </w:pPr>
            <w:r w:rsidRPr="008A3FFC">
              <w:rPr>
                <w:rFonts w:ascii="Verdana" w:eastAsia="Times New Roman" w:hAnsi="Verdana" w:cs="Times New Roman"/>
                <w:i/>
                <w:sz w:val="20"/>
                <w:szCs w:val="20"/>
              </w:rPr>
              <w:t>2025</w:t>
            </w:r>
          </w:p>
        </w:tc>
        <w:tc>
          <w:tcPr>
            <w:tcW w:w="1452" w:type="dxa"/>
            <w:tcBorders>
              <w:top w:val="single" w:sz="4" w:space="0" w:color="auto"/>
              <w:bottom w:val="single" w:sz="4" w:space="0" w:color="auto"/>
            </w:tcBorders>
            <w:noWrap/>
            <w:vAlign w:val="center"/>
          </w:tcPr>
          <w:p w14:paraId="2BE60D1A" w14:textId="77777777" w:rsidR="00694BCE" w:rsidRPr="008A3FFC" w:rsidRDefault="00694BCE" w:rsidP="008B3DF4">
            <w:pPr>
              <w:jc w:val="center"/>
              <w:rPr>
                <w:rFonts w:ascii="Verdana" w:eastAsia="Times New Roman" w:hAnsi="Verdana" w:cs="Times New Roman"/>
                <w:i/>
                <w:sz w:val="20"/>
                <w:szCs w:val="20"/>
              </w:rPr>
            </w:pPr>
            <w:r w:rsidRPr="008A3FFC">
              <w:rPr>
                <w:rFonts w:ascii="Verdana" w:eastAsia="Times New Roman" w:hAnsi="Verdana" w:cs="Times New Roman"/>
                <w:i/>
                <w:sz w:val="20"/>
                <w:szCs w:val="20"/>
              </w:rPr>
              <w:t>2024</w:t>
            </w:r>
          </w:p>
        </w:tc>
      </w:tr>
      <w:tr w:rsidR="00694BCE" w:rsidRPr="008A3FFC" w14:paraId="15C842CB" w14:textId="77777777" w:rsidTr="008B3DF4">
        <w:trPr>
          <w:trHeight w:val="567"/>
          <w:jc w:val="center"/>
        </w:trPr>
        <w:tc>
          <w:tcPr>
            <w:tcW w:w="6731" w:type="dxa"/>
            <w:tcBorders>
              <w:top w:val="single" w:sz="4" w:space="0" w:color="auto"/>
            </w:tcBorders>
            <w:noWrap/>
            <w:vAlign w:val="center"/>
          </w:tcPr>
          <w:p w14:paraId="6D9567A4" w14:textId="333BF81A" w:rsidR="00694BCE" w:rsidRPr="008A3FFC" w:rsidRDefault="00694BCE">
            <w:pPr>
              <w:spacing w:line="240" w:lineRule="auto"/>
              <w:rPr>
                <w:rFonts w:ascii="Verdana" w:hAnsi="Verdana"/>
                <w:sz w:val="20"/>
                <w:szCs w:val="20"/>
              </w:rPr>
            </w:pPr>
            <w:r w:rsidRPr="008A3FFC">
              <w:rPr>
                <w:rFonts w:ascii="Verdana" w:hAnsi="Verdana"/>
                <w:sz w:val="20"/>
                <w:szCs w:val="20"/>
              </w:rPr>
              <w:t xml:space="preserve">Totale emissioni CO2eq </w:t>
            </w:r>
            <w:r w:rsidR="005830E6" w:rsidRPr="008A3FFC">
              <w:rPr>
                <w:rFonts w:ascii="Verdana" w:hAnsi="Verdana"/>
                <w:sz w:val="20"/>
                <w:szCs w:val="20"/>
              </w:rPr>
              <w:t xml:space="preserve">Scope 1 + </w:t>
            </w:r>
            <w:r w:rsidRPr="008A3FFC">
              <w:rPr>
                <w:rFonts w:ascii="Verdana" w:hAnsi="Verdana"/>
                <w:sz w:val="20"/>
                <w:szCs w:val="20"/>
              </w:rPr>
              <w:t>Scope 2 location-based</w:t>
            </w:r>
            <w:r w:rsidR="005830E6" w:rsidRPr="008A3FFC">
              <w:rPr>
                <w:rFonts w:ascii="Verdana" w:hAnsi="Verdana"/>
                <w:sz w:val="20"/>
                <w:szCs w:val="20"/>
              </w:rPr>
              <w:t xml:space="preserve"> + Scope 3</w:t>
            </w:r>
          </w:p>
        </w:tc>
        <w:tc>
          <w:tcPr>
            <w:tcW w:w="1452" w:type="dxa"/>
            <w:tcBorders>
              <w:top w:val="single" w:sz="4" w:space="0" w:color="auto"/>
            </w:tcBorders>
            <w:noWrap/>
            <w:vAlign w:val="center"/>
          </w:tcPr>
          <w:p w14:paraId="17B5DE90" w14:textId="4B17D388" w:rsidR="00694BCE" w:rsidRPr="008A3FFC" w:rsidRDefault="005C2BE1">
            <w:pPr>
              <w:spacing w:line="240" w:lineRule="auto"/>
              <w:ind w:right="403"/>
              <w:jc w:val="right"/>
              <w:rPr>
                <w:rFonts w:ascii="Verdana" w:eastAsia="Times New Roman" w:hAnsi="Verdana" w:cs="Times New Roman"/>
                <w:sz w:val="20"/>
                <w:szCs w:val="20"/>
              </w:rPr>
            </w:pPr>
            <w:r w:rsidRPr="008A3FFC">
              <w:rPr>
                <w:rFonts w:ascii="Verdana" w:eastAsia="Times New Roman" w:hAnsi="Verdana" w:cs="Times New Roman"/>
                <w:sz w:val="20"/>
                <w:szCs w:val="20"/>
              </w:rPr>
              <w:t>18.7</w:t>
            </w:r>
            <w:r w:rsidR="0051080C" w:rsidRPr="008A3FFC">
              <w:rPr>
                <w:rFonts w:ascii="Verdana" w:eastAsia="Times New Roman" w:hAnsi="Verdana" w:cs="Times New Roman"/>
                <w:sz w:val="20"/>
                <w:szCs w:val="20"/>
              </w:rPr>
              <w:t>1</w:t>
            </w:r>
            <w:r w:rsidRPr="008A3FFC">
              <w:rPr>
                <w:rFonts w:ascii="Verdana" w:eastAsia="Times New Roman" w:hAnsi="Verdana" w:cs="Times New Roman"/>
                <w:sz w:val="20"/>
                <w:szCs w:val="20"/>
              </w:rPr>
              <w:t>2,2</w:t>
            </w:r>
          </w:p>
        </w:tc>
        <w:tc>
          <w:tcPr>
            <w:tcW w:w="1452" w:type="dxa"/>
            <w:tcBorders>
              <w:top w:val="single" w:sz="4" w:space="0" w:color="auto"/>
            </w:tcBorders>
            <w:noWrap/>
            <w:vAlign w:val="center"/>
          </w:tcPr>
          <w:p w14:paraId="37280804" w14:textId="1F752F33" w:rsidR="00694BCE" w:rsidRPr="008A3FFC" w:rsidRDefault="002A08F2">
            <w:pPr>
              <w:spacing w:line="240" w:lineRule="auto"/>
              <w:ind w:right="403"/>
              <w:jc w:val="right"/>
              <w:rPr>
                <w:rFonts w:ascii="Verdana" w:eastAsia="Times New Roman" w:hAnsi="Verdana" w:cs="Times New Roman"/>
                <w:sz w:val="20"/>
                <w:szCs w:val="20"/>
              </w:rPr>
            </w:pPr>
            <w:r w:rsidRPr="008A3FFC">
              <w:rPr>
                <w:rFonts w:ascii="Verdana" w:eastAsia="Times New Roman" w:hAnsi="Verdana" w:cs="Times New Roman"/>
                <w:sz w:val="20"/>
                <w:szCs w:val="20"/>
              </w:rPr>
              <w:t>18.731,0</w:t>
            </w:r>
          </w:p>
        </w:tc>
      </w:tr>
      <w:tr w:rsidR="00694BCE" w:rsidRPr="008A3FFC" w14:paraId="250EEA45" w14:textId="77777777" w:rsidTr="0032661E">
        <w:trPr>
          <w:trHeight w:val="567"/>
          <w:jc w:val="center"/>
        </w:trPr>
        <w:tc>
          <w:tcPr>
            <w:tcW w:w="6731" w:type="dxa"/>
            <w:tcBorders>
              <w:top w:val="nil"/>
              <w:bottom w:val="single" w:sz="4" w:space="0" w:color="auto"/>
            </w:tcBorders>
            <w:noWrap/>
            <w:vAlign w:val="center"/>
          </w:tcPr>
          <w:p w14:paraId="3EB72835" w14:textId="2C2E08B5" w:rsidR="00694BCE" w:rsidRPr="008A3FFC" w:rsidRDefault="00694BCE">
            <w:pPr>
              <w:spacing w:line="240" w:lineRule="auto"/>
              <w:rPr>
                <w:rFonts w:ascii="Verdana" w:hAnsi="Verdana"/>
                <w:sz w:val="20"/>
                <w:szCs w:val="20"/>
              </w:rPr>
            </w:pPr>
            <w:r w:rsidRPr="008A3FFC">
              <w:rPr>
                <w:rFonts w:ascii="Verdana" w:hAnsi="Verdana"/>
                <w:sz w:val="20"/>
                <w:szCs w:val="20"/>
              </w:rPr>
              <w:t xml:space="preserve">Totale emissioni CO2eq </w:t>
            </w:r>
            <w:r w:rsidR="005830E6" w:rsidRPr="008A3FFC">
              <w:rPr>
                <w:rFonts w:ascii="Verdana" w:hAnsi="Verdana"/>
                <w:sz w:val="20"/>
                <w:szCs w:val="20"/>
              </w:rPr>
              <w:t xml:space="preserve">Scope 1 + </w:t>
            </w:r>
            <w:r w:rsidRPr="008A3FFC">
              <w:rPr>
                <w:rFonts w:ascii="Verdana" w:hAnsi="Verdana"/>
                <w:sz w:val="20"/>
                <w:szCs w:val="20"/>
              </w:rPr>
              <w:t>Scope 2 market-based</w:t>
            </w:r>
            <w:r w:rsidR="005830E6" w:rsidRPr="008A3FFC">
              <w:rPr>
                <w:rFonts w:ascii="Verdana" w:hAnsi="Verdana"/>
                <w:sz w:val="20"/>
                <w:szCs w:val="20"/>
              </w:rPr>
              <w:t xml:space="preserve"> + Scope 3</w:t>
            </w:r>
          </w:p>
        </w:tc>
        <w:tc>
          <w:tcPr>
            <w:tcW w:w="1452" w:type="dxa"/>
            <w:tcBorders>
              <w:top w:val="nil"/>
              <w:bottom w:val="single" w:sz="4" w:space="0" w:color="auto"/>
            </w:tcBorders>
            <w:noWrap/>
            <w:vAlign w:val="center"/>
          </w:tcPr>
          <w:p w14:paraId="138E5784" w14:textId="27F6BAC5" w:rsidR="00694BCE" w:rsidRPr="008A3FFC" w:rsidRDefault="005C2BE1">
            <w:pPr>
              <w:spacing w:line="240" w:lineRule="auto"/>
              <w:ind w:right="403"/>
              <w:jc w:val="right"/>
              <w:rPr>
                <w:rFonts w:ascii="Verdana" w:eastAsia="Times New Roman" w:hAnsi="Verdana" w:cs="Times New Roman"/>
                <w:sz w:val="20"/>
                <w:szCs w:val="20"/>
              </w:rPr>
            </w:pPr>
            <w:r w:rsidRPr="008A3FFC">
              <w:rPr>
                <w:rFonts w:ascii="Verdana" w:eastAsia="Times New Roman" w:hAnsi="Verdana" w:cs="Times New Roman"/>
                <w:sz w:val="20"/>
                <w:szCs w:val="20"/>
              </w:rPr>
              <w:t>18.444,3</w:t>
            </w:r>
          </w:p>
        </w:tc>
        <w:tc>
          <w:tcPr>
            <w:tcW w:w="1452" w:type="dxa"/>
            <w:tcBorders>
              <w:top w:val="nil"/>
              <w:bottom w:val="single" w:sz="4" w:space="0" w:color="auto"/>
            </w:tcBorders>
            <w:noWrap/>
            <w:vAlign w:val="center"/>
          </w:tcPr>
          <w:p w14:paraId="56C029C2" w14:textId="49AC9EB1" w:rsidR="00694BCE" w:rsidRPr="008A3FFC" w:rsidRDefault="00754B90">
            <w:pPr>
              <w:spacing w:line="240" w:lineRule="auto"/>
              <w:ind w:right="403"/>
              <w:jc w:val="right"/>
              <w:rPr>
                <w:rFonts w:ascii="Verdana" w:eastAsia="Times New Roman" w:hAnsi="Verdana" w:cs="Times New Roman"/>
                <w:sz w:val="20"/>
                <w:szCs w:val="20"/>
              </w:rPr>
            </w:pPr>
            <w:r w:rsidRPr="008A3FFC">
              <w:rPr>
                <w:rFonts w:ascii="Verdana" w:eastAsia="Times New Roman" w:hAnsi="Verdana" w:cs="Times New Roman"/>
                <w:sz w:val="20"/>
                <w:szCs w:val="20"/>
              </w:rPr>
              <w:t>19.003,0</w:t>
            </w:r>
          </w:p>
        </w:tc>
      </w:tr>
    </w:tbl>
    <w:p w14:paraId="334E9AA0" w14:textId="77777777" w:rsidR="00162886" w:rsidRDefault="00162886" w:rsidP="00B13FCD">
      <w:pPr>
        <w:pBdr>
          <w:top w:val="nil"/>
          <w:left w:val="nil"/>
          <w:bottom w:val="nil"/>
          <w:right w:val="nil"/>
          <w:between w:val="nil"/>
        </w:pBdr>
        <w:spacing w:after="240" w:line="240" w:lineRule="auto"/>
        <w:jc w:val="both"/>
        <w:rPr>
          <w:color w:val="000000"/>
        </w:rPr>
      </w:pPr>
    </w:p>
    <w:tbl>
      <w:tblPr>
        <w:tblW w:w="9677" w:type="dxa"/>
        <w:jc w:val="center"/>
        <w:tblCellMar>
          <w:left w:w="70" w:type="dxa"/>
          <w:right w:w="70" w:type="dxa"/>
        </w:tblCellMar>
        <w:tblLook w:val="04A0" w:firstRow="1" w:lastRow="0" w:firstColumn="1" w:lastColumn="0" w:noHBand="0" w:noVBand="1"/>
      </w:tblPr>
      <w:tblGrid>
        <w:gridCol w:w="5529"/>
        <w:gridCol w:w="2115"/>
        <w:gridCol w:w="2033"/>
      </w:tblGrid>
      <w:tr w:rsidR="00593421" w:rsidRPr="008A3FFC" w14:paraId="4D8E4C24" w14:textId="77777777" w:rsidTr="008B3DF4">
        <w:trPr>
          <w:trHeight w:val="298"/>
          <w:jc w:val="center"/>
        </w:trPr>
        <w:tc>
          <w:tcPr>
            <w:tcW w:w="9677" w:type="dxa"/>
            <w:gridSpan w:val="3"/>
            <w:tcBorders>
              <w:top w:val="single" w:sz="4" w:space="0" w:color="auto"/>
              <w:bottom w:val="single" w:sz="4" w:space="0" w:color="auto"/>
            </w:tcBorders>
            <w:noWrap/>
            <w:vAlign w:val="center"/>
          </w:tcPr>
          <w:p w14:paraId="103EA00A" w14:textId="6447D6DC" w:rsidR="00593421" w:rsidRPr="008A3FFC" w:rsidRDefault="00593421">
            <w:pPr>
              <w:spacing w:line="240" w:lineRule="auto"/>
              <w:jc w:val="center"/>
              <w:rPr>
                <w:rFonts w:ascii="Verdana" w:eastAsia="Times New Roman" w:hAnsi="Verdana" w:cs="Times New Roman"/>
                <w:i/>
                <w:sz w:val="20"/>
                <w:szCs w:val="20"/>
              </w:rPr>
            </w:pPr>
            <w:r w:rsidRPr="008A3FFC">
              <w:rPr>
                <w:rFonts w:ascii="Verdana" w:eastAsia="Times New Roman" w:hAnsi="Verdana" w:cs="Times New Roman"/>
                <w:i/>
                <w:sz w:val="20"/>
                <w:szCs w:val="20"/>
              </w:rPr>
              <w:t xml:space="preserve">INTENSITA’ </w:t>
            </w:r>
            <w:r w:rsidR="006A0011" w:rsidRPr="008A3FFC">
              <w:rPr>
                <w:rFonts w:ascii="Verdana" w:eastAsia="Times New Roman" w:hAnsi="Verdana" w:cs="Times New Roman"/>
                <w:i/>
                <w:sz w:val="20"/>
                <w:szCs w:val="20"/>
              </w:rPr>
              <w:t xml:space="preserve">DELLE </w:t>
            </w:r>
            <w:r w:rsidRPr="008A3FFC">
              <w:rPr>
                <w:rFonts w:ascii="Verdana" w:eastAsia="Times New Roman" w:hAnsi="Verdana" w:cs="Times New Roman"/>
                <w:i/>
                <w:sz w:val="20"/>
                <w:szCs w:val="20"/>
              </w:rPr>
              <w:t>EMISSIONI SCOPE 1 + SCOPE 2 + SCOPE 3</w:t>
            </w:r>
          </w:p>
        </w:tc>
      </w:tr>
      <w:tr w:rsidR="00593421" w:rsidRPr="008A3FFC" w14:paraId="5E082F3D" w14:textId="77777777" w:rsidTr="008B3DF4">
        <w:trPr>
          <w:trHeight w:val="300"/>
          <w:jc w:val="center"/>
        </w:trPr>
        <w:tc>
          <w:tcPr>
            <w:tcW w:w="5529" w:type="dxa"/>
            <w:tcBorders>
              <w:top w:val="single" w:sz="4" w:space="0" w:color="auto"/>
              <w:bottom w:val="single" w:sz="4" w:space="0" w:color="auto"/>
            </w:tcBorders>
            <w:noWrap/>
            <w:vAlign w:val="center"/>
          </w:tcPr>
          <w:p w14:paraId="670BD6DE" w14:textId="77777777" w:rsidR="00593421" w:rsidRPr="008A3FFC" w:rsidRDefault="00593421">
            <w:pPr>
              <w:spacing w:line="240" w:lineRule="auto"/>
              <w:rPr>
                <w:rFonts w:ascii="Verdana" w:eastAsia="Times New Roman" w:hAnsi="Verdana" w:cs="Times New Roman"/>
                <w:i/>
                <w:sz w:val="20"/>
                <w:szCs w:val="20"/>
              </w:rPr>
            </w:pPr>
            <w:r w:rsidRPr="008A3FFC">
              <w:rPr>
                <w:rFonts w:ascii="Verdana" w:eastAsia="Times New Roman" w:hAnsi="Verdana" w:cs="Times New Roman"/>
                <w:i/>
                <w:sz w:val="20"/>
                <w:szCs w:val="20"/>
              </w:rPr>
              <w:t>Tipologia</w:t>
            </w:r>
          </w:p>
        </w:tc>
        <w:tc>
          <w:tcPr>
            <w:tcW w:w="2115" w:type="dxa"/>
            <w:tcBorders>
              <w:top w:val="single" w:sz="4" w:space="0" w:color="auto"/>
              <w:bottom w:val="single" w:sz="4" w:space="0" w:color="auto"/>
            </w:tcBorders>
            <w:noWrap/>
            <w:vAlign w:val="center"/>
          </w:tcPr>
          <w:p w14:paraId="4C3F0207" w14:textId="77777777" w:rsidR="00593421" w:rsidRPr="008A3FFC" w:rsidRDefault="00593421">
            <w:pPr>
              <w:spacing w:line="240" w:lineRule="auto"/>
              <w:jc w:val="center"/>
              <w:rPr>
                <w:rFonts w:ascii="Verdana" w:eastAsia="Times New Roman" w:hAnsi="Verdana" w:cs="Times New Roman"/>
                <w:i/>
                <w:sz w:val="20"/>
                <w:szCs w:val="20"/>
              </w:rPr>
            </w:pPr>
            <w:r w:rsidRPr="008A3FFC">
              <w:rPr>
                <w:rFonts w:ascii="Verdana" w:eastAsia="Times New Roman" w:hAnsi="Verdana" w:cs="Times New Roman"/>
                <w:i/>
                <w:sz w:val="20"/>
                <w:szCs w:val="20"/>
              </w:rPr>
              <w:t>2025</w:t>
            </w:r>
          </w:p>
        </w:tc>
        <w:tc>
          <w:tcPr>
            <w:tcW w:w="2033" w:type="dxa"/>
            <w:tcBorders>
              <w:top w:val="single" w:sz="4" w:space="0" w:color="auto"/>
              <w:bottom w:val="single" w:sz="4" w:space="0" w:color="auto"/>
            </w:tcBorders>
            <w:noWrap/>
            <w:vAlign w:val="center"/>
          </w:tcPr>
          <w:p w14:paraId="283D984B" w14:textId="77777777" w:rsidR="00593421" w:rsidRPr="008A3FFC" w:rsidRDefault="00593421">
            <w:pPr>
              <w:spacing w:line="240" w:lineRule="auto"/>
              <w:jc w:val="center"/>
              <w:rPr>
                <w:rFonts w:ascii="Verdana" w:eastAsia="Times New Roman" w:hAnsi="Verdana" w:cs="Times New Roman"/>
                <w:i/>
                <w:sz w:val="20"/>
                <w:szCs w:val="20"/>
              </w:rPr>
            </w:pPr>
            <w:r w:rsidRPr="008A3FFC">
              <w:rPr>
                <w:rFonts w:ascii="Verdana" w:eastAsia="Times New Roman" w:hAnsi="Verdana" w:cs="Times New Roman"/>
                <w:i/>
                <w:sz w:val="20"/>
                <w:szCs w:val="20"/>
              </w:rPr>
              <w:t>2024</w:t>
            </w:r>
          </w:p>
        </w:tc>
      </w:tr>
      <w:tr w:rsidR="006A0011" w:rsidRPr="008A3FFC" w14:paraId="1704AC4E" w14:textId="77777777" w:rsidTr="008B3DF4">
        <w:trPr>
          <w:trHeight w:val="510"/>
          <w:jc w:val="center"/>
        </w:trPr>
        <w:tc>
          <w:tcPr>
            <w:tcW w:w="5529" w:type="dxa"/>
            <w:tcBorders>
              <w:top w:val="single" w:sz="4" w:space="0" w:color="auto"/>
            </w:tcBorders>
            <w:noWrap/>
            <w:vAlign w:val="center"/>
          </w:tcPr>
          <w:p w14:paraId="38809990" w14:textId="25537A74" w:rsidR="006A0011" w:rsidRPr="008A3FFC" w:rsidRDefault="006A0011">
            <w:pPr>
              <w:spacing w:line="240" w:lineRule="auto"/>
              <w:rPr>
                <w:rFonts w:ascii="Verdana" w:hAnsi="Verdana"/>
                <w:sz w:val="20"/>
                <w:szCs w:val="20"/>
              </w:rPr>
            </w:pPr>
            <w:r w:rsidRPr="008A3FFC">
              <w:rPr>
                <w:rFonts w:ascii="Verdana" w:hAnsi="Verdana"/>
                <w:sz w:val="20"/>
                <w:szCs w:val="20"/>
              </w:rPr>
              <w:t>Fatturato</w:t>
            </w:r>
            <w:r w:rsidR="005B02C3">
              <w:rPr>
                <w:rFonts w:ascii="Verdana" w:hAnsi="Verdana"/>
                <w:sz w:val="20"/>
                <w:szCs w:val="20"/>
              </w:rPr>
              <w:t xml:space="preserve"> (€)</w:t>
            </w:r>
          </w:p>
        </w:tc>
        <w:tc>
          <w:tcPr>
            <w:tcW w:w="2115" w:type="dxa"/>
            <w:tcBorders>
              <w:top w:val="single" w:sz="4" w:space="0" w:color="auto"/>
            </w:tcBorders>
            <w:noWrap/>
            <w:vAlign w:val="center"/>
          </w:tcPr>
          <w:p w14:paraId="388FF644" w14:textId="02967FF1" w:rsidR="006A0011" w:rsidRPr="008A3FFC" w:rsidRDefault="006A0011">
            <w:pPr>
              <w:spacing w:line="240" w:lineRule="auto"/>
              <w:ind w:right="403"/>
              <w:jc w:val="right"/>
              <w:rPr>
                <w:rFonts w:ascii="Verdana" w:eastAsia="Times New Roman" w:hAnsi="Verdana" w:cs="Times New Roman"/>
                <w:sz w:val="20"/>
                <w:szCs w:val="20"/>
              </w:rPr>
            </w:pPr>
            <w:r w:rsidRPr="008A3FFC">
              <w:rPr>
                <w:rFonts w:ascii="Verdana" w:eastAsia="Times New Roman" w:hAnsi="Verdana" w:cs="Times New Roman"/>
                <w:sz w:val="20"/>
                <w:szCs w:val="20"/>
              </w:rPr>
              <w:t>3</w:t>
            </w:r>
            <w:r w:rsidR="0066672D" w:rsidRPr="008A3FFC">
              <w:rPr>
                <w:rFonts w:ascii="Verdana" w:eastAsia="Times New Roman" w:hAnsi="Verdana" w:cs="Times New Roman"/>
                <w:sz w:val="20"/>
                <w:szCs w:val="20"/>
              </w:rPr>
              <w:t>4.483.535,0</w:t>
            </w:r>
          </w:p>
        </w:tc>
        <w:tc>
          <w:tcPr>
            <w:tcW w:w="2033" w:type="dxa"/>
            <w:tcBorders>
              <w:top w:val="single" w:sz="4" w:space="0" w:color="auto"/>
            </w:tcBorders>
            <w:noWrap/>
            <w:vAlign w:val="center"/>
          </w:tcPr>
          <w:p w14:paraId="05E75716" w14:textId="6057DCFD" w:rsidR="006A0011" w:rsidRPr="008A3FFC" w:rsidRDefault="006F7F6F">
            <w:pPr>
              <w:spacing w:line="240" w:lineRule="auto"/>
              <w:ind w:right="403"/>
              <w:jc w:val="right"/>
              <w:rPr>
                <w:rFonts w:ascii="Verdana" w:eastAsia="Times New Roman" w:hAnsi="Verdana" w:cs="Times New Roman"/>
                <w:sz w:val="20"/>
                <w:szCs w:val="20"/>
              </w:rPr>
            </w:pPr>
            <w:r w:rsidRPr="008A3FFC">
              <w:rPr>
                <w:rFonts w:ascii="Verdana" w:eastAsia="Times New Roman" w:hAnsi="Verdana" w:cs="Times New Roman"/>
                <w:sz w:val="20"/>
                <w:szCs w:val="20"/>
              </w:rPr>
              <w:t>35.045.908,0</w:t>
            </w:r>
          </w:p>
        </w:tc>
      </w:tr>
      <w:tr w:rsidR="00593421" w:rsidRPr="008A3FFC" w14:paraId="39A92DD6" w14:textId="77777777" w:rsidTr="0032661E">
        <w:trPr>
          <w:trHeight w:val="510"/>
          <w:jc w:val="center"/>
        </w:trPr>
        <w:tc>
          <w:tcPr>
            <w:tcW w:w="5529" w:type="dxa"/>
            <w:tcBorders>
              <w:top w:val="nil"/>
            </w:tcBorders>
            <w:noWrap/>
            <w:vAlign w:val="center"/>
          </w:tcPr>
          <w:p w14:paraId="7B0927A0" w14:textId="02DA0C32" w:rsidR="00593421" w:rsidRPr="008A3FFC" w:rsidRDefault="00593421">
            <w:pPr>
              <w:spacing w:line="240" w:lineRule="auto"/>
              <w:rPr>
                <w:rFonts w:ascii="Verdana" w:hAnsi="Verdana"/>
                <w:sz w:val="20"/>
                <w:szCs w:val="20"/>
              </w:rPr>
            </w:pPr>
            <w:r w:rsidRPr="008A3FFC">
              <w:rPr>
                <w:rFonts w:ascii="Verdana" w:hAnsi="Verdana"/>
                <w:sz w:val="20"/>
                <w:szCs w:val="20"/>
              </w:rPr>
              <w:t>Totale emissioni CO2eq Scope 1 + Scope 2 location-based + Scope 3</w:t>
            </w:r>
            <w:r w:rsidR="000F2DF2" w:rsidRPr="008A3FFC">
              <w:rPr>
                <w:rFonts w:ascii="Verdana" w:hAnsi="Verdana"/>
                <w:sz w:val="20"/>
                <w:szCs w:val="20"/>
              </w:rPr>
              <w:t xml:space="preserve"> / Fatturato </w:t>
            </w:r>
            <w:r w:rsidR="00BC1A45" w:rsidRPr="008A3FFC">
              <w:rPr>
                <w:rFonts w:ascii="Verdana" w:hAnsi="Verdana"/>
                <w:sz w:val="20"/>
                <w:szCs w:val="20"/>
              </w:rPr>
              <w:t>* 1.000.000</w:t>
            </w:r>
          </w:p>
        </w:tc>
        <w:tc>
          <w:tcPr>
            <w:tcW w:w="2115" w:type="dxa"/>
            <w:tcBorders>
              <w:top w:val="nil"/>
            </w:tcBorders>
            <w:noWrap/>
            <w:vAlign w:val="center"/>
          </w:tcPr>
          <w:p w14:paraId="2942179E" w14:textId="5BC94A76" w:rsidR="00593421" w:rsidRPr="008A3FFC" w:rsidRDefault="001E70D6">
            <w:pPr>
              <w:spacing w:line="240" w:lineRule="auto"/>
              <w:ind w:right="403"/>
              <w:jc w:val="right"/>
              <w:rPr>
                <w:rFonts w:ascii="Verdana" w:eastAsia="Times New Roman" w:hAnsi="Verdana" w:cs="Times New Roman"/>
                <w:sz w:val="20"/>
                <w:szCs w:val="20"/>
              </w:rPr>
            </w:pPr>
            <w:r w:rsidRPr="008A3FFC">
              <w:rPr>
                <w:rFonts w:ascii="Verdana" w:eastAsia="Times New Roman" w:hAnsi="Verdana" w:cs="Times New Roman"/>
                <w:sz w:val="20"/>
                <w:szCs w:val="20"/>
              </w:rPr>
              <w:t>5</w:t>
            </w:r>
            <w:r w:rsidR="0066672D" w:rsidRPr="008A3FFC">
              <w:rPr>
                <w:rFonts w:ascii="Verdana" w:eastAsia="Times New Roman" w:hAnsi="Verdana" w:cs="Times New Roman"/>
                <w:sz w:val="20"/>
                <w:szCs w:val="20"/>
              </w:rPr>
              <w:t>42,6</w:t>
            </w:r>
          </w:p>
        </w:tc>
        <w:tc>
          <w:tcPr>
            <w:tcW w:w="2033" w:type="dxa"/>
            <w:tcBorders>
              <w:top w:val="nil"/>
            </w:tcBorders>
            <w:noWrap/>
            <w:vAlign w:val="center"/>
          </w:tcPr>
          <w:p w14:paraId="6790D0DA" w14:textId="6CFC6BCA" w:rsidR="00593421" w:rsidRPr="008A3FFC" w:rsidRDefault="006F7F6F">
            <w:pPr>
              <w:spacing w:line="240" w:lineRule="auto"/>
              <w:ind w:right="403"/>
              <w:jc w:val="right"/>
              <w:rPr>
                <w:rFonts w:ascii="Verdana" w:eastAsia="Times New Roman" w:hAnsi="Verdana" w:cs="Times New Roman"/>
                <w:sz w:val="20"/>
                <w:szCs w:val="20"/>
              </w:rPr>
            </w:pPr>
            <w:r w:rsidRPr="008A3FFC">
              <w:rPr>
                <w:rFonts w:ascii="Verdana" w:eastAsia="Times New Roman" w:hAnsi="Verdana" w:cs="Times New Roman"/>
                <w:sz w:val="20"/>
                <w:szCs w:val="20"/>
              </w:rPr>
              <w:t>534,5</w:t>
            </w:r>
          </w:p>
        </w:tc>
      </w:tr>
      <w:tr w:rsidR="00593421" w:rsidRPr="008A3FFC" w14:paraId="4A6B912F" w14:textId="77777777" w:rsidTr="0032661E">
        <w:trPr>
          <w:trHeight w:val="510"/>
          <w:jc w:val="center"/>
        </w:trPr>
        <w:tc>
          <w:tcPr>
            <w:tcW w:w="5529" w:type="dxa"/>
            <w:tcBorders>
              <w:top w:val="nil"/>
              <w:bottom w:val="single" w:sz="4" w:space="0" w:color="auto"/>
            </w:tcBorders>
            <w:noWrap/>
            <w:vAlign w:val="center"/>
          </w:tcPr>
          <w:p w14:paraId="2A504123" w14:textId="7D73A370" w:rsidR="00593421" w:rsidRPr="008A3FFC" w:rsidRDefault="00593421">
            <w:pPr>
              <w:spacing w:line="240" w:lineRule="auto"/>
              <w:rPr>
                <w:rFonts w:ascii="Verdana" w:hAnsi="Verdana"/>
                <w:sz w:val="20"/>
                <w:szCs w:val="20"/>
              </w:rPr>
            </w:pPr>
            <w:r w:rsidRPr="008A3FFC">
              <w:rPr>
                <w:rFonts w:ascii="Verdana" w:hAnsi="Verdana"/>
                <w:sz w:val="20"/>
                <w:szCs w:val="20"/>
              </w:rPr>
              <w:t>Totale emissioni CO2eq Scope 1 + Scope 2 market-based + Scope 3</w:t>
            </w:r>
            <w:r w:rsidR="00BC1A45" w:rsidRPr="008A3FFC">
              <w:rPr>
                <w:rFonts w:ascii="Verdana" w:hAnsi="Verdana"/>
                <w:sz w:val="20"/>
                <w:szCs w:val="20"/>
              </w:rPr>
              <w:t xml:space="preserve"> / Fatturato * 1.000.000</w:t>
            </w:r>
          </w:p>
        </w:tc>
        <w:tc>
          <w:tcPr>
            <w:tcW w:w="2115" w:type="dxa"/>
            <w:tcBorders>
              <w:top w:val="nil"/>
              <w:bottom w:val="single" w:sz="4" w:space="0" w:color="auto"/>
            </w:tcBorders>
            <w:noWrap/>
            <w:vAlign w:val="center"/>
          </w:tcPr>
          <w:p w14:paraId="63DF9FBF" w14:textId="1D1EB27E" w:rsidR="00593421" w:rsidRPr="008A3FFC" w:rsidRDefault="001E70D6">
            <w:pPr>
              <w:spacing w:line="240" w:lineRule="auto"/>
              <w:ind w:right="403"/>
              <w:jc w:val="right"/>
              <w:rPr>
                <w:rFonts w:ascii="Verdana" w:eastAsia="Times New Roman" w:hAnsi="Verdana" w:cs="Times New Roman"/>
                <w:sz w:val="20"/>
                <w:szCs w:val="20"/>
              </w:rPr>
            </w:pPr>
            <w:r w:rsidRPr="008A3FFC">
              <w:rPr>
                <w:rFonts w:ascii="Verdana" w:eastAsia="Times New Roman" w:hAnsi="Verdana" w:cs="Times New Roman"/>
                <w:sz w:val="20"/>
                <w:szCs w:val="20"/>
              </w:rPr>
              <w:t>5</w:t>
            </w:r>
            <w:r w:rsidR="0066672D" w:rsidRPr="008A3FFC">
              <w:rPr>
                <w:rFonts w:ascii="Verdana" w:eastAsia="Times New Roman" w:hAnsi="Verdana" w:cs="Times New Roman"/>
                <w:sz w:val="20"/>
                <w:szCs w:val="20"/>
              </w:rPr>
              <w:t>34,9</w:t>
            </w:r>
          </w:p>
        </w:tc>
        <w:tc>
          <w:tcPr>
            <w:tcW w:w="2033" w:type="dxa"/>
            <w:tcBorders>
              <w:top w:val="nil"/>
              <w:bottom w:val="single" w:sz="4" w:space="0" w:color="auto"/>
            </w:tcBorders>
            <w:noWrap/>
            <w:vAlign w:val="center"/>
          </w:tcPr>
          <w:p w14:paraId="15005FE5" w14:textId="241B8057" w:rsidR="00593421" w:rsidRPr="008A3FFC" w:rsidRDefault="00624932">
            <w:pPr>
              <w:spacing w:line="240" w:lineRule="auto"/>
              <w:ind w:right="403"/>
              <w:jc w:val="right"/>
              <w:rPr>
                <w:rFonts w:ascii="Verdana" w:eastAsia="Times New Roman" w:hAnsi="Verdana" w:cs="Times New Roman"/>
                <w:sz w:val="20"/>
                <w:szCs w:val="20"/>
              </w:rPr>
            </w:pPr>
            <w:r w:rsidRPr="008A3FFC">
              <w:rPr>
                <w:rFonts w:ascii="Verdana" w:eastAsia="Times New Roman" w:hAnsi="Verdana" w:cs="Times New Roman"/>
                <w:sz w:val="20"/>
                <w:szCs w:val="20"/>
              </w:rPr>
              <w:t>542,6</w:t>
            </w:r>
          </w:p>
        </w:tc>
      </w:tr>
    </w:tbl>
    <w:p w14:paraId="4EA6E385" w14:textId="77777777" w:rsidR="008A3FFC" w:rsidRDefault="008A3FFC" w:rsidP="00FD2663">
      <w:pPr>
        <w:pBdr>
          <w:top w:val="nil"/>
          <w:left w:val="nil"/>
          <w:bottom w:val="nil"/>
          <w:right w:val="nil"/>
          <w:between w:val="nil"/>
        </w:pBdr>
        <w:spacing w:before="120" w:after="40" w:line="240" w:lineRule="auto"/>
        <w:jc w:val="both"/>
        <w:rPr>
          <w:rFonts w:ascii="Verdana" w:hAnsi="Verdana"/>
          <w:sz w:val="21"/>
          <w:szCs w:val="21"/>
        </w:rPr>
      </w:pPr>
    </w:p>
    <w:p w14:paraId="54ADDE78" w14:textId="77777777" w:rsidR="00A13AED" w:rsidRDefault="00A13AED" w:rsidP="00A13AED">
      <w:pPr>
        <w:pBdr>
          <w:top w:val="nil"/>
          <w:left w:val="nil"/>
          <w:bottom w:val="nil"/>
          <w:right w:val="nil"/>
          <w:between w:val="nil"/>
        </w:pBdr>
        <w:spacing w:after="40" w:line="240" w:lineRule="auto"/>
        <w:jc w:val="both"/>
        <w:rPr>
          <w:rFonts w:ascii="Verdana" w:hAnsi="Verdana"/>
          <w:sz w:val="21"/>
          <w:szCs w:val="21"/>
        </w:rPr>
      </w:pPr>
    </w:p>
    <w:p w14:paraId="135C5771" w14:textId="5E956B2D" w:rsidR="001E31FD" w:rsidRPr="001E31FD" w:rsidRDefault="00830E20" w:rsidP="001E31FD">
      <w:pPr>
        <w:keepNext/>
        <w:keepLines/>
        <w:spacing w:after="240" w:line="240" w:lineRule="auto"/>
        <w:jc w:val="both"/>
        <w:outlineLvl w:val="1"/>
        <w:rPr>
          <w:rFonts w:ascii="Verdana" w:eastAsia="Yu Gothic Light" w:hAnsi="Verdana" w:cstheme="majorBidi"/>
          <w:b/>
          <w:bCs/>
          <w:caps/>
          <w:sz w:val="28"/>
          <w:szCs w:val="26"/>
        </w:rPr>
      </w:pPr>
      <w:bookmarkStart w:id="33" w:name="_Toc233376232"/>
      <w:r>
        <w:rPr>
          <w:noProof/>
        </w:rPr>
        <mc:AlternateContent>
          <mc:Choice Requires="wps">
            <w:drawing>
              <wp:anchor distT="0" distB="0" distL="114300" distR="114300" simplePos="0" relativeHeight="251658261" behindDoc="1" locked="0" layoutInCell="1" allowOverlap="1" wp14:anchorId="3BB570A4" wp14:editId="6547138D">
                <wp:simplePos x="0" y="0"/>
                <wp:positionH relativeFrom="margin">
                  <wp:posOffset>4914900</wp:posOffset>
                </wp:positionH>
                <wp:positionV relativeFrom="paragraph">
                  <wp:posOffset>24765</wp:posOffset>
                </wp:positionV>
                <wp:extent cx="1195070" cy="252000"/>
                <wp:effectExtent l="0" t="0" r="24130" b="15240"/>
                <wp:wrapSquare wrapText="bothSides"/>
                <wp:docPr id="1784657438"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5070" cy="252000"/>
                        </a:xfrm>
                        <a:prstGeom prst="rect">
                          <a:avLst/>
                        </a:prstGeom>
                        <a:solidFill>
                          <a:srgbClr val="FFFFFF"/>
                        </a:solidFill>
                        <a:ln w="9525">
                          <a:solidFill>
                            <a:srgbClr val="000000"/>
                          </a:solidFill>
                          <a:miter lim="800000"/>
                          <a:headEnd/>
                          <a:tailEnd/>
                        </a:ln>
                      </wps:spPr>
                      <wps:txbx>
                        <w:txbxContent>
                          <w:p w14:paraId="14590369" w14:textId="4CE441FD" w:rsidR="00830E20" w:rsidRPr="00786407" w:rsidRDefault="00830E20" w:rsidP="00650A75">
                            <w:pPr>
                              <w:jc w:val="center"/>
                              <w:rPr>
                                <w:rFonts w:ascii="Verdana" w:hAnsi="Verdana"/>
                                <w:b/>
                                <w:bCs/>
                                <w:sz w:val="20"/>
                                <w:szCs w:val="20"/>
                              </w:rPr>
                            </w:pPr>
                            <w:r w:rsidRPr="00786407">
                              <w:rPr>
                                <w:rFonts w:ascii="Verdana" w:hAnsi="Verdana"/>
                                <w:b/>
                                <w:bCs/>
                                <w:sz w:val="20"/>
                                <w:szCs w:val="20"/>
                              </w:rPr>
                              <w:t>VSME B</w:t>
                            </w:r>
                            <w:r w:rsidR="00650A75">
                              <w:rPr>
                                <w:rFonts w:ascii="Verdana" w:hAnsi="Verdana"/>
                                <w:b/>
                                <w:bCs/>
                                <w:sz w:val="20"/>
                                <w:szCs w:val="20"/>
                              </w:rPr>
                              <w:t>7</w:t>
                            </w:r>
                            <w:r w:rsidRPr="00786407">
                              <w:rPr>
                                <w:rFonts w:ascii="Verdana" w:hAnsi="Verdana"/>
                                <w:b/>
                                <w:bCs/>
                                <w:sz w:val="20"/>
                                <w:szCs w:val="20"/>
                              </w:rPr>
                              <w:t>–C</w:t>
                            </w:r>
                            <w:r>
                              <w:rPr>
                                <w:rFonts w:ascii="Verdana" w:hAnsi="Verdana"/>
                                <w:b/>
                                <w:bCs/>
                                <w:sz w:val="20"/>
                                <w:szCs w:val="20"/>
                              </w:rPr>
                              <w:t>2</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BB570A4" id="_x0000_s1078" type="#_x0000_t202" style="position:absolute;left:0;text-align:left;margin-left:387pt;margin-top:1.95pt;width:94.1pt;height:19.85pt;z-index:-25165821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">
                <v:textbox>
                  <w:txbxContent>
                    <w:p w14:paraId="14590369" w14:textId="4CE441FD" w:rsidR="00830E20" w:rsidRPr="00786407" w:rsidRDefault="00830E20" w:rsidP="00650A75">
                      <w:pPr>
                        <w:jc w:val="center"/>
                        <w:rPr>
                          <w:rFonts w:ascii="Verdana" w:hAnsi="Verdana"/>
                          <w:b/>
                          <w:bCs/>
                          <w:sz w:val="20"/>
                          <w:szCs w:val="20"/>
                        </w:rPr>
                      </w:pPr>
                      <w:r w:rsidRPr="00786407">
                        <w:rPr>
                          <w:rFonts w:ascii="Verdana" w:hAnsi="Verdana"/>
                          <w:b/>
                          <w:bCs/>
                          <w:sz w:val="20"/>
                          <w:szCs w:val="20"/>
                        </w:rPr>
                        <w:t>VSME B</w:t>
                      </w:r>
                      <w:r w:rsidR="00650A75">
                        <w:rPr>
                          <w:rFonts w:ascii="Verdana" w:hAnsi="Verdana"/>
                          <w:b/>
                          <w:bCs/>
                          <w:sz w:val="20"/>
                          <w:szCs w:val="20"/>
                        </w:rPr>
                        <w:t>7</w:t>
                      </w:r>
                      <w:r w:rsidRPr="00786407">
                        <w:rPr>
                          <w:rFonts w:ascii="Verdana" w:hAnsi="Verdana"/>
                          <w:b/>
                          <w:bCs/>
                          <w:sz w:val="20"/>
                          <w:szCs w:val="20"/>
                        </w:rPr>
                        <w:t>–C</w:t>
                      </w:r>
                      <w:r>
                        <w:rPr>
                          <w:rFonts w:ascii="Verdana" w:hAnsi="Verdana"/>
                          <w:b/>
                          <w:bCs/>
                          <w:sz w:val="20"/>
                          <w:szCs w:val="20"/>
                        </w:rPr>
                        <w:t>2</w:t>
                      </w:r>
                    </w:p>
                  </w:txbxContent>
                </v:textbox>
                <w10:wrap type="square" anchorx="margin"/>
              </v:shape>
            </w:pict>
          </mc:Fallback>
        </mc:AlternateContent>
      </w:r>
      <w:r w:rsidR="001E31FD" w:rsidRPr="00176838">
        <w:rPr>
          <w:rFonts w:ascii="Verdana" w:eastAsia="Yu Gothic Light" w:hAnsi="Verdana" w:cstheme="majorBidi"/>
          <w:b/>
          <w:bCs/>
          <w:caps/>
          <w:sz w:val="28"/>
          <w:szCs w:val="26"/>
        </w:rPr>
        <w:t>2.</w:t>
      </w:r>
      <w:r w:rsidR="006E18A2">
        <w:rPr>
          <w:rFonts w:ascii="Verdana" w:eastAsia="Yu Gothic Light" w:hAnsi="Verdana" w:cstheme="majorBidi"/>
          <w:b/>
          <w:bCs/>
          <w:caps/>
          <w:sz w:val="28"/>
          <w:szCs w:val="26"/>
        </w:rPr>
        <w:t>3</w:t>
      </w:r>
      <w:r w:rsidR="001E31FD" w:rsidRPr="00176838">
        <w:rPr>
          <w:rFonts w:ascii="Verdana" w:eastAsia="Yu Gothic Light" w:hAnsi="Verdana" w:cstheme="majorBidi"/>
          <w:b/>
          <w:bCs/>
          <w:caps/>
          <w:sz w:val="28"/>
          <w:szCs w:val="26"/>
        </w:rPr>
        <w:t xml:space="preserve"> </w:t>
      </w:r>
      <w:r w:rsidR="008A3FFC">
        <w:rPr>
          <w:rFonts w:ascii="Verdana" w:eastAsia="Yu Gothic Light" w:hAnsi="Verdana" w:cstheme="majorBidi"/>
          <w:b/>
          <w:bCs/>
          <w:sz w:val="28"/>
          <w:szCs w:val="26"/>
        </w:rPr>
        <w:t>Materiali in ingresso</w:t>
      </w:r>
      <w:bookmarkEnd w:id="33"/>
    </w:p>
    <w:p w14:paraId="5C14EEB4" w14:textId="48ECCBCE" w:rsidR="00BB71CB" w:rsidRPr="0091159B" w:rsidRDefault="007412FE" w:rsidP="00AD2F5C">
      <w:pPr>
        <w:pBdr>
          <w:top w:val="nil"/>
          <w:left w:val="nil"/>
          <w:bottom w:val="nil"/>
          <w:right w:val="nil"/>
          <w:between w:val="nil"/>
        </w:pBdr>
        <w:spacing w:before="120" w:after="40" w:line="240" w:lineRule="auto"/>
        <w:jc w:val="both"/>
        <w:rPr>
          <w:rFonts w:ascii="Verdana" w:hAnsi="Verdana"/>
          <w:sz w:val="20"/>
          <w:szCs w:val="20"/>
          <w:lang w:val="it-IT"/>
        </w:rPr>
      </w:pPr>
      <w:r w:rsidRPr="00AD2F5C">
        <w:rPr>
          <w:rFonts w:ascii="Verdana" w:hAnsi="Verdana"/>
          <w:sz w:val="20"/>
          <w:szCs w:val="20"/>
          <w:lang w:val="it-IT"/>
        </w:rPr>
        <w:t xml:space="preserve">Nel 2025 Thermocast ha </w:t>
      </w:r>
      <w:r w:rsidR="00AD2F5C" w:rsidRPr="0091159B">
        <w:rPr>
          <w:rFonts w:ascii="Verdana" w:hAnsi="Verdana"/>
          <w:sz w:val="20"/>
          <w:szCs w:val="20"/>
          <w:lang w:val="it-IT"/>
        </w:rPr>
        <w:t>acquistato</w:t>
      </w:r>
      <w:r w:rsidRPr="0091159B">
        <w:rPr>
          <w:rFonts w:ascii="Verdana" w:hAnsi="Verdana"/>
          <w:sz w:val="20"/>
          <w:szCs w:val="20"/>
          <w:lang w:val="it-IT"/>
        </w:rPr>
        <w:t xml:space="preserve"> complessivamente </w:t>
      </w:r>
      <w:r w:rsidR="00D87BDB" w:rsidRPr="0091159B">
        <w:rPr>
          <w:rFonts w:ascii="Verdana" w:hAnsi="Verdana"/>
          <w:sz w:val="20"/>
          <w:szCs w:val="20"/>
          <w:lang w:val="it-IT"/>
        </w:rPr>
        <w:t xml:space="preserve">circa </w:t>
      </w:r>
      <w:r w:rsidR="00A305C7" w:rsidRPr="0091159B">
        <w:rPr>
          <w:rFonts w:ascii="Verdana" w:hAnsi="Verdana"/>
          <w:b/>
          <w:bCs/>
          <w:sz w:val="20"/>
          <w:szCs w:val="20"/>
          <w:lang w:val="it-IT"/>
        </w:rPr>
        <w:t>5.900</w:t>
      </w:r>
      <w:r w:rsidRPr="0091159B">
        <w:rPr>
          <w:rFonts w:ascii="Verdana" w:hAnsi="Verdana"/>
          <w:b/>
          <w:bCs/>
          <w:sz w:val="20"/>
          <w:szCs w:val="20"/>
          <w:lang w:val="it-IT"/>
        </w:rPr>
        <w:t xml:space="preserve"> tonnellate </w:t>
      </w:r>
      <w:r w:rsidRPr="0091159B">
        <w:rPr>
          <w:rFonts w:ascii="Verdana" w:hAnsi="Verdana"/>
          <w:sz w:val="20"/>
          <w:szCs w:val="20"/>
          <w:lang w:val="it-IT"/>
        </w:rPr>
        <w:t xml:space="preserve">di materiali. </w:t>
      </w:r>
    </w:p>
    <w:p w14:paraId="202D82DC" w14:textId="20A57284" w:rsidR="00AD2F5C" w:rsidRPr="00AD2F5C" w:rsidRDefault="007412FE" w:rsidP="00AD2F5C">
      <w:pPr>
        <w:pBdr>
          <w:top w:val="nil"/>
          <w:left w:val="nil"/>
          <w:bottom w:val="nil"/>
          <w:right w:val="nil"/>
          <w:between w:val="nil"/>
        </w:pBdr>
        <w:spacing w:before="120" w:after="40" w:line="240" w:lineRule="auto"/>
        <w:jc w:val="both"/>
        <w:rPr>
          <w:rFonts w:ascii="Verdana" w:hAnsi="Verdana"/>
          <w:sz w:val="20"/>
          <w:szCs w:val="20"/>
          <w:lang w:val="it-IT"/>
        </w:rPr>
      </w:pPr>
      <w:r w:rsidRPr="00731200">
        <w:rPr>
          <w:rFonts w:ascii="Verdana" w:hAnsi="Verdana"/>
          <w:sz w:val="20"/>
          <w:szCs w:val="20"/>
          <w:lang w:val="it-IT"/>
        </w:rPr>
        <w:t xml:space="preserve">Il mix degli approvvigionamenti è fortemente concentrato </w:t>
      </w:r>
      <w:r w:rsidR="009F0C46" w:rsidRPr="00731200">
        <w:rPr>
          <w:rFonts w:ascii="Verdana" w:hAnsi="Verdana"/>
          <w:sz w:val="20"/>
          <w:szCs w:val="20"/>
          <w:lang w:val="it-IT"/>
        </w:rPr>
        <w:t xml:space="preserve">sui </w:t>
      </w:r>
      <w:r w:rsidR="009F0C46" w:rsidRPr="00731200">
        <w:rPr>
          <w:rFonts w:ascii="Verdana" w:hAnsi="Verdana"/>
          <w:b/>
          <w:bCs/>
          <w:sz w:val="20"/>
          <w:szCs w:val="20"/>
          <w:lang w:val="it-IT"/>
        </w:rPr>
        <w:t>pezzi in ferro (</w:t>
      </w:r>
      <w:r w:rsidR="0091159B" w:rsidRPr="00731200">
        <w:rPr>
          <w:rFonts w:ascii="Verdana" w:hAnsi="Verdana"/>
          <w:b/>
          <w:bCs/>
          <w:sz w:val="20"/>
          <w:szCs w:val="20"/>
          <w:lang w:val="it-IT"/>
        </w:rPr>
        <w:t>3.742 tonnellate)</w:t>
      </w:r>
      <w:r w:rsidR="0091159B" w:rsidRPr="00731200">
        <w:rPr>
          <w:rFonts w:ascii="Verdana" w:hAnsi="Verdana"/>
          <w:sz w:val="20"/>
          <w:szCs w:val="20"/>
          <w:lang w:val="it-IT"/>
        </w:rPr>
        <w:t xml:space="preserve">, che rappresentano il </w:t>
      </w:r>
      <w:r w:rsidR="0091159B" w:rsidRPr="00731200">
        <w:rPr>
          <w:rFonts w:ascii="Verdana" w:hAnsi="Verdana"/>
          <w:b/>
          <w:bCs/>
          <w:sz w:val="20"/>
          <w:szCs w:val="20"/>
          <w:lang w:val="it-IT"/>
        </w:rPr>
        <w:t>63,3%</w:t>
      </w:r>
      <w:r w:rsidR="0091159B" w:rsidRPr="00731200">
        <w:rPr>
          <w:rFonts w:ascii="Verdana" w:hAnsi="Verdana"/>
          <w:sz w:val="20"/>
          <w:szCs w:val="20"/>
          <w:lang w:val="it-IT"/>
        </w:rPr>
        <w:t xml:space="preserve"> </w:t>
      </w:r>
      <w:r w:rsidR="0091159B" w:rsidRPr="00731200">
        <w:rPr>
          <w:rFonts w:ascii="Verdana" w:hAnsi="Verdana"/>
          <w:b/>
          <w:bCs/>
          <w:sz w:val="20"/>
          <w:szCs w:val="20"/>
          <w:lang w:val="it-IT"/>
        </w:rPr>
        <w:t>del totale,</w:t>
      </w:r>
      <w:r w:rsidR="0091159B" w:rsidRPr="00731200">
        <w:rPr>
          <w:rFonts w:ascii="Verdana" w:hAnsi="Verdana"/>
          <w:sz w:val="20"/>
          <w:szCs w:val="20"/>
          <w:lang w:val="it-IT"/>
        </w:rPr>
        <w:t xml:space="preserve"> confermandosi la principale categoria di materiale impiegata nel processo produttivo</w:t>
      </w:r>
      <w:r w:rsidR="00584008">
        <w:rPr>
          <w:rFonts w:ascii="Verdana" w:hAnsi="Verdana"/>
          <w:sz w:val="20"/>
          <w:szCs w:val="20"/>
          <w:lang w:val="it-IT"/>
        </w:rPr>
        <w:t>. Seguono l</w:t>
      </w:r>
      <w:r w:rsidR="00D7040B">
        <w:rPr>
          <w:rFonts w:ascii="Verdana" w:hAnsi="Verdana"/>
          <w:sz w:val="20"/>
          <w:szCs w:val="20"/>
          <w:lang w:val="it-IT"/>
        </w:rPr>
        <w:t xml:space="preserve">e </w:t>
      </w:r>
      <w:r w:rsidR="00D7040B" w:rsidRPr="00D7040B">
        <w:rPr>
          <w:rFonts w:ascii="Verdana" w:hAnsi="Verdana"/>
          <w:b/>
          <w:bCs/>
          <w:sz w:val="20"/>
          <w:szCs w:val="20"/>
          <w:lang w:val="it-IT"/>
        </w:rPr>
        <w:t>fusioni</w:t>
      </w:r>
      <w:r w:rsidRPr="00D7040B">
        <w:rPr>
          <w:rFonts w:ascii="Verdana" w:hAnsi="Verdana"/>
          <w:b/>
          <w:bCs/>
          <w:sz w:val="20"/>
          <w:szCs w:val="20"/>
          <w:lang w:val="it-IT"/>
        </w:rPr>
        <w:t xml:space="preserve"> </w:t>
      </w:r>
      <w:r w:rsidRPr="00AD2F5C">
        <w:rPr>
          <w:rFonts w:ascii="Verdana" w:hAnsi="Verdana"/>
          <w:b/>
          <w:bCs/>
          <w:sz w:val="20"/>
          <w:szCs w:val="20"/>
          <w:lang w:val="it-IT"/>
        </w:rPr>
        <w:t>semilavorate e finite in acciaio alto legato</w:t>
      </w:r>
      <w:r w:rsidR="00C273DD">
        <w:rPr>
          <w:rFonts w:ascii="Verdana" w:hAnsi="Verdana"/>
          <w:b/>
          <w:bCs/>
          <w:sz w:val="20"/>
          <w:szCs w:val="20"/>
          <w:lang w:val="it-IT"/>
        </w:rPr>
        <w:t xml:space="preserve">, </w:t>
      </w:r>
      <w:r w:rsidR="00C273DD" w:rsidRPr="00C273DD">
        <w:rPr>
          <w:rFonts w:ascii="Verdana" w:hAnsi="Verdana"/>
          <w:sz w:val="20"/>
          <w:szCs w:val="20"/>
          <w:lang w:val="it-IT"/>
        </w:rPr>
        <w:t>pari a</w:t>
      </w:r>
      <w:r w:rsidR="00C273DD">
        <w:rPr>
          <w:rFonts w:ascii="Verdana" w:hAnsi="Verdana"/>
          <w:b/>
          <w:bCs/>
          <w:sz w:val="20"/>
          <w:szCs w:val="20"/>
          <w:lang w:val="it-IT"/>
        </w:rPr>
        <w:t xml:space="preserve"> </w:t>
      </w:r>
      <w:r w:rsidR="00AD2F5C">
        <w:rPr>
          <w:rFonts w:ascii="Verdana" w:hAnsi="Verdana"/>
          <w:b/>
          <w:bCs/>
          <w:sz w:val="20"/>
          <w:szCs w:val="20"/>
          <w:lang w:val="it-IT"/>
        </w:rPr>
        <w:t>1.44</w:t>
      </w:r>
      <w:r w:rsidR="00D7040B">
        <w:rPr>
          <w:rFonts w:ascii="Verdana" w:hAnsi="Verdana"/>
          <w:b/>
          <w:bCs/>
          <w:sz w:val="20"/>
          <w:szCs w:val="20"/>
          <w:lang w:val="it-IT"/>
        </w:rPr>
        <w:t>7</w:t>
      </w:r>
      <w:r w:rsidR="00AD2F5C">
        <w:rPr>
          <w:rFonts w:ascii="Verdana" w:hAnsi="Verdana"/>
          <w:b/>
          <w:bCs/>
          <w:sz w:val="20"/>
          <w:szCs w:val="20"/>
          <w:lang w:val="it-IT"/>
        </w:rPr>
        <w:t xml:space="preserve"> tonnellate</w:t>
      </w:r>
      <w:r w:rsidR="00C273DD">
        <w:rPr>
          <w:rFonts w:ascii="Verdana" w:hAnsi="Verdana"/>
          <w:sz w:val="20"/>
          <w:szCs w:val="20"/>
          <w:lang w:val="it-IT"/>
        </w:rPr>
        <w:t xml:space="preserve"> </w:t>
      </w:r>
      <w:r w:rsidR="00C273DD" w:rsidRPr="00C273DD">
        <w:rPr>
          <w:rFonts w:ascii="Verdana" w:hAnsi="Verdana"/>
          <w:b/>
          <w:bCs/>
          <w:sz w:val="20"/>
          <w:szCs w:val="20"/>
          <w:lang w:val="it-IT"/>
        </w:rPr>
        <w:t>(</w:t>
      </w:r>
      <w:r w:rsidR="00D7040B">
        <w:rPr>
          <w:rFonts w:ascii="Verdana" w:hAnsi="Verdana"/>
          <w:b/>
          <w:bCs/>
          <w:sz w:val="20"/>
          <w:szCs w:val="20"/>
          <w:lang w:val="it-IT"/>
        </w:rPr>
        <w:t>24,5</w:t>
      </w:r>
      <w:r w:rsidRPr="00AD2F5C">
        <w:rPr>
          <w:rFonts w:ascii="Verdana" w:hAnsi="Verdana"/>
          <w:b/>
          <w:bCs/>
          <w:sz w:val="20"/>
          <w:szCs w:val="20"/>
          <w:lang w:val="it-IT"/>
        </w:rPr>
        <w:t>%</w:t>
      </w:r>
      <w:r w:rsidRPr="00AD2F5C">
        <w:rPr>
          <w:rFonts w:ascii="Verdana" w:hAnsi="Verdana"/>
          <w:sz w:val="20"/>
          <w:szCs w:val="20"/>
          <w:lang w:val="it-IT"/>
        </w:rPr>
        <w:t xml:space="preserve"> </w:t>
      </w:r>
      <w:r w:rsidRPr="00AD2F5C">
        <w:rPr>
          <w:rFonts w:ascii="Verdana" w:hAnsi="Verdana"/>
          <w:b/>
          <w:bCs/>
          <w:sz w:val="20"/>
          <w:szCs w:val="20"/>
          <w:lang w:val="it-IT"/>
        </w:rPr>
        <w:t>del totale</w:t>
      </w:r>
      <w:r w:rsidR="00C273DD">
        <w:rPr>
          <w:rFonts w:ascii="Verdana" w:hAnsi="Verdana"/>
          <w:b/>
          <w:bCs/>
          <w:sz w:val="20"/>
          <w:szCs w:val="20"/>
          <w:lang w:val="it-IT"/>
        </w:rPr>
        <w:t>)</w:t>
      </w:r>
      <w:r w:rsidRPr="00AD2F5C">
        <w:rPr>
          <w:rFonts w:ascii="Verdana" w:hAnsi="Verdana"/>
          <w:sz w:val="20"/>
          <w:szCs w:val="20"/>
          <w:lang w:val="it-IT"/>
        </w:rPr>
        <w:t xml:space="preserve">. </w:t>
      </w:r>
    </w:p>
    <w:p w14:paraId="6EF3220B" w14:textId="06B8E09C" w:rsidR="007412FE" w:rsidRPr="00AD2F5C" w:rsidRDefault="00C273DD" w:rsidP="00AD2F5C">
      <w:pPr>
        <w:pBdr>
          <w:top w:val="nil"/>
          <w:left w:val="nil"/>
          <w:bottom w:val="nil"/>
          <w:right w:val="nil"/>
          <w:between w:val="nil"/>
        </w:pBdr>
        <w:spacing w:before="120" w:after="40" w:line="240" w:lineRule="auto"/>
        <w:jc w:val="both"/>
        <w:rPr>
          <w:rFonts w:ascii="Verdana" w:hAnsi="Verdana"/>
          <w:sz w:val="20"/>
          <w:szCs w:val="20"/>
          <w:lang w:val="it-IT"/>
        </w:rPr>
      </w:pPr>
      <w:r>
        <w:rPr>
          <w:rFonts w:ascii="Verdana" w:hAnsi="Verdana"/>
          <w:sz w:val="20"/>
          <w:szCs w:val="20"/>
          <w:lang w:val="it-IT"/>
        </w:rPr>
        <w:t>Quote più contenute riguardano</w:t>
      </w:r>
      <w:r w:rsidR="002847D4">
        <w:rPr>
          <w:rFonts w:ascii="Verdana" w:hAnsi="Verdana"/>
          <w:sz w:val="20"/>
          <w:szCs w:val="20"/>
          <w:lang w:val="it-IT"/>
        </w:rPr>
        <w:t xml:space="preserve"> </w:t>
      </w:r>
      <w:r w:rsidR="007412FE" w:rsidRPr="00AD2F5C">
        <w:rPr>
          <w:rFonts w:ascii="Verdana" w:hAnsi="Verdana"/>
          <w:sz w:val="20"/>
          <w:szCs w:val="20"/>
          <w:lang w:val="it-IT"/>
        </w:rPr>
        <w:t xml:space="preserve">gli </w:t>
      </w:r>
      <w:r w:rsidR="007412FE" w:rsidRPr="00AD2F5C">
        <w:rPr>
          <w:rFonts w:ascii="Verdana" w:hAnsi="Verdana"/>
          <w:b/>
          <w:bCs/>
          <w:sz w:val="20"/>
          <w:szCs w:val="20"/>
          <w:lang w:val="it-IT"/>
        </w:rPr>
        <w:t>accessori in acciaio</w:t>
      </w:r>
      <w:r w:rsidR="007412FE" w:rsidRPr="00AD2F5C">
        <w:rPr>
          <w:rFonts w:ascii="Verdana" w:hAnsi="Verdana"/>
          <w:sz w:val="20"/>
          <w:szCs w:val="20"/>
          <w:lang w:val="it-IT"/>
        </w:rPr>
        <w:t xml:space="preserve"> (</w:t>
      </w:r>
      <w:r w:rsidR="007412FE" w:rsidRPr="00AD2F5C">
        <w:rPr>
          <w:rFonts w:ascii="Verdana" w:hAnsi="Verdana"/>
          <w:b/>
          <w:bCs/>
          <w:sz w:val="20"/>
          <w:szCs w:val="20"/>
          <w:lang w:val="it-IT"/>
        </w:rPr>
        <w:t>198</w:t>
      </w:r>
      <w:r w:rsidR="00AD2F5C" w:rsidRPr="00AD2F5C">
        <w:rPr>
          <w:rFonts w:ascii="Verdana" w:hAnsi="Verdana"/>
          <w:b/>
          <w:bCs/>
          <w:sz w:val="20"/>
          <w:szCs w:val="20"/>
          <w:lang w:val="it-IT"/>
        </w:rPr>
        <w:t xml:space="preserve"> tonnellate</w:t>
      </w:r>
      <w:r w:rsidR="007412FE" w:rsidRPr="00AD2F5C">
        <w:rPr>
          <w:rFonts w:ascii="Verdana" w:hAnsi="Verdana"/>
          <w:sz w:val="20"/>
          <w:szCs w:val="20"/>
          <w:lang w:val="it-IT"/>
        </w:rPr>
        <w:t xml:space="preserve">, pari al </w:t>
      </w:r>
      <w:r w:rsidR="00FC087C">
        <w:rPr>
          <w:rFonts w:ascii="Verdana" w:hAnsi="Verdana"/>
          <w:b/>
          <w:bCs/>
          <w:sz w:val="20"/>
          <w:szCs w:val="20"/>
          <w:lang w:val="it-IT"/>
        </w:rPr>
        <w:t>3,4</w:t>
      </w:r>
      <w:r w:rsidR="007412FE" w:rsidRPr="00AD2F5C">
        <w:rPr>
          <w:rFonts w:ascii="Verdana" w:hAnsi="Verdana"/>
          <w:b/>
          <w:bCs/>
          <w:sz w:val="20"/>
          <w:szCs w:val="20"/>
          <w:lang w:val="it-IT"/>
        </w:rPr>
        <w:t>%</w:t>
      </w:r>
      <w:r w:rsidR="007412FE" w:rsidRPr="00AD2F5C">
        <w:rPr>
          <w:rFonts w:ascii="Verdana" w:hAnsi="Verdana"/>
          <w:sz w:val="20"/>
          <w:szCs w:val="20"/>
          <w:lang w:val="it-IT"/>
        </w:rPr>
        <w:t>) e l'</w:t>
      </w:r>
      <w:r w:rsidR="007412FE" w:rsidRPr="00AD2F5C">
        <w:rPr>
          <w:rFonts w:ascii="Verdana" w:hAnsi="Verdana"/>
          <w:b/>
          <w:bCs/>
          <w:sz w:val="20"/>
          <w:szCs w:val="20"/>
          <w:lang w:val="it-IT"/>
        </w:rPr>
        <w:t>acciaio alto legato</w:t>
      </w:r>
      <w:r w:rsidR="007412FE" w:rsidRPr="00AD2F5C">
        <w:rPr>
          <w:rFonts w:ascii="Verdana" w:hAnsi="Verdana"/>
          <w:sz w:val="20"/>
          <w:szCs w:val="20"/>
          <w:lang w:val="it-IT"/>
        </w:rPr>
        <w:t xml:space="preserve"> (</w:t>
      </w:r>
      <w:r w:rsidR="007412FE" w:rsidRPr="00AD2F5C">
        <w:rPr>
          <w:rFonts w:ascii="Verdana" w:hAnsi="Verdana"/>
          <w:b/>
          <w:bCs/>
          <w:sz w:val="20"/>
          <w:szCs w:val="20"/>
          <w:lang w:val="it-IT"/>
        </w:rPr>
        <w:t>1</w:t>
      </w:r>
      <w:r w:rsidR="00FC087C">
        <w:rPr>
          <w:rFonts w:ascii="Verdana" w:hAnsi="Verdana"/>
          <w:b/>
          <w:bCs/>
          <w:sz w:val="20"/>
          <w:szCs w:val="20"/>
          <w:lang w:val="it-IT"/>
        </w:rPr>
        <w:t>30</w:t>
      </w:r>
      <w:r w:rsidR="00AD2F5C" w:rsidRPr="00AD2F5C">
        <w:rPr>
          <w:rFonts w:ascii="Verdana" w:hAnsi="Verdana"/>
          <w:b/>
          <w:bCs/>
          <w:sz w:val="20"/>
          <w:szCs w:val="20"/>
          <w:lang w:val="it-IT"/>
        </w:rPr>
        <w:t xml:space="preserve"> tonnellate</w:t>
      </w:r>
      <w:r w:rsidR="007412FE" w:rsidRPr="00AD2F5C">
        <w:rPr>
          <w:rFonts w:ascii="Verdana" w:hAnsi="Verdana"/>
          <w:sz w:val="20"/>
          <w:szCs w:val="20"/>
          <w:lang w:val="it-IT"/>
        </w:rPr>
        <w:t>, pari al</w:t>
      </w:r>
      <w:r w:rsidR="002847D4">
        <w:rPr>
          <w:rFonts w:ascii="Verdana" w:hAnsi="Verdana"/>
          <w:sz w:val="20"/>
          <w:szCs w:val="20"/>
          <w:lang w:val="it-IT"/>
        </w:rPr>
        <w:t xml:space="preserve"> </w:t>
      </w:r>
      <w:r w:rsidR="002847D4" w:rsidRPr="002847D4">
        <w:rPr>
          <w:rFonts w:ascii="Verdana" w:hAnsi="Verdana"/>
          <w:b/>
          <w:bCs/>
          <w:sz w:val="20"/>
          <w:szCs w:val="20"/>
          <w:lang w:val="it-IT"/>
        </w:rPr>
        <w:t>2,2</w:t>
      </w:r>
      <w:r w:rsidR="007412FE" w:rsidRPr="00AD2F5C">
        <w:rPr>
          <w:rFonts w:ascii="Verdana" w:hAnsi="Verdana"/>
          <w:b/>
          <w:bCs/>
          <w:sz w:val="20"/>
          <w:szCs w:val="20"/>
          <w:lang w:val="it-IT"/>
        </w:rPr>
        <w:t>%</w:t>
      </w:r>
      <w:r w:rsidR="007412FE" w:rsidRPr="00AD2F5C">
        <w:rPr>
          <w:rFonts w:ascii="Verdana" w:hAnsi="Verdana"/>
          <w:sz w:val="20"/>
          <w:szCs w:val="20"/>
          <w:lang w:val="it-IT"/>
        </w:rPr>
        <w:t>).</w:t>
      </w:r>
    </w:p>
    <w:p w14:paraId="006DE621" w14:textId="379F250B" w:rsidR="007412FE" w:rsidRPr="00AD2F5C" w:rsidRDefault="007412FE" w:rsidP="00AD2F5C">
      <w:pPr>
        <w:pBdr>
          <w:top w:val="nil"/>
          <w:left w:val="nil"/>
          <w:bottom w:val="nil"/>
          <w:right w:val="nil"/>
          <w:between w:val="nil"/>
        </w:pBdr>
        <w:spacing w:before="120" w:after="40" w:line="240" w:lineRule="auto"/>
        <w:jc w:val="both"/>
        <w:rPr>
          <w:rFonts w:ascii="Verdana" w:hAnsi="Verdana"/>
          <w:sz w:val="20"/>
          <w:szCs w:val="20"/>
          <w:lang w:val="it-IT"/>
        </w:rPr>
      </w:pPr>
      <w:r w:rsidRPr="00AD2F5C">
        <w:rPr>
          <w:rFonts w:ascii="Verdana" w:hAnsi="Verdana"/>
          <w:sz w:val="20"/>
          <w:szCs w:val="20"/>
          <w:lang w:val="it-IT"/>
        </w:rPr>
        <w:t xml:space="preserve">La restante quota </w:t>
      </w:r>
      <w:r w:rsidRPr="00B81456">
        <w:rPr>
          <w:rFonts w:ascii="Verdana" w:hAnsi="Verdana"/>
          <w:b/>
          <w:bCs/>
          <w:sz w:val="20"/>
          <w:szCs w:val="20"/>
          <w:lang w:val="it-IT"/>
        </w:rPr>
        <w:t>(</w:t>
      </w:r>
      <w:r w:rsidR="00FC087C">
        <w:rPr>
          <w:rFonts w:ascii="Verdana" w:hAnsi="Verdana"/>
          <w:b/>
          <w:bCs/>
          <w:sz w:val="20"/>
          <w:szCs w:val="20"/>
          <w:lang w:val="it-IT"/>
        </w:rPr>
        <w:t>6,7</w:t>
      </w:r>
      <w:r w:rsidRPr="00B81456">
        <w:rPr>
          <w:rFonts w:ascii="Verdana" w:hAnsi="Verdana"/>
          <w:b/>
          <w:bCs/>
          <w:sz w:val="20"/>
          <w:szCs w:val="20"/>
          <w:lang w:val="it-IT"/>
        </w:rPr>
        <w:t>%)</w:t>
      </w:r>
      <w:r w:rsidRPr="00AD2F5C">
        <w:rPr>
          <w:rFonts w:ascii="Verdana" w:hAnsi="Verdana"/>
          <w:sz w:val="20"/>
          <w:szCs w:val="20"/>
          <w:lang w:val="it-IT"/>
        </w:rPr>
        <w:t xml:space="preserve"> è costituita da una pluralità di materiali metallici e componenti. </w:t>
      </w:r>
    </w:p>
    <w:p w14:paraId="5A7B7B55" w14:textId="37AA6DCE" w:rsidR="00DC5504" w:rsidRDefault="00796548">
      <w:pPr>
        <w:pBdr>
          <w:top w:val="nil"/>
          <w:left w:val="nil"/>
          <w:bottom w:val="nil"/>
          <w:right w:val="nil"/>
          <w:between w:val="nil"/>
        </w:pBdr>
        <w:spacing w:before="120" w:after="40" w:line="240" w:lineRule="auto"/>
        <w:jc w:val="both"/>
        <w:rPr>
          <w:rFonts w:ascii="Verdana" w:hAnsi="Verdana"/>
          <w:sz w:val="20"/>
          <w:szCs w:val="20"/>
          <w:highlight w:val="yellow"/>
        </w:rPr>
      </w:pPr>
      <w:r>
        <w:rPr>
          <w:noProof/>
        </w:rPr>
        <w:lastRenderedPageBreak/>
        <w:drawing>
          <wp:inline distT="0" distB="0" distL="0" distR="0" wp14:anchorId="2043483C" wp14:editId="1C15D50E">
            <wp:extent cx="5859780" cy="3208020"/>
            <wp:effectExtent l="0" t="0" r="7620" b="0"/>
            <wp:docPr id="1998081620" name="Grafico 1">
              <a:extLst xmlns:a="http://schemas.openxmlformats.org/drawingml/2006/main">
                <a:ext uri="{FF2B5EF4-FFF2-40B4-BE49-F238E27FC236}">
                  <a16:creationId xmlns:a16="http://schemas.microsoft.com/office/drawing/2014/main" id="{B3D139EA-2252-4528-AB2A-212D2C2395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11E3304B" w14:textId="77777777" w:rsidR="00C7478C" w:rsidRPr="00DD2CB3" w:rsidRDefault="00C7478C" w:rsidP="00B94250">
      <w:pPr>
        <w:pBdr>
          <w:top w:val="nil"/>
          <w:left w:val="nil"/>
          <w:bottom w:val="nil"/>
          <w:right w:val="nil"/>
          <w:between w:val="nil"/>
        </w:pBdr>
        <w:spacing w:after="240" w:line="240" w:lineRule="auto"/>
        <w:rPr>
          <w:rFonts w:ascii="Verdana" w:hAnsi="Verdana"/>
          <w:sz w:val="20"/>
          <w:szCs w:val="20"/>
        </w:rPr>
      </w:pPr>
    </w:p>
    <w:tbl>
      <w:tblPr>
        <w:tblStyle w:val="ae"/>
        <w:tblW w:w="9639" w:type="dxa"/>
        <w:jc w:val="center"/>
        <w:tblInd w:w="0" w:type="dxa"/>
        <w:tblLayout w:type="fixed"/>
        <w:tblLook w:val="0400" w:firstRow="0" w:lastRow="0" w:firstColumn="0" w:lastColumn="0" w:noHBand="0" w:noVBand="1"/>
      </w:tblPr>
      <w:tblGrid>
        <w:gridCol w:w="2977"/>
        <w:gridCol w:w="1843"/>
        <w:gridCol w:w="1559"/>
        <w:gridCol w:w="1701"/>
        <w:gridCol w:w="1559"/>
      </w:tblGrid>
      <w:tr w:rsidR="00D03B37" w:rsidRPr="008A3FFC" w14:paraId="5C23D0BA" w14:textId="77777777" w:rsidTr="0000223F">
        <w:trPr>
          <w:trHeight w:val="332"/>
          <w:jc w:val="center"/>
        </w:trPr>
        <w:tc>
          <w:tcPr>
            <w:tcW w:w="9639" w:type="dxa"/>
            <w:gridSpan w:val="5"/>
            <w:tcBorders>
              <w:top w:val="single" w:sz="4" w:space="0" w:color="000000"/>
              <w:bottom w:val="single" w:sz="4" w:space="0" w:color="000000"/>
            </w:tcBorders>
            <w:vAlign w:val="center"/>
          </w:tcPr>
          <w:p w14:paraId="0FEB979B" w14:textId="3A1340FF" w:rsidR="00D03B37" w:rsidRDefault="00D03B37" w:rsidP="00FC02BA">
            <w:pPr>
              <w:spacing w:line="240" w:lineRule="auto"/>
              <w:jc w:val="center"/>
              <w:rPr>
                <w:rFonts w:ascii="Verdana" w:eastAsia="Verdana" w:hAnsi="Verdana" w:cs="Verdana"/>
                <w:i/>
                <w:iCs/>
                <w:sz w:val="20"/>
                <w:szCs w:val="20"/>
              </w:rPr>
            </w:pPr>
            <w:r>
              <w:rPr>
                <w:rFonts w:ascii="Verdana" w:eastAsia="Verdana" w:hAnsi="Verdana" w:cs="Verdana"/>
                <w:i/>
                <w:iCs/>
                <w:sz w:val="20"/>
                <w:szCs w:val="20"/>
              </w:rPr>
              <w:t>MATERIALI IN INGRESSO (KG)</w:t>
            </w:r>
          </w:p>
        </w:tc>
      </w:tr>
      <w:tr w:rsidR="005820DA" w:rsidRPr="008A3FFC" w14:paraId="2587D585" w14:textId="20C9098D" w:rsidTr="00C64B1B">
        <w:trPr>
          <w:trHeight w:val="332"/>
          <w:jc w:val="center"/>
        </w:trPr>
        <w:tc>
          <w:tcPr>
            <w:tcW w:w="2977" w:type="dxa"/>
            <w:tcBorders>
              <w:top w:val="single" w:sz="4" w:space="0" w:color="000000"/>
              <w:bottom w:val="single" w:sz="4" w:space="0" w:color="000000"/>
            </w:tcBorders>
            <w:vAlign w:val="center"/>
          </w:tcPr>
          <w:p w14:paraId="535C220C" w14:textId="77777777" w:rsidR="005820DA" w:rsidRPr="002047E9" w:rsidRDefault="005820DA">
            <w:pPr>
              <w:spacing w:line="240" w:lineRule="auto"/>
              <w:jc w:val="center"/>
              <w:rPr>
                <w:rFonts w:ascii="Verdana" w:eastAsia="Verdana" w:hAnsi="Verdana" w:cs="Verdana"/>
                <w:i/>
                <w:iCs/>
                <w:sz w:val="20"/>
                <w:szCs w:val="20"/>
              </w:rPr>
            </w:pPr>
            <w:r w:rsidRPr="002047E9">
              <w:rPr>
                <w:rFonts w:ascii="Verdana" w:eastAsia="Verdana" w:hAnsi="Verdana" w:cs="Verdana"/>
                <w:i/>
                <w:iCs/>
                <w:sz w:val="20"/>
                <w:szCs w:val="20"/>
              </w:rPr>
              <w:t>Categoria</w:t>
            </w:r>
          </w:p>
        </w:tc>
        <w:tc>
          <w:tcPr>
            <w:tcW w:w="1843" w:type="dxa"/>
            <w:tcBorders>
              <w:top w:val="single" w:sz="4" w:space="0" w:color="000000"/>
              <w:bottom w:val="single" w:sz="4" w:space="0" w:color="000000"/>
            </w:tcBorders>
            <w:vAlign w:val="center"/>
          </w:tcPr>
          <w:p w14:paraId="10930C57" w14:textId="48FA6714" w:rsidR="005820DA" w:rsidRPr="002047E9" w:rsidRDefault="005820DA" w:rsidP="00FC02BA">
            <w:pPr>
              <w:spacing w:line="240" w:lineRule="auto"/>
              <w:jc w:val="center"/>
              <w:rPr>
                <w:rFonts w:ascii="Verdana" w:eastAsia="Verdana" w:hAnsi="Verdana" w:cs="Verdana"/>
                <w:i/>
                <w:iCs/>
                <w:sz w:val="20"/>
                <w:szCs w:val="20"/>
              </w:rPr>
            </w:pPr>
            <w:r>
              <w:rPr>
                <w:rFonts w:ascii="Verdana" w:eastAsia="Verdana" w:hAnsi="Verdana" w:cs="Verdana"/>
                <w:i/>
                <w:iCs/>
                <w:sz w:val="20"/>
                <w:szCs w:val="20"/>
              </w:rPr>
              <w:t>2025</w:t>
            </w:r>
          </w:p>
        </w:tc>
        <w:tc>
          <w:tcPr>
            <w:tcW w:w="1559" w:type="dxa"/>
            <w:tcBorders>
              <w:top w:val="single" w:sz="4" w:space="0" w:color="000000"/>
              <w:bottom w:val="single" w:sz="4" w:space="0" w:color="000000"/>
            </w:tcBorders>
            <w:vAlign w:val="center"/>
          </w:tcPr>
          <w:p w14:paraId="744D213F" w14:textId="77777777" w:rsidR="005820DA" w:rsidRPr="002047E9" w:rsidRDefault="005820DA" w:rsidP="00FC02BA">
            <w:pPr>
              <w:spacing w:line="240" w:lineRule="auto"/>
              <w:jc w:val="center"/>
              <w:rPr>
                <w:rFonts w:ascii="Verdana" w:eastAsia="Verdana" w:hAnsi="Verdana" w:cs="Verdana"/>
                <w:i/>
                <w:iCs/>
                <w:sz w:val="20"/>
                <w:szCs w:val="20"/>
              </w:rPr>
            </w:pPr>
            <w:r w:rsidRPr="002047E9">
              <w:rPr>
                <w:rFonts w:ascii="Verdana" w:eastAsia="Verdana" w:hAnsi="Verdana" w:cs="Verdana"/>
                <w:i/>
                <w:iCs/>
                <w:sz w:val="20"/>
                <w:szCs w:val="20"/>
              </w:rPr>
              <w:t>%</w:t>
            </w:r>
          </w:p>
        </w:tc>
        <w:tc>
          <w:tcPr>
            <w:tcW w:w="1701" w:type="dxa"/>
            <w:tcBorders>
              <w:top w:val="single" w:sz="4" w:space="0" w:color="000000"/>
              <w:bottom w:val="nil"/>
            </w:tcBorders>
            <w:vAlign w:val="center"/>
          </w:tcPr>
          <w:p w14:paraId="20728E90" w14:textId="3AA2AB49" w:rsidR="005820DA" w:rsidRPr="002047E9" w:rsidRDefault="005820DA" w:rsidP="00FC02BA">
            <w:pPr>
              <w:spacing w:line="240" w:lineRule="auto"/>
              <w:jc w:val="center"/>
              <w:rPr>
                <w:rFonts w:ascii="Verdana" w:eastAsia="Verdana" w:hAnsi="Verdana" w:cs="Verdana"/>
                <w:i/>
                <w:iCs/>
                <w:sz w:val="20"/>
                <w:szCs w:val="20"/>
              </w:rPr>
            </w:pPr>
            <w:r>
              <w:rPr>
                <w:rFonts w:ascii="Verdana" w:eastAsia="Verdana" w:hAnsi="Verdana" w:cs="Verdana"/>
                <w:i/>
                <w:iCs/>
                <w:sz w:val="20"/>
                <w:szCs w:val="20"/>
              </w:rPr>
              <w:t>2024</w:t>
            </w:r>
          </w:p>
        </w:tc>
        <w:tc>
          <w:tcPr>
            <w:tcW w:w="1559" w:type="dxa"/>
            <w:tcBorders>
              <w:top w:val="single" w:sz="4" w:space="0" w:color="000000"/>
              <w:bottom w:val="nil"/>
            </w:tcBorders>
            <w:vAlign w:val="center"/>
          </w:tcPr>
          <w:p w14:paraId="4E015E34" w14:textId="6F602791" w:rsidR="005820DA" w:rsidRPr="002047E9" w:rsidRDefault="005820DA" w:rsidP="00FC02BA">
            <w:pPr>
              <w:spacing w:line="240" w:lineRule="auto"/>
              <w:jc w:val="center"/>
              <w:rPr>
                <w:rFonts w:ascii="Verdana" w:eastAsia="Verdana" w:hAnsi="Verdana" w:cs="Verdana"/>
                <w:i/>
                <w:iCs/>
                <w:sz w:val="20"/>
                <w:szCs w:val="20"/>
              </w:rPr>
            </w:pPr>
            <w:r>
              <w:rPr>
                <w:rFonts w:ascii="Verdana" w:eastAsia="Verdana" w:hAnsi="Verdana" w:cs="Verdana"/>
                <w:i/>
                <w:iCs/>
                <w:sz w:val="20"/>
                <w:szCs w:val="20"/>
              </w:rPr>
              <w:t>%</w:t>
            </w:r>
          </w:p>
        </w:tc>
      </w:tr>
      <w:tr w:rsidR="005820DA" w:rsidRPr="008A3FFC" w14:paraId="54939AA7" w14:textId="44137B0C" w:rsidTr="00C64B1B">
        <w:trPr>
          <w:trHeight w:val="332"/>
          <w:jc w:val="center"/>
        </w:trPr>
        <w:tc>
          <w:tcPr>
            <w:tcW w:w="2977" w:type="dxa"/>
            <w:tcBorders>
              <w:top w:val="single" w:sz="4" w:space="0" w:color="000000"/>
            </w:tcBorders>
          </w:tcPr>
          <w:p w14:paraId="671726FB" w14:textId="1F510C15" w:rsidR="005820DA" w:rsidRPr="008A0C7B" w:rsidRDefault="005820DA">
            <w:pPr>
              <w:spacing w:line="240" w:lineRule="auto"/>
              <w:rPr>
                <w:rFonts w:ascii="Verdana" w:eastAsia="Verdana" w:hAnsi="Verdana" w:cs="Verdana"/>
                <w:sz w:val="20"/>
                <w:szCs w:val="20"/>
              </w:rPr>
            </w:pPr>
            <w:r w:rsidRPr="008A0C7B">
              <w:rPr>
                <w:rFonts w:ascii="Verdana" w:eastAsia="Verdana" w:hAnsi="Verdana" w:cs="Verdana"/>
                <w:sz w:val="20"/>
                <w:szCs w:val="20"/>
              </w:rPr>
              <w:t>Accessori in acciaio</w:t>
            </w:r>
            <w:r w:rsidR="00C64B1B">
              <w:rPr>
                <w:rFonts w:ascii="Verdana" w:eastAsia="Verdana" w:hAnsi="Verdana" w:cs="Verdana"/>
                <w:sz w:val="20"/>
                <w:szCs w:val="20"/>
              </w:rPr>
              <w:t>*</w:t>
            </w:r>
          </w:p>
        </w:tc>
        <w:tc>
          <w:tcPr>
            <w:tcW w:w="1843" w:type="dxa"/>
            <w:tcBorders>
              <w:top w:val="single" w:sz="4" w:space="0" w:color="000000"/>
            </w:tcBorders>
          </w:tcPr>
          <w:p w14:paraId="7E3F58F3" w14:textId="03493DCD" w:rsidR="005820DA" w:rsidRPr="008A0C7B" w:rsidRDefault="003A213F">
            <w:pPr>
              <w:spacing w:line="240" w:lineRule="auto"/>
              <w:ind w:right="403"/>
              <w:jc w:val="right"/>
              <w:rPr>
                <w:rFonts w:ascii="Verdana" w:eastAsia="Verdana" w:hAnsi="Verdana" w:cs="Verdana"/>
                <w:sz w:val="20"/>
                <w:szCs w:val="20"/>
              </w:rPr>
            </w:pPr>
            <w:r>
              <w:rPr>
                <w:rFonts w:ascii="Verdana" w:eastAsia="Verdana" w:hAnsi="Verdana" w:cs="Verdana"/>
                <w:sz w:val="20"/>
                <w:szCs w:val="20"/>
              </w:rPr>
              <w:t>198.467</w:t>
            </w:r>
          </w:p>
        </w:tc>
        <w:tc>
          <w:tcPr>
            <w:tcW w:w="1559" w:type="dxa"/>
            <w:tcBorders>
              <w:top w:val="single" w:sz="4" w:space="0" w:color="000000"/>
            </w:tcBorders>
          </w:tcPr>
          <w:p w14:paraId="5F446673" w14:textId="25958364" w:rsidR="005820DA" w:rsidRPr="008A0C7B" w:rsidRDefault="00CC7EA3">
            <w:pPr>
              <w:spacing w:line="240" w:lineRule="auto"/>
              <w:ind w:right="403"/>
              <w:jc w:val="right"/>
              <w:rPr>
                <w:rFonts w:ascii="Verdana" w:eastAsia="Verdana" w:hAnsi="Verdana" w:cs="Verdana"/>
                <w:sz w:val="20"/>
                <w:szCs w:val="20"/>
              </w:rPr>
            </w:pPr>
            <w:r>
              <w:rPr>
                <w:rFonts w:ascii="Verdana" w:eastAsia="Verdana" w:hAnsi="Verdana" w:cs="Verdana"/>
                <w:sz w:val="20"/>
                <w:szCs w:val="20"/>
              </w:rPr>
              <w:t>3,4</w:t>
            </w:r>
            <w:r w:rsidR="005820DA" w:rsidRPr="008A0C7B">
              <w:rPr>
                <w:rFonts w:ascii="Verdana" w:eastAsia="Verdana" w:hAnsi="Verdana" w:cs="Verdana"/>
                <w:sz w:val="20"/>
                <w:szCs w:val="20"/>
              </w:rPr>
              <w:t>%</w:t>
            </w:r>
          </w:p>
        </w:tc>
        <w:tc>
          <w:tcPr>
            <w:tcW w:w="1701" w:type="dxa"/>
            <w:tcBorders>
              <w:top w:val="single" w:sz="4" w:space="0" w:color="000000"/>
            </w:tcBorders>
          </w:tcPr>
          <w:p w14:paraId="0F1F0BFE" w14:textId="2BD48F7B" w:rsidR="005820DA" w:rsidRPr="002047E9" w:rsidRDefault="008B7667">
            <w:pPr>
              <w:spacing w:line="240" w:lineRule="auto"/>
              <w:ind w:right="403"/>
              <w:jc w:val="right"/>
              <w:rPr>
                <w:rFonts w:ascii="Verdana" w:eastAsia="Verdana" w:hAnsi="Verdana" w:cs="Verdana"/>
                <w:sz w:val="20"/>
                <w:szCs w:val="20"/>
              </w:rPr>
            </w:pPr>
            <w:r>
              <w:rPr>
                <w:rFonts w:ascii="Verdana" w:eastAsia="Verdana" w:hAnsi="Verdana" w:cs="Verdana"/>
                <w:sz w:val="20"/>
                <w:szCs w:val="20"/>
              </w:rPr>
              <w:t>213.331</w:t>
            </w:r>
          </w:p>
        </w:tc>
        <w:tc>
          <w:tcPr>
            <w:tcW w:w="1559" w:type="dxa"/>
            <w:tcBorders>
              <w:top w:val="single" w:sz="4" w:space="0" w:color="000000"/>
            </w:tcBorders>
          </w:tcPr>
          <w:p w14:paraId="5E1B3380" w14:textId="61E715F6" w:rsidR="005820DA" w:rsidRPr="002047E9" w:rsidRDefault="008B7667">
            <w:pPr>
              <w:spacing w:line="240" w:lineRule="auto"/>
              <w:ind w:right="403"/>
              <w:jc w:val="right"/>
              <w:rPr>
                <w:rFonts w:ascii="Verdana" w:eastAsia="Verdana" w:hAnsi="Verdana" w:cs="Verdana"/>
                <w:sz w:val="20"/>
                <w:szCs w:val="20"/>
              </w:rPr>
            </w:pPr>
            <w:r>
              <w:rPr>
                <w:rFonts w:ascii="Verdana" w:eastAsia="Verdana" w:hAnsi="Verdana" w:cs="Verdana"/>
                <w:sz w:val="20"/>
                <w:szCs w:val="20"/>
              </w:rPr>
              <w:t>3,3%</w:t>
            </w:r>
          </w:p>
        </w:tc>
      </w:tr>
      <w:tr w:rsidR="005820DA" w:rsidRPr="008A3FFC" w14:paraId="3FAF0392" w14:textId="5D789440" w:rsidTr="00C64B1B">
        <w:trPr>
          <w:trHeight w:val="332"/>
          <w:jc w:val="center"/>
        </w:trPr>
        <w:tc>
          <w:tcPr>
            <w:tcW w:w="2977" w:type="dxa"/>
            <w:tcBorders>
              <w:bottom w:val="nil"/>
            </w:tcBorders>
          </w:tcPr>
          <w:p w14:paraId="3DA0DAC0" w14:textId="77777777" w:rsidR="005820DA" w:rsidRPr="00CC7EA3" w:rsidRDefault="005820DA">
            <w:pPr>
              <w:spacing w:line="240" w:lineRule="auto"/>
              <w:rPr>
                <w:rFonts w:ascii="Verdana" w:eastAsia="Verdana" w:hAnsi="Verdana" w:cs="Verdana"/>
                <w:sz w:val="20"/>
                <w:szCs w:val="20"/>
              </w:rPr>
            </w:pPr>
            <w:r w:rsidRPr="00CC7EA3">
              <w:rPr>
                <w:rFonts w:ascii="Verdana" w:eastAsia="Verdana" w:hAnsi="Verdana" w:cs="Verdana"/>
                <w:sz w:val="20"/>
                <w:szCs w:val="20"/>
              </w:rPr>
              <w:t>Acciaio alto legato</w:t>
            </w:r>
          </w:p>
        </w:tc>
        <w:tc>
          <w:tcPr>
            <w:tcW w:w="1843" w:type="dxa"/>
            <w:tcBorders>
              <w:bottom w:val="nil"/>
            </w:tcBorders>
          </w:tcPr>
          <w:p w14:paraId="5EF4C8AC" w14:textId="662426B4" w:rsidR="005820DA" w:rsidRPr="00CC7EA3" w:rsidRDefault="005820DA">
            <w:pPr>
              <w:spacing w:line="240" w:lineRule="auto"/>
              <w:ind w:right="403"/>
              <w:jc w:val="right"/>
              <w:rPr>
                <w:rFonts w:ascii="Verdana" w:eastAsia="Verdana" w:hAnsi="Verdana" w:cs="Verdana"/>
                <w:sz w:val="20"/>
                <w:szCs w:val="20"/>
              </w:rPr>
            </w:pPr>
            <w:r w:rsidRPr="00CC7EA3">
              <w:rPr>
                <w:rFonts w:ascii="Verdana" w:eastAsia="Verdana" w:hAnsi="Verdana" w:cs="Verdana"/>
                <w:sz w:val="20"/>
                <w:szCs w:val="20"/>
              </w:rPr>
              <w:t>129.510</w:t>
            </w:r>
          </w:p>
        </w:tc>
        <w:tc>
          <w:tcPr>
            <w:tcW w:w="1559" w:type="dxa"/>
          </w:tcPr>
          <w:p w14:paraId="6FC34EEA" w14:textId="44FA2E8D" w:rsidR="005820DA" w:rsidRPr="00CC7EA3" w:rsidRDefault="00CC7EA3">
            <w:pPr>
              <w:spacing w:line="240" w:lineRule="auto"/>
              <w:ind w:right="403"/>
              <w:jc w:val="right"/>
              <w:rPr>
                <w:rFonts w:ascii="Verdana" w:eastAsia="Verdana" w:hAnsi="Verdana" w:cs="Verdana"/>
                <w:sz w:val="20"/>
                <w:szCs w:val="20"/>
              </w:rPr>
            </w:pPr>
            <w:r w:rsidRPr="00CC7EA3">
              <w:rPr>
                <w:rFonts w:ascii="Verdana" w:eastAsia="Verdana" w:hAnsi="Verdana" w:cs="Verdana"/>
                <w:sz w:val="20"/>
                <w:szCs w:val="20"/>
              </w:rPr>
              <w:t>2,2</w:t>
            </w:r>
            <w:r w:rsidR="005820DA" w:rsidRPr="00CC7EA3">
              <w:rPr>
                <w:rFonts w:ascii="Verdana" w:eastAsia="Verdana" w:hAnsi="Verdana" w:cs="Verdana"/>
                <w:sz w:val="20"/>
                <w:szCs w:val="20"/>
              </w:rPr>
              <w:t>%</w:t>
            </w:r>
          </w:p>
        </w:tc>
        <w:tc>
          <w:tcPr>
            <w:tcW w:w="1701" w:type="dxa"/>
          </w:tcPr>
          <w:p w14:paraId="62A5564F" w14:textId="2BDDFF09" w:rsidR="005820DA" w:rsidRPr="00CC7EA3" w:rsidRDefault="00E17C7E">
            <w:pPr>
              <w:spacing w:line="240" w:lineRule="auto"/>
              <w:ind w:right="403"/>
              <w:jc w:val="right"/>
              <w:rPr>
                <w:rFonts w:ascii="Verdana" w:eastAsia="Verdana" w:hAnsi="Verdana" w:cs="Verdana"/>
                <w:sz w:val="20"/>
                <w:szCs w:val="20"/>
              </w:rPr>
            </w:pPr>
            <w:r w:rsidRPr="00CC7EA3">
              <w:rPr>
                <w:rFonts w:ascii="Verdana" w:eastAsia="Verdana" w:hAnsi="Verdana" w:cs="Verdana"/>
                <w:sz w:val="20"/>
                <w:szCs w:val="20"/>
              </w:rPr>
              <w:t>60.464</w:t>
            </w:r>
          </w:p>
        </w:tc>
        <w:tc>
          <w:tcPr>
            <w:tcW w:w="1559" w:type="dxa"/>
          </w:tcPr>
          <w:p w14:paraId="32B75E72" w14:textId="139AE523" w:rsidR="005820DA" w:rsidRPr="00CC7EA3" w:rsidRDefault="00E17C7E">
            <w:pPr>
              <w:spacing w:line="240" w:lineRule="auto"/>
              <w:ind w:right="403"/>
              <w:jc w:val="right"/>
              <w:rPr>
                <w:rFonts w:ascii="Verdana" w:eastAsia="Verdana" w:hAnsi="Verdana" w:cs="Verdana"/>
                <w:sz w:val="20"/>
                <w:szCs w:val="20"/>
              </w:rPr>
            </w:pPr>
            <w:r w:rsidRPr="00CC7EA3">
              <w:rPr>
                <w:rFonts w:ascii="Verdana" w:eastAsia="Verdana" w:hAnsi="Verdana" w:cs="Verdana"/>
                <w:sz w:val="20"/>
                <w:szCs w:val="20"/>
              </w:rPr>
              <w:t>0,9%</w:t>
            </w:r>
          </w:p>
        </w:tc>
      </w:tr>
      <w:tr w:rsidR="005820DA" w:rsidRPr="008A3FFC" w14:paraId="1AF6B043" w14:textId="3BA08825" w:rsidTr="00C64B1B">
        <w:trPr>
          <w:trHeight w:val="332"/>
          <w:jc w:val="center"/>
        </w:trPr>
        <w:tc>
          <w:tcPr>
            <w:tcW w:w="2977" w:type="dxa"/>
            <w:tcBorders>
              <w:bottom w:val="nil"/>
            </w:tcBorders>
          </w:tcPr>
          <w:p w14:paraId="3828CECF" w14:textId="77777777" w:rsidR="005820DA" w:rsidRPr="002047E9" w:rsidRDefault="005820DA">
            <w:pPr>
              <w:spacing w:line="240" w:lineRule="auto"/>
              <w:rPr>
                <w:rFonts w:ascii="Verdana" w:eastAsia="Verdana" w:hAnsi="Verdana" w:cs="Verdana"/>
                <w:sz w:val="20"/>
                <w:szCs w:val="20"/>
              </w:rPr>
            </w:pPr>
            <w:r w:rsidRPr="002047E9">
              <w:rPr>
                <w:rFonts w:ascii="Verdana" w:eastAsia="Verdana" w:hAnsi="Verdana" w:cs="Verdana"/>
                <w:sz w:val="20"/>
                <w:szCs w:val="20"/>
              </w:rPr>
              <w:t>Cobalto</w:t>
            </w:r>
          </w:p>
        </w:tc>
        <w:tc>
          <w:tcPr>
            <w:tcW w:w="1843" w:type="dxa"/>
            <w:tcBorders>
              <w:bottom w:val="nil"/>
            </w:tcBorders>
          </w:tcPr>
          <w:p w14:paraId="10929BB7" w14:textId="485A7E94" w:rsidR="005820DA" w:rsidRPr="002047E9" w:rsidRDefault="005820DA">
            <w:pPr>
              <w:spacing w:line="240" w:lineRule="auto"/>
              <w:ind w:right="403"/>
              <w:jc w:val="right"/>
              <w:rPr>
                <w:rFonts w:ascii="Verdana" w:eastAsia="Verdana" w:hAnsi="Verdana" w:cs="Verdana"/>
                <w:sz w:val="20"/>
                <w:szCs w:val="20"/>
              </w:rPr>
            </w:pPr>
            <w:r>
              <w:rPr>
                <w:rFonts w:ascii="Verdana" w:eastAsia="Verdana" w:hAnsi="Verdana" w:cs="Verdana"/>
                <w:sz w:val="20"/>
                <w:szCs w:val="20"/>
              </w:rPr>
              <w:t>20.500</w:t>
            </w:r>
          </w:p>
        </w:tc>
        <w:tc>
          <w:tcPr>
            <w:tcW w:w="1559" w:type="dxa"/>
            <w:tcBorders>
              <w:bottom w:val="nil"/>
            </w:tcBorders>
          </w:tcPr>
          <w:p w14:paraId="636C7E04" w14:textId="30CB52F4" w:rsidR="005820DA" w:rsidRPr="002047E9" w:rsidRDefault="005820DA">
            <w:pPr>
              <w:spacing w:line="240" w:lineRule="auto"/>
              <w:ind w:right="403"/>
              <w:jc w:val="right"/>
              <w:rPr>
                <w:rFonts w:ascii="Verdana" w:eastAsia="Verdana" w:hAnsi="Verdana" w:cs="Verdana"/>
                <w:sz w:val="20"/>
                <w:szCs w:val="20"/>
              </w:rPr>
            </w:pPr>
            <w:r>
              <w:rPr>
                <w:rFonts w:ascii="Verdana" w:eastAsia="Verdana" w:hAnsi="Verdana" w:cs="Verdana"/>
                <w:sz w:val="20"/>
                <w:szCs w:val="20"/>
              </w:rPr>
              <w:t>0,</w:t>
            </w:r>
            <w:r w:rsidR="00CC7EA3">
              <w:rPr>
                <w:rFonts w:ascii="Verdana" w:eastAsia="Verdana" w:hAnsi="Verdana" w:cs="Verdana"/>
                <w:sz w:val="20"/>
                <w:szCs w:val="20"/>
              </w:rPr>
              <w:t>3</w:t>
            </w:r>
            <w:r w:rsidRPr="002047E9">
              <w:rPr>
                <w:rFonts w:ascii="Verdana" w:eastAsia="Verdana" w:hAnsi="Verdana" w:cs="Verdana"/>
                <w:sz w:val="20"/>
                <w:szCs w:val="20"/>
              </w:rPr>
              <w:t>%</w:t>
            </w:r>
          </w:p>
        </w:tc>
        <w:tc>
          <w:tcPr>
            <w:tcW w:w="1701" w:type="dxa"/>
            <w:tcBorders>
              <w:bottom w:val="nil"/>
            </w:tcBorders>
          </w:tcPr>
          <w:p w14:paraId="0068252F" w14:textId="1254E84E" w:rsidR="005820DA" w:rsidRPr="002047E9" w:rsidRDefault="00E17C7E">
            <w:pPr>
              <w:spacing w:line="240" w:lineRule="auto"/>
              <w:ind w:right="403"/>
              <w:jc w:val="right"/>
              <w:rPr>
                <w:rFonts w:ascii="Verdana" w:eastAsia="Verdana" w:hAnsi="Verdana" w:cs="Verdana"/>
                <w:sz w:val="20"/>
                <w:szCs w:val="20"/>
              </w:rPr>
            </w:pPr>
            <w:r>
              <w:rPr>
                <w:rFonts w:ascii="Verdana" w:eastAsia="Verdana" w:hAnsi="Verdana" w:cs="Verdana"/>
                <w:sz w:val="20"/>
                <w:szCs w:val="20"/>
              </w:rPr>
              <w:t>20.750</w:t>
            </w:r>
          </w:p>
        </w:tc>
        <w:tc>
          <w:tcPr>
            <w:tcW w:w="1559" w:type="dxa"/>
            <w:tcBorders>
              <w:bottom w:val="nil"/>
            </w:tcBorders>
          </w:tcPr>
          <w:p w14:paraId="542B44AE" w14:textId="26DA9ED9" w:rsidR="005820DA" w:rsidRPr="002047E9" w:rsidRDefault="00E17C7E">
            <w:pPr>
              <w:spacing w:line="240" w:lineRule="auto"/>
              <w:ind w:right="403"/>
              <w:jc w:val="right"/>
              <w:rPr>
                <w:rFonts w:ascii="Verdana" w:eastAsia="Verdana" w:hAnsi="Verdana" w:cs="Verdana"/>
                <w:sz w:val="20"/>
                <w:szCs w:val="20"/>
              </w:rPr>
            </w:pPr>
            <w:r>
              <w:rPr>
                <w:rFonts w:ascii="Verdana" w:eastAsia="Verdana" w:hAnsi="Verdana" w:cs="Verdana"/>
                <w:sz w:val="20"/>
                <w:szCs w:val="20"/>
              </w:rPr>
              <w:t>0,3%</w:t>
            </w:r>
          </w:p>
        </w:tc>
      </w:tr>
      <w:tr w:rsidR="005820DA" w:rsidRPr="008A3FFC" w14:paraId="1EE487EC" w14:textId="301CFAE0" w:rsidTr="00C64B1B">
        <w:trPr>
          <w:trHeight w:val="332"/>
          <w:jc w:val="center"/>
        </w:trPr>
        <w:tc>
          <w:tcPr>
            <w:tcW w:w="2977" w:type="dxa"/>
            <w:tcBorders>
              <w:top w:val="nil"/>
              <w:bottom w:val="nil"/>
            </w:tcBorders>
          </w:tcPr>
          <w:p w14:paraId="04D4C725" w14:textId="77777777" w:rsidR="005820DA" w:rsidRPr="00164197" w:rsidRDefault="005820DA">
            <w:pPr>
              <w:spacing w:line="240" w:lineRule="auto"/>
              <w:rPr>
                <w:rFonts w:ascii="Verdana" w:eastAsia="Verdana" w:hAnsi="Verdana" w:cs="Verdana"/>
                <w:sz w:val="20"/>
                <w:szCs w:val="20"/>
              </w:rPr>
            </w:pPr>
            <w:r w:rsidRPr="00164197">
              <w:rPr>
                <w:rFonts w:ascii="Verdana" w:eastAsia="Verdana" w:hAnsi="Verdana" w:cs="Verdana"/>
                <w:sz w:val="20"/>
                <w:szCs w:val="20"/>
              </w:rPr>
              <w:t>Cromo</w:t>
            </w:r>
          </w:p>
        </w:tc>
        <w:tc>
          <w:tcPr>
            <w:tcW w:w="1843" w:type="dxa"/>
            <w:tcBorders>
              <w:top w:val="nil"/>
              <w:bottom w:val="nil"/>
            </w:tcBorders>
          </w:tcPr>
          <w:p w14:paraId="71E890E2" w14:textId="65EC53ED" w:rsidR="005820DA" w:rsidRPr="00164197" w:rsidRDefault="005820DA">
            <w:pPr>
              <w:spacing w:line="240" w:lineRule="auto"/>
              <w:ind w:right="403"/>
              <w:jc w:val="right"/>
              <w:rPr>
                <w:rFonts w:ascii="Verdana" w:eastAsia="Verdana" w:hAnsi="Verdana" w:cs="Verdana"/>
                <w:sz w:val="20"/>
                <w:szCs w:val="20"/>
              </w:rPr>
            </w:pPr>
            <w:r w:rsidRPr="00164197">
              <w:rPr>
                <w:rFonts w:ascii="Verdana" w:eastAsia="Verdana" w:hAnsi="Verdana" w:cs="Verdana"/>
                <w:sz w:val="20"/>
                <w:szCs w:val="20"/>
              </w:rPr>
              <w:t>1.500</w:t>
            </w:r>
          </w:p>
        </w:tc>
        <w:tc>
          <w:tcPr>
            <w:tcW w:w="1559" w:type="dxa"/>
            <w:tcBorders>
              <w:top w:val="nil"/>
              <w:bottom w:val="nil"/>
            </w:tcBorders>
          </w:tcPr>
          <w:p w14:paraId="020B2205" w14:textId="7347E613" w:rsidR="005820DA" w:rsidRPr="00164197" w:rsidRDefault="005820DA">
            <w:pPr>
              <w:spacing w:line="240" w:lineRule="auto"/>
              <w:ind w:right="403"/>
              <w:jc w:val="right"/>
              <w:rPr>
                <w:rFonts w:ascii="Verdana" w:eastAsia="Verdana" w:hAnsi="Verdana" w:cs="Verdana"/>
                <w:sz w:val="20"/>
                <w:szCs w:val="20"/>
              </w:rPr>
            </w:pPr>
            <w:r w:rsidRPr="00164197">
              <w:rPr>
                <w:rFonts w:ascii="Verdana" w:eastAsia="Verdana" w:hAnsi="Verdana" w:cs="Verdana"/>
                <w:sz w:val="20"/>
                <w:szCs w:val="20"/>
              </w:rPr>
              <w:t>0,</w:t>
            </w:r>
            <w:r w:rsidR="00164197" w:rsidRPr="00164197">
              <w:rPr>
                <w:rFonts w:ascii="Verdana" w:eastAsia="Verdana" w:hAnsi="Verdana" w:cs="Verdana"/>
                <w:sz w:val="20"/>
                <w:szCs w:val="20"/>
              </w:rPr>
              <w:t>0</w:t>
            </w:r>
            <w:r w:rsidRPr="00164197">
              <w:rPr>
                <w:rFonts w:ascii="Verdana" w:eastAsia="Verdana" w:hAnsi="Verdana" w:cs="Verdana"/>
                <w:sz w:val="20"/>
                <w:szCs w:val="20"/>
              </w:rPr>
              <w:t>%</w:t>
            </w:r>
          </w:p>
        </w:tc>
        <w:tc>
          <w:tcPr>
            <w:tcW w:w="1701" w:type="dxa"/>
            <w:tcBorders>
              <w:top w:val="nil"/>
              <w:bottom w:val="nil"/>
            </w:tcBorders>
          </w:tcPr>
          <w:p w14:paraId="42D8DF6B" w14:textId="264DEDC4" w:rsidR="005820DA" w:rsidRPr="00164197" w:rsidRDefault="00E17C7E">
            <w:pPr>
              <w:spacing w:line="240" w:lineRule="auto"/>
              <w:ind w:right="403"/>
              <w:jc w:val="right"/>
              <w:rPr>
                <w:rFonts w:ascii="Verdana" w:eastAsia="Verdana" w:hAnsi="Verdana" w:cs="Verdana"/>
                <w:sz w:val="20"/>
                <w:szCs w:val="20"/>
              </w:rPr>
            </w:pPr>
            <w:r w:rsidRPr="00164197">
              <w:rPr>
                <w:rFonts w:ascii="Verdana" w:eastAsia="Verdana" w:hAnsi="Verdana" w:cs="Verdana"/>
                <w:sz w:val="20"/>
                <w:szCs w:val="20"/>
              </w:rPr>
              <w:t>2.500</w:t>
            </w:r>
          </w:p>
        </w:tc>
        <w:tc>
          <w:tcPr>
            <w:tcW w:w="1559" w:type="dxa"/>
            <w:tcBorders>
              <w:top w:val="nil"/>
              <w:bottom w:val="nil"/>
            </w:tcBorders>
          </w:tcPr>
          <w:p w14:paraId="0024CD4C" w14:textId="4C8B2C97" w:rsidR="005820DA" w:rsidRPr="00164197" w:rsidRDefault="00E17C7E">
            <w:pPr>
              <w:spacing w:line="240" w:lineRule="auto"/>
              <w:ind w:right="403"/>
              <w:jc w:val="right"/>
              <w:rPr>
                <w:rFonts w:ascii="Verdana" w:eastAsia="Verdana" w:hAnsi="Verdana" w:cs="Verdana"/>
                <w:sz w:val="20"/>
                <w:szCs w:val="20"/>
              </w:rPr>
            </w:pPr>
            <w:r w:rsidRPr="00164197">
              <w:rPr>
                <w:rFonts w:ascii="Verdana" w:eastAsia="Verdana" w:hAnsi="Verdana" w:cs="Verdana"/>
                <w:sz w:val="20"/>
                <w:szCs w:val="20"/>
              </w:rPr>
              <w:t>0,0%</w:t>
            </w:r>
          </w:p>
        </w:tc>
      </w:tr>
      <w:tr w:rsidR="005820DA" w:rsidRPr="008A3FFC" w14:paraId="10C0E70A" w14:textId="53084EF7" w:rsidTr="00C64B1B">
        <w:trPr>
          <w:trHeight w:val="332"/>
          <w:jc w:val="center"/>
        </w:trPr>
        <w:tc>
          <w:tcPr>
            <w:tcW w:w="2977" w:type="dxa"/>
            <w:tcBorders>
              <w:top w:val="nil"/>
              <w:bottom w:val="nil"/>
            </w:tcBorders>
          </w:tcPr>
          <w:p w14:paraId="403F32C2" w14:textId="77777777" w:rsidR="005820DA" w:rsidRPr="00164197" w:rsidRDefault="005820DA">
            <w:pPr>
              <w:spacing w:line="240" w:lineRule="auto"/>
              <w:rPr>
                <w:rFonts w:ascii="Verdana" w:eastAsia="Verdana" w:hAnsi="Verdana" w:cs="Verdana"/>
                <w:sz w:val="20"/>
                <w:szCs w:val="20"/>
              </w:rPr>
            </w:pPr>
            <w:r w:rsidRPr="00164197">
              <w:rPr>
                <w:rFonts w:ascii="Verdana" w:eastAsia="Verdana" w:hAnsi="Verdana" w:cs="Verdana"/>
                <w:sz w:val="20"/>
                <w:szCs w:val="20"/>
              </w:rPr>
              <w:t>Ferro</w:t>
            </w:r>
          </w:p>
        </w:tc>
        <w:tc>
          <w:tcPr>
            <w:tcW w:w="1843" w:type="dxa"/>
            <w:tcBorders>
              <w:top w:val="nil"/>
              <w:bottom w:val="nil"/>
            </w:tcBorders>
          </w:tcPr>
          <w:p w14:paraId="538B17BD" w14:textId="1A7173F7" w:rsidR="005820DA" w:rsidRPr="00164197" w:rsidRDefault="005820DA">
            <w:pPr>
              <w:spacing w:line="240" w:lineRule="auto"/>
              <w:ind w:right="403"/>
              <w:jc w:val="right"/>
              <w:rPr>
                <w:rFonts w:ascii="Verdana" w:eastAsia="Verdana" w:hAnsi="Verdana" w:cs="Verdana"/>
                <w:sz w:val="20"/>
                <w:szCs w:val="20"/>
              </w:rPr>
            </w:pPr>
            <w:r w:rsidRPr="00164197">
              <w:rPr>
                <w:rFonts w:ascii="Verdana" w:eastAsia="Verdana" w:hAnsi="Verdana" w:cs="Verdana"/>
                <w:sz w:val="20"/>
                <w:szCs w:val="20"/>
              </w:rPr>
              <w:t>53.880</w:t>
            </w:r>
          </w:p>
        </w:tc>
        <w:tc>
          <w:tcPr>
            <w:tcW w:w="1559" w:type="dxa"/>
            <w:tcBorders>
              <w:top w:val="nil"/>
              <w:bottom w:val="nil"/>
            </w:tcBorders>
          </w:tcPr>
          <w:p w14:paraId="1A1A90A5" w14:textId="1CE1F4B6" w:rsidR="005820DA" w:rsidRPr="00164197" w:rsidRDefault="00164197">
            <w:pPr>
              <w:spacing w:line="240" w:lineRule="auto"/>
              <w:ind w:right="403"/>
              <w:jc w:val="right"/>
              <w:rPr>
                <w:rFonts w:ascii="Verdana" w:eastAsia="Verdana" w:hAnsi="Verdana" w:cs="Verdana"/>
                <w:sz w:val="20"/>
                <w:szCs w:val="20"/>
              </w:rPr>
            </w:pPr>
            <w:r w:rsidRPr="00164197">
              <w:rPr>
                <w:rFonts w:ascii="Verdana" w:eastAsia="Verdana" w:hAnsi="Verdana" w:cs="Verdana"/>
                <w:sz w:val="20"/>
                <w:szCs w:val="20"/>
              </w:rPr>
              <w:t>0,9</w:t>
            </w:r>
            <w:r w:rsidR="005820DA" w:rsidRPr="00164197">
              <w:rPr>
                <w:rFonts w:ascii="Verdana" w:eastAsia="Verdana" w:hAnsi="Verdana" w:cs="Verdana"/>
                <w:sz w:val="20"/>
                <w:szCs w:val="20"/>
              </w:rPr>
              <w:t>%</w:t>
            </w:r>
          </w:p>
        </w:tc>
        <w:tc>
          <w:tcPr>
            <w:tcW w:w="1701" w:type="dxa"/>
            <w:tcBorders>
              <w:top w:val="nil"/>
              <w:bottom w:val="nil"/>
            </w:tcBorders>
          </w:tcPr>
          <w:p w14:paraId="485ABC65" w14:textId="4EAB30CD" w:rsidR="005820DA" w:rsidRPr="00164197" w:rsidRDefault="00E17C7E">
            <w:pPr>
              <w:spacing w:line="240" w:lineRule="auto"/>
              <w:ind w:right="403"/>
              <w:jc w:val="right"/>
              <w:rPr>
                <w:rFonts w:ascii="Verdana" w:eastAsia="Verdana" w:hAnsi="Verdana" w:cs="Verdana"/>
                <w:sz w:val="20"/>
                <w:szCs w:val="20"/>
              </w:rPr>
            </w:pPr>
            <w:r w:rsidRPr="00164197">
              <w:rPr>
                <w:rFonts w:ascii="Verdana" w:eastAsia="Verdana" w:hAnsi="Verdana" w:cs="Verdana"/>
                <w:sz w:val="20"/>
                <w:szCs w:val="20"/>
              </w:rPr>
              <w:t>104.107</w:t>
            </w:r>
          </w:p>
        </w:tc>
        <w:tc>
          <w:tcPr>
            <w:tcW w:w="1559" w:type="dxa"/>
            <w:tcBorders>
              <w:top w:val="nil"/>
              <w:bottom w:val="nil"/>
            </w:tcBorders>
          </w:tcPr>
          <w:p w14:paraId="082BBB66" w14:textId="3AF60549" w:rsidR="005820DA" w:rsidRPr="00164197" w:rsidRDefault="00E34D73">
            <w:pPr>
              <w:spacing w:line="240" w:lineRule="auto"/>
              <w:ind w:right="403"/>
              <w:jc w:val="right"/>
              <w:rPr>
                <w:rFonts w:ascii="Verdana" w:eastAsia="Verdana" w:hAnsi="Verdana" w:cs="Verdana"/>
                <w:sz w:val="20"/>
                <w:szCs w:val="20"/>
              </w:rPr>
            </w:pPr>
            <w:r w:rsidRPr="00164197">
              <w:rPr>
                <w:rFonts w:ascii="Verdana" w:eastAsia="Verdana" w:hAnsi="Verdana" w:cs="Verdana"/>
                <w:sz w:val="20"/>
                <w:szCs w:val="20"/>
              </w:rPr>
              <w:t>1,6%</w:t>
            </w:r>
          </w:p>
        </w:tc>
      </w:tr>
      <w:tr w:rsidR="005820DA" w:rsidRPr="008A3FFC" w14:paraId="33663387" w14:textId="1AA28FFF" w:rsidTr="00C64B1B">
        <w:trPr>
          <w:trHeight w:val="332"/>
          <w:jc w:val="center"/>
        </w:trPr>
        <w:tc>
          <w:tcPr>
            <w:tcW w:w="2977" w:type="dxa"/>
            <w:tcBorders>
              <w:top w:val="nil"/>
              <w:bottom w:val="nil"/>
            </w:tcBorders>
          </w:tcPr>
          <w:p w14:paraId="536C19D6" w14:textId="77777777" w:rsidR="005820DA" w:rsidRPr="002047E9" w:rsidRDefault="005820DA">
            <w:pPr>
              <w:spacing w:line="240" w:lineRule="auto"/>
              <w:rPr>
                <w:rFonts w:ascii="Verdana" w:eastAsia="Verdana" w:hAnsi="Verdana" w:cs="Verdana"/>
                <w:sz w:val="20"/>
                <w:szCs w:val="20"/>
              </w:rPr>
            </w:pPr>
            <w:r w:rsidRPr="002047E9">
              <w:rPr>
                <w:rFonts w:ascii="Verdana" w:eastAsia="Verdana" w:hAnsi="Verdana" w:cs="Verdana"/>
                <w:sz w:val="20"/>
                <w:szCs w:val="20"/>
              </w:rPr>
              <w:t>Ferrocromo</w:t>
            </w:r>
          </w:p>
        </w:tc>
        <w:tc>
          <w:tcPr>
            <w:tcW w:w="1843" w:type="dxa"/>
            <w:tcBorders>
              <w:top w:val="nil"/>
              <w:bottom w:val="nil"/>
            </w:tcBorders>
          </w:tcPr>
          <w:p w14:paraId="75281136" w14:textId="01459A7F" w:rsidR="005820DA" w:rsidRPr="002047E9" w:rsidRDefault="005820DA">
            <w:pPr>
              <w:spacing w:line="240" w:lineRule="auto"/>
              <w:ind w:right="403"/>
              <w:jc w:val="right"/>
              <w:rPr>
                <w:rFonts w:ascii="Verdana" w:eastAsia="Verdana" w:hAnsi="Verdana" w:cs="Verdana"/>
                <w:sz w:val="20"/>
                <w:szCs w:val="20"/>
              </w:rPr>
            </w:pPr>
            <w:r>
              <w:rPr>
                <w:rFonts w:ascii="Verdana" w:eastAsia="Verdana" w:hAnsi="Verdana" w:cs="Verdana"/>
                <w:sz w:val="20"/>
                <w:szCs w:val="20"/>
              </w:rPr>
              <w:t>77.000</w:t>
            </w:r>
          </w:p>
        </w:tc>
        <w:tc>
          <w:tcPr>
            <w:tcW w:w="1559" w:type="dxa"/>
            <w:tcBorders>
              <w:top w:val="nil"/>
              <w:bottom w:val="nil"/>
            </w:tcBorders>
          </w:tcPr>
          <w:p w14:paraId="1D294918" w14:textId="34A7793A" w:rsidR="005820DA" w:rsidRPr="002047E9" w:rsidRDefault="00164197">
            <w:pPr>
              <w:spacing w:line="240" w:lineRule="auto"/>
              <w:ind w:right="403"/>
              <w:jc w:val="right"/>
              <w:rPr>
                <w:rFonts w:ascii="Verdana" w:eastAsia="Verdana" w:hAnsi="Verdana" w:cs="Verdana"/>
                <w:sz w:val="20"/>
                <w:szCs w:val="20"/>
              </w:rPr>
            </w:pPr>
            <w:r>
              <w:rPr>
                <w:rFonts w:ascii="Verdana" w:eastAsia="Verdana" w:hAnsi="Verdana" w:cs="Verdana"/>
                <w:sz w:val="20"/>
                <w:szCs w:val="20"/>
              </w:rPr>
              <w:t>1,3</w:t>
            </w:r>
            <w:r w:rsidR="005820DA" w:rsidRPr="002047E9">
              <w:rPr>
                <w:rFonts w:ascii="Verdana" w:eastAsia="Verdana" w:hAnsi="Verdana" w:cs="Verdana"/>
                <w:sz w:val="20"/>
                <w:szCs w:val="20"/>
              </w:rPr>
              <w:t>%</w:t>
            </w:r>
          </w:p>
        </w:tc>
        <w:tc>
          <w:tcPr>
            <w:tcW w:w="1701" w:type="dxa"/>
            <w:tcBorders>
              <w:top w:val="nil"/>
              <w:bottom w:val="nil"/>
            </w:tcBorders>
          </w:tcPr>
          <w:p w14:paraId="0A4401CD" w14:textId="2CC24ACF" w:rsidR="005820DA" w:rsidRPr="00E17C7E" w:rsidRDefault="00E34D73">
            <w:pPr>
              <w:spacing w:line="240" w:lineRule="auto"/>
              <w:ind w:right="403"/>
              <w:jc w:val="right"/>
              <w:rPr>
                <w:rFonts w:ascii="Verdana" w:eastAsia="Verdana" w:hAnsi="Verdana" w:cs="Verdana"/>
                <w:sz w:val="20"/>
                <w:szCs w:val="20"/>
              </w:rPr>
            </w:pPr>
            <w:r>
              <w:rPr>
                <w:rFonts w:ascii="Verdana" w:eastAsia="Verdana" w:hAnsi="Verdana" w:cs="Verdana"/>
                <w:sz w:val="20"/>
                <w:szCs w:val="20"/>
              </w:rPr>
              <w:t>87.820</w:t>
            </w:r>
          </w:p>
        </w:tc>
        <w:tc>
          <w:tcPr>
            <w:tcW w:w="1559" w:type="dxa"/>
            <w:tcBorders>
              <w:top w:val="nil"/>
              <w:bottom w:val="nil"/>
            </w:tcBorders>
          </w:tcPr>
          <w:p w14:paraId="53E5D697" w14:textId="5CA50A74" w:rsidR="005820DA" w:rsidRPr="00E17C7E" w:rsidRDefault="00E34D73">
            <w:pPr>
              <w:spacing w:line="240" w:lineRule="auto"/>
              <w:ind w:right="403"/>
              <w:jc w:val="right"/>
              <w:rPr>
                <w:rFonts w:ascii="Verdana" w:eastAsia="Verdana" w:hAnsi="Verdana" w:cs="Verdana"/>
                <w:sz w:val="20"/>
                <w:szCs w:val="20"/>
              </w:rPr>
            </w:pPr>
            <w:r>
              <w:rPr>
                <w:rFonts w:ascii="Verdana" w:eastAsia="Verdana" w:hAnsi="Verdana" w:cs="Verdana"/>
                <w:sz w:val="20"/>
                <w:szCs w:val="20"/>
              </w:rPr>
              <w:t>1,4%</w:t>
            </w:r>
          </w:p>
        </w:tc>
      </w:tr>
      <w:tr w:rsidR="005820DA" w:rsidRPr="008A3FFC" w14:paraId="3C0D2140" w14:textId="0ADF753A" w:rsidTr="00C64B1B">
        <w:trPr>
          <w:trHeight w:val="332"/>
          <w:jc w:val="center"/>
        </w:trPr>
        <w:tc>
          <w:tcPr>
            <w:tcW w:w="2977" w:type="dxa"/>
            <w:tcBorders>
              <w:top w:val="nil"/>
              <w:bottom w:val="nil"/>
            </w:tcBorders>
          </w:tcPr>
          <w:p w14:paraId="72D37F42" w14:textId="77777777" w:rsidR="005820DA" w:rsidRPr="002047E9" w:rsidRDefault="005820DA">
            <w:pPr>
              <w:spacing w:line="240" w:lineRule="auto"/>
              <w:rPr>
                <w:rFonts w:ascii="Verdana" w:eastAsia="Verdana" w:hAnsi="Verdana" w:cs="Verdana"/>
                <w:sz w:val="20"/>
                <w:szCs w:val="20"/>
              </w:rPr>
            </w:pPr>
            <w:r w:rsidRPr="002047E9">
              <w:rPr>
                <w:rFonts w:ascii="Verdana" w:eastAsia="Verdana" w:hAnsi="Verdana" w:cs="Verdana"/>
                <w:sz w:val="20"/>
                <w:szCs w:val="20"/>
              </w:rPr>
              <w:t>Ferromanganese</w:t>
            </w:r>
          </w:p>
        </w:tc>
        <w:tc>
          <w:tcPr>
            <w:tcW w:w="1843" w:type="dxa"/>
            <w:tcBorders>
              <w:top w:val="nil"/>
              <w:bottom w:val="nil"/>
            </w:tcBorders>
          </w:tcPr>
          <w:p w14:paraId="36C5F02D" w14:textId="42BA1E05" w:rsidR="005820DA" w:rsidRPr="002047E9" w:rsidRDefault="005820DA">
            <w:pPr>
              <w:spacing w:line="240" w:lineRule="auto"/>
              <w:ind w:right="403"/>
              <w:jc w:val="right"/>
              <w:rPr>
                <w:rFonts w:ascii="Verdana" w:eastAsia="Verdana" w:hAnsi="Verdana" w:cs="Verdana"/>
                <w:sz w:val="20"/>
                <w:szCs w:val="20"/>
              </w:rPr>
            </w:pPr>
            <w:r>
              <w:rPr>
                <w:rFonts w:ascii="Verdana" w:eastAsia="Verdana" w:hAnsi="Verdana" w:cs="Verdana"/>
                <w:sz w:val="20"/>
                <w:szCs w:val="20"/>
              </w:rPr>
              <w:t>1.000</w:t>
            </w:r>
          </w:p>
        </w:tc>
        <w:tc>
          <w:tcPr>
            <w:tcW w:w="1559" w:type="dxa"/>
            <w:tcBorders>
              <w:top w:val="nil"/>
              <w:bottom w:val="nil"/>
            </w:tcBorders>
          </w:tcPr>
          <w:p w14:paraId="629BC916" w14:textId="6EDAD909" w:rsidR="005820DA" w:rsidRPr="002047E9" w:rsidRDefault="005820DA">
            <w:pPr>
              <w:spacing w:line="240" w:lineRule="auto"/>
              <w:ind w:right="403"/>
              <w:jc w:val="right"/>
              <w:rPr>
                <w:rFonts w:ascii="Verdana" w:eastAsia="Verdana" w:hAnsi="Verdana" w:cs="Verdana"/>
                <w:sz w:val="20"/>
                <w:szCs w:val="20"/>
              </w:rPr>
            </w:pPr>
            <w:r>
              <w:rPr>
                <w:rFonts w:ascii="Verdana" w:eastAsia="Verdana" w:hAnsi="Verdana" w:cs="Verdana"/>
                <w:sz w:val="20"/>
                <w:szCs w:val="20"/>
              </w:rPr>
              <w:t>0,0</w:t>
            </w:r>
            <w:r w:rsidRPr="002047E9">
              <w:rPr>
                <w:rFonts w:ascii="Verdana" w:eastAsia="Verdana" w:hAnsi="Verdana" w:cs="Verdana"/>
                <w:sz w:val="20"/>
                <w:szCs w:val="20"/>
              </w:rPr>
              <w:t>%</w:t>
            </w:r>
          </w:p>
        </w:tc>
        <w:tc>
          <w:tcPr>
            <w:tcW w:w="1701" w:type="dxa"/>
            <w:tcBorders>
              <w:top w:val="nil"/>
              <w:bottom w:val="nil"/>
            </w:tcBorders>
          </w:tcPr>
          <w:p w14:paraId="3A813C54" w14:textId="496DB302" w:rsidR="005820DA" w:rsidRPr="00E17C7E" w:rsidRDefault="00E34D73">
            <w:pPr>
              <w:spacing w:line="240" w:lineRule="auto"/>
              <w:ind w:right="403"/>
              <w:jc w:val="right"/>
              <w:rPr>
                <w:rFonts w:ascii="Verdana" w:eastAsia="Verdana" w:hAnsi="Verdana" w:cs="Verdana"/>
                <w:sz w:val="20"/>
                <w:szCs w:val="20"/>
              </w:rPr>
            </w:pPr>
            <w:r>
              <w:rPr>
                <w:rFonts w:ascii="Verdana" w:eastAsia="Verdana" w:hAnsi="Verdana" w:cs="Verdana"/>
                <w:sz w:val="20"/>
                <w:szCs w:val="20"/>
              </w:rPr>
              <w:t>1.500</w:t>
            </w:r>
          </w:p>
        </w:tc>
        <w:tc>
          <w:tcPr>
            <w:tcW w:w="1559" w:type="dxa"/>
            <w:tcBorders>
              <w:top w:val="nil"/>
              <w:bottom w:val="nil"/>
            </w:tcBorders>
          </w:tcPr>
          <w:p w14:paraId="0D7E2990" w14:textId="0A523673" w:rsidR="005820DA" w:rsidRPr="00E17C7E" w:rsidRDefault="00E34D73">
            <w:pPr>
              <w:spacing w:line="240" w:lineRule="auto"/>
              <w:ind w:right="403"/>
              <w:jc w:val="right"/>
              <w:rPr>
                <w:rFonts w:ascii="Verdana" w:eastAsia="Verdana" w:hAnsi="Verdana" w:cs="Verdana"/>
                <w:sz w:val="20"/>
                <w:szCs w:val="20"/>
              </w:rPr>
            </w:pPr>
            <w:r>
              <w:rPr>
                <w:rFonts w:ascii="Verdana" w:eastAsia="Verdana" w:hAnsi="Verdana" w:cs="Verdana"/>
                <w:sz w:val="20"/>
                <w:szCs w:val="20"/>
              </w:rPr>
              <w:t>0,0%</w:t>
            </w:r>
          </w:p>
        </w:tc>
      </w:tr>
      <w:tr w:rsidR="005820DA" w:rsidRPr="008A3FFC" w14:paraId="503A846B" w14:textId="1F8FAAD7" w:rsidTr="00C64B1B">
        <w:trPr>
          <w:trHeight w:val="332"/>
          <w:jc w:val="center"/>
        </w:trPr>
        <w:tc>
          <w:tcPr>
            <w:tcW w:w="2977" w:type="dxa"/>
            <w:tcBorders>
              <w:top w:val="nil"/>
              <w:bottom w:val="nil"/>
            </w:tcBorders>
          </w:tcPr>
          <w:p w14:paraId="5EC166F8" w14:textId="77777777" w:rsidR="005820DA" w:rsidRPr="002047E9" w:rsidRDefault="005820DA">
            <w:pPr>
              <w:spacing w:line="240" w:lineRule="auto"/>
              <w:rPr>
                <w:rFonts w:ascii="Verdana" w:eastAsia="Verdana" w:hAnsi="Verdana" w:cs="Verdana"/>
                <w:sz w:val="20"/>
                <w:szCs w:val="20"/>
              </w:rPr>
            </w:pPr>
            <w:r w:rsidRPr="002047E9">
              <w:rPr>
                <w:rFonts w:ascii="Verdana" w:eastAsia="Verdana" w:hAnsi="Verdana" w:cs="Verdana"/>
                <w:sz w:val="20"/>
                <w:szCs w:val="20"/>
              </w:rPr>
              <w:t>Ferromolibdeno</w:t>
            </w:r>
          </w:p>
        </w:tc>
        <w:tc>
          <w:tcPr>
            <w:tcW w:w="1843" w:type="dxa"/>
            <w:tcBorders>
              <w:top w:val="nil"/>
              <w:bottom w:val="nil"/>
            </w:tcBorders>
          </w:tcPr>
          <w:p w14:paraId="3C982650" w14:textId="7CB306C7" w:rsidR="005820DA" w:rsidRPr="002047E9" w:rsidRDefault="005820DA">
            <w:pPr>
              <w:spacing w:line="240" w:lineRule="auto"/>
              <w:ind w:right="403"/>
              <w:jc w:val="right"/>
              <w:rPr>
                <w:rFonts w:ascii="Verdana" w:eastAsia="Verdana" w:hAnsi="Verdana" w:cs="Verdana"/>
                <w:sz w:val="20"/>
                <w:szCs w:val="20"/>
              </w:rPr>
            </w:pPr>
            <w:r>
              <w:rPr>
                <w:rFonts w:ascii="Verdana" w:eastAsia="Verdana" w:hAnsi="Verdana" w:cs="Verdana"/>
                <w:sz w:val="20"/>
                <w:szCs w:val="20"/>
              </w:rPr>
              <w:t>500</w:t>
            </w:r>
          </w:p>
        </w:tc>
        <w:tc>
          <w:tcPr>
            <w:tcW w:w="1559" w:type="dxa"/>
            <w:tcBorders>
              <w:top w:val="nil"/>
              <w:bottom w:val="nil"/>
            </w:tcBorders>
          </w:tcPr>
          <w:p w14:paraId="3402AC52" w14:textId="5E495BBE" w:rsidR="005820DA" w:rsidRPr="002047E9" w:rsidRDefault="005820DA">
            <w:pPr>
              <w:spacing w:line="240" w:lineRule="auto"/>
              <w:ind w:right="403"/>
              <w:jc w:val="right"/>
              <w:rPr>
                <w:rFonts w:ascii="Verdana" w:eastAsia="Verdana" w:hAnsi="Verdana" w:cs="Verdana"/>
                <w:sz w:val="20"/>
                <w:szCs w:val="20"/>
              </w:rPr>
            </w:pPr>
            <w:r>
              <w:rPr>
                <w:rFonts w:ascii="Verdana" w:eastAsia="Verdana" w:hAnsi="Verdana" w:cs="Verdana"/>
                <w:sz w:val="20"/>
                <w:szCs w:val="20"/>
              </w:rPr>
              <w:t>0,0</w:t>
            </w:r>
            <w:r w:rsidRPr="002047E9">
              <w:rPr>
                <w:rFonts w:ascii="Verdana" w:eastAsia="Verdana" w:hAnsi="Verdana" w:cs="Verdana"/>
                <w:sz w:val="20"/>
                <w:szCs w:val="20"/>
              </w:rPr>
              <w:t>%</w:t>
            </w:r>
          </w:p>
        </w:tc>
        <w:tc>
          <w:tcPr>
            <w:tcW w:w="1701" w:type="dxa"/>
            <w:tcBorders>
              <w:top w:val="nil"/>
              <w:bottom w:val="nil"/>
            </w:tcBorders>
          </w:tcPr>
          <w:p w14:paraId="66F39199" w14:textId="157D6516" w:rsidR="005820DA" w:rsidRPr="002047E9" w:rsidRDefault="00E34D73">
            <w:pPr>
              <w:spacing w:line="240" w:lineRule="auto"/>
              <w:ind w:right="403"/>
              <w:jc w:val="right"/>
              <w:rPr>
                <w:rFonts w:ascii="Verdana" w:eastAsia="Verdana" w:hAnsi="Verdana" w:cs="Verdana"/>
                <w:sz w:val="20"/>
                <w:szCs w:val="20"/>
              </w:rPr>
            </w:pPr>
            <w:r>
              <w:rPr>
                <w:rFonts w:ascii="Verdana" w:eastAsia="Verdana" w:hAnsi="Verdana" w:cs="Verdana"/>
                <w:sz w:val="20"/>
                <w:szCs w:val="20"/>
              </w:rPr>
              <w:t>500</w:t>
            </w:r>
          </w:p>
        </w:tc>
        <w:tc>
          <w:tcPr>
            <w:tcW w:w="1559" w:type="dxa"/>
            <w:tcBorders>
              <w:top w:val="nil"/>
              <w:bottom w:val="nil"/>
            </w:tcBorders>
          </w:tcPr>
          <w:p w14:paraId="659996C9" w14:textId="0D57F2E3" w:rsidR="005820DA" w:rsidRPr="002047E9" w:rsidRDefault="00E34D73">
            <w:pPr>
              <w:spacing w:line="240" w:lineRule="auto"/>
              <w:ind w:right="403"/>
              <w:jc w:val="right"/>
              <w:rPr>
                <w:rFonts w:ascii="Verdana" w:eastAsia="Verdana" w:hAnsi="Verdana" w:cs="Verdana"/>
                <w:sz w:val="20"/>
                <w:szCs w:val="20"/>
              </w:rPr>
            </w:pPr>
            <w:r>
              <w:rPr>
                <w:rFonts w:ascii="Verdana" w:eastAsia="Verdana" w:hAnsi="Verdana" w:cs="Verdana"/>
                <w:sz w:val="20"/>
                <w:szCs w:val="20"/>
              </w:rPr>
              <w:t>0,0%</w:t>
            </w:r>
          </w:p>
        </w:tc>
      </w:tr>
      <w:tr w:rsidR="005820DA" w:rsidRPr="008A3FFC" w14:paraId="452A9065" w14:textId="45CE2C07" w:rsidTr="00C64B1B">
        <w:trPr>
          <w:trHeight w:val="332"/>
          <w:jc w:val="center"/>
        </w:trPr>
        <w:tc>
          <w:tcPr>
            <w:tcW w:w="2977" w:type="dxa"/>
            <w:tcBorders>
              <w:top w:val="nil"/>
              <w:bottom w:val="nil"/>
            </w:tcBorders>
          </w:tcPr>
          <w:p w14:paraId="6FF6F02F" w14:textId="77777777" w:rsidR="005820DA" w:rsidRPr="002047E9" w:rsidRDefault="005820DA">
            <w:pPr>
              <w:spacing w:line="240" w:lineRule="auto"/>
              <w:rPr>
                <w:rFonts w:ascii="Verdana" w:eastAsia="Verdana" w:hAnsi="Verdana" w:cs="Verdana"/>
                <w:sz w:val="20"/>
                <w:szCs w:val="20"/>
              </w:rPr>
            </w:pPr>
            <w:r w:rsidRPr="002047E9">
              <w:rPr>
                <w:rFonts w:ascii="Verdana" w:eastAsia="Verdana" w:hAnsi="Verdana" w:cs="Verdana"/>
                <w:sz w:val="20"/>
                <w:szCs w:val="20"/>
              </w:rPr>
              <w:t>Ferroniobio</w:t>
            </w:r>
          </w:p>
        </w:tc>
        <w:tc>
          <w:tcPr>
            <w:tcW w:w="1843" w:type="dxa"/>
            <w:tcBorders>
              <w:top w:val="nil"/>
              <w:bottom w:val="nil"/>
            </w:tcBorders>
          </w:tcPr>
          <w:p w14:paraId="6F6929D1" w14:textId="6156706C" w:rsidR="005820DA" w:rsidRPr="002047E9" w:rsidRDefault="005820DA">
            <w:pPr>
              <w:spacing w:line="240" w:lineRule="auto"/>
              <w:ind w:right="403"/>
              <w:jc w:val="right"/>
              <w:rPr>
                <w:rFonts w:ascii="Verdana" w:eastAsia="Verdana" w:hAnsi="Verdana" w:cs="Verdana"/>
                <w:sz w:val="20"/>
                <w:szCs w:val="20"/>
              </w:rPr>
            </w:pPr>
            <w:r>
              <w:rPr>
                <w:rFonts w:ascii="Verdana" w:eastAsia="Verdana" w:hAnsi="Verdana" w:cs="Verdana"/>
                <w:sz w:val="20"/>
                <w:szCs w:val="20"/>
              </w:rPr>
              <w:t>1.450</w:t>
            </w:r>
          </w:p>
        </w:tc>
        <w:tc>
          <w:tcPr>
            <w:tcW w:w="1559" w:type="dxa"/>
            <w:tcBorders>
              <w:top w:val="nil"/>
              <w:bottom w:val="nil"/>
            </w:tcBorders>
          </w:tcPr>
          <w:p w14:paraId="307622C0" w14:textId="06966F8C" w:rsidR="005820DA" w:rsidRPr="002047E9" w:rsidRDefault="005820DA">
            <w:pPr>
              <w:spacing w:line="240" w:lineRule="auto"/>
              <w:ind w:right="403"/>
              <w:jc w:val="right"/>
              <w:rPr>
                <w:rFonts w:ascii="Verdana" w:eastAsia="Verdana" w:hAnsi="Verdana" w:cs="Verdana"/>
                <w:sz w:val="20"/>
                <w:szCs w:val="20"/>
              </w:rPr>
            </w:pPr>
            <w:r>
              <w:rPr>
                <w:rFonts w:ascii="Verdana" w:eastAsia="Verdana" w:hAnsi="Verdana" w:cs="Verdana"/>
                <w:sz w:val="20"/>
                <w:szCs w:val="20"/>
              </w:rPr>
              <w:t>0,</w:t>
            </w:r>
            <w:r w:rsidR="00DC05CC">
              <w:rPr>
                <w:rFonts w:ascii="Verdana" w:eastAsia="Verdana" w:hAnsi="Verdana" w:cs="Verdana"/>
                <w:sz w:val="20"/>
                <w:szCs w:val="20"/>
              </w:rPr>
              <w:t>0</w:t>
            </w:r>
            <w:r w:rsidRPr="002047E9">
              <w:rPr>
                <w:rFonts w:ascii="Verdana" w:eastAsia="Verdana" w:hAnsi="Verdana" w:cs="Verdana"/>
                <w:sz w:val="20"/>
                <w:szCs w:val="20"/>
              </w:rPr>
              <w:t>%</w:t>
            </w:r>
          </w:p>
        </w:tc>
        <w:tc>
          <w:tcPr>
            <w:tcW w:w="1701" w:type="dxa"/>
            <w:tcBorders>
              <w:top w:val="nil"/>
              <w:bottom w:val="nil"/>
            </w:tcBorders>
          </w:tcPr>
          <w:p w14:paraId="53FF3FB8" w14:textId="164FF87C" w:rsidR="005820DA" w:rsidRPr="002047E9" w:rsidRDefault="00E34D73">
            <w:pPr>
              <w:spacing w:line="240" w:lineRule="auto"/>
              <w:ind w:right="403"/>
              <w:jc w:val="right"/>
              <w:rPr>
                <w:rFonts w:ascii="Verdana" w:eastAsia="Verdana" w:hAnsi="Verdana" w:cs="Verdana"/>
                <w:sz w:val="20"/>
                <w:szCs w:val="20"/>
              </w:rPr>
            </w:pPr>
            <w:r>
              <w:rPr>
                <w:rFonts w:ascii="Verdana" w:eastAsia="Verdana" w:hAnsi="Verdana" w:cs="Verdana"/>
                <w:sz w:val="20"/>
                <w:szCs w:val="20"/>
              </w:rPr>
              <w:t>750</w:t>
            </w:r>
          </w:p>
        </w:tc>
        <w:tc>
          <w:tcPr>
            <w:tcW w:w="1559" w:type="dxa"/>
            <w:tcBorders>
              <w:top w:val="nil"/>
              <w:bottom w:val="nil"/>
            </w:tcBorders>
          </w:tcPr>
          <w:p w14:paraId="3F1FE1E9" w14:textId="6EF6F864" w:rsidR="005820DA" w:rsidRPr="002047E9" w:rsidRDefault="00E34D73">
            <w:pPr>
              <w:spacing w:line="240" w:lineRule="auto"/>
              <w:ind w:right="403"/>
              <w:jc w:val="right"/>
              <w:rPr>
                <w:rFonts w:ascii="Verdana" w:eastAsia="Verdana" w:hAnsi="Verdana" w:cs="Verdana"/>
                <w:sz w:val="20"/>
                <w:szCs w:val="20"/>
              </w:rPr>
            </w:pPr>
            <w:r>
              <w:rPr>
                <w:rFonts w:ascii="Verdana" w:eastAsia="Verdana" w:hAnsi="Verdana" w:cs="Verdana"/>
                <w:sz w:val="20"/>
                <w:szCs w:val="20"/>
              </w:rPr>
              <w:t>0,0%</w:t>
            </w:r>
          </w:p>
        </w:tc>
      </w:tr>
      <w:tr w:rsidR="005820DA" w:rsidRPr="008A3FFC" w14:paraId="6292E755" w14:textId="347858B7" w:rsidTr="00C64B1B">
        <w:trPr>
          <w:trHeight w:val="332"/>
          <w:jc w:val="center"/>
        </w:trPr>
        <w:tc>
          <w:tcPr>
            <w:tcW w:w="2977" w:type="dxa"/>
            <w:tcBorders>
              <w:top w:val="nil"/>
              <w:bottom w:val="nil"/>
            </w:tcBorders>
          </w:tcPr>
          <w:p w14:paraId="0CF249FC" w14:textId="77777777" w:rsidR="005820DA" w:rsidRPr="002047E9" w:rsidRDefault="005820DA">
            <w:pPr>
              <w:spacing w:line="240" w:lineRule="auto"/>
              <w:rPr>
                <w:rFonts w:ascii="Verdana" w:eastAsia="Verdana" w:hAnsi="Verdana" w:cs="Verdana"/>
                <w:sz w:val="20"/>
                <w:szCs w:val="20"/>
              </w:rPr>
            </w:pPr>
            <w:r w:rsidRPr="002047E9">
              <w:rPr>
                <w:rFonts w:ascii="Verdana" w:eastAsia="Verdana" w:hAnsi="Verdana" w:cs="Verdana"/>
                <w:sz w:val="20"/>
                <w:szCs w:val="20"/>
              </w:rPr>
              <w:t>Ferrosilicio</w:t>
            </w:r>
          </w:p>
        </w:tc>
        <w:tc>
          <w:tcPr>
            <w:tcW w:w="1843" w:type="dxa"/>
            <w:tcBorders>
              <w:top w:val="nil"/>
              <w:bottom w:val="nil"/>
            </w:tcBorders>
          </w:tcPr>
          <w:p w14:paraId="460D137A" w14:textId="094B4DB5" w:rsidR="005820DA" w:rsidRPr="002047E9" w:rsidRDefault="005820DA">
            <w:pPr>
              <w:spacing w:line="240" w:lineRule="auto"/>
              <w:ind w:right="403"/>
              <w:jc w:val="right"/>
              <w:rPr>
                <w:rFonts w:ascii="Verdana" w:eastAsia="Verdana" w:hAnsi="Verdana" w:cs="Verdana"/>
                <w:sz w:val="20"/>
                <w:szCs w:val="20"/>
              </w:rPr>
            </w:pPr>
            <w:r>
              <w:rPr>
                <w:rFonts w:ascii="Verdana" w:eastAsia="Verdana" w:hAnsi="Verdana" w:cs="Verdana"/>
                <w:sz w:val="20"/>
                <w:szCs w:val="20"/>
              </w:rPr>
              <w:t>5.400</w:t>
            </w:r>
          </w:p>
        </w:tc>
        <w:tc>
          <w:tcPr>
            <w:tcW w:w="1559" w:type="dxa"/>
            <w:tcBorders>
              <w:top w:val="nil"/>
              <w:bottom w:val="nil"/>
            </w:tcBorders>
          </w:tcPr>
          <w:p w14:paraId="7EB0FB5E" w14:textId="03E0CA6B" w:rsidR="005820DA" w:rsidRPr="002047E9" w:rsidRDefault="005820DA">
            <w:pPr>
              <w:spacing w:line="240" w:lineRule="auto"/>
              <w:ind w:right="403"/>
              <w:jc w:val="right"/>
              <w:rPr>
                <w:rFonts w:ascii="Verdana" w:eastAsia="Verdana" w:hAnsi="Verdana" w:cs="Verdana"/>
                <w:sz w:val="20"/>
                <w:szCs w:val="20"/>
              </w:rPr>
            </w:pPr>
            <w:r>
              <w:rPr>
                <w:rFonts w:ascii="Verdana" w:eastAsia="Verdana" w:hAnsi="Verdana" w:cs="Verdana"/>
                <w:sz w:val="20"/>
                <w:szCs w:val="20"/>
              </w:rPr>
              <w:t>0,</w:t>
            </w:r>
            <w:r w:rsidR="00DC05CC">
              <w:rPr>
                <w:rFonts w:ascii="Verdana" w:eastAsia="Verdana" w:hAnsi="Verdana" w:cs="Verdana"/>
                <w:sz w:val="20"/>
                <w:szCs w:val="20"/>
              </w:rPr>
              <w:t>1</w:t>
            </w:r>
            <w:r w:rsidRPr="002047E9">
              <w:rPr>
                <w:rFonts w:ascii="Verdana" w:eastAsia="Verdana" w:hAnsi="Verdana" w:cs="Verdana"/>
                <w:sz w:val="20"/>
                <w:szCs w:val="20"/>
              </w:rPr>
              <w:t>%</w:t>
            </w:r>
          </w:p>
        </w:tc>
        <w:tc>
          <w:tcPr>
            <w:tcW w:w="1701" w:type="dxa"/>
            <w:tcBorders>
              <w:top w:val="nil"/>
              <w:bottom w:val="nil"/>
            </w:tcBorders>
          </w:tcPr>
          <w:p w14:paraId="30001DE4" w14:textId="0EF99821" w:rsidR="005820DA" w:rsidRPr="002047E9" w:rsidRDefault="00DE5202">
            <w:pPr>
              <w:spacing w:line="240" w:lineRule="auto"/>
              <w:ind w:right="403"/>
              <w:jc w:val="right"/>
              <w:rPr>
                <w:rFonts w:ascii="Verdana" w:eastAsia="Verdana" w:hAnsi="Verdana" w:cs="Verdana"/>
                <w:sz w:val="20"/>
                <w:szCs w:val="20"/>
              </w:rPr>
            </w:pPr>
            <w:r>
              <w:rPr>
                <w:rFonts w:ascii="Verdana" w:eastAsia="Verdana" w:hAnsi="Verdana" w:cs="Verdana"/>
                <w:sz w:val="20"/>
                <w:szCs w:val="20"/>
              </w:rPr>
              <w:t>4.037</w:t>
            </w:r>
          </w:p>
        </w:tc>
        <w:tc>
          <w:tcPr>
            <w:tcW w:w="1559" w:type="dxa"/>
            <w:tcBorders>
              <w:top w:val="nil"/>
              <w:bottom w:val="nil"/>
            </w:tcBorders>
          </w:tcPr>
          <w:p w14:paraId="66A8535C" w14:textId="1A52D021" w:rsidR="005820DA" w:rsidRPr="002047E9" w:rsidRDefault="00DE5202">
            <w:pPr>
              <w:spacing w:line="240" w:lineRule="auto"/>
              <w:ind w:right="403"/>
              <w:jc w:val="right"/>
              <w:rPr>
                <w:rFonts w:ascii="Verdana" w:eastAsia="Verdana" w:hAnsi="Verdana" w:cs="Verdana"/>
                <w:sz w:val="20"/>
                <w:szCs w:val="20"/>
              </w:rPr>
            </w:pPr>
            <w:r>
              <w:rPr>
                <w:rFonts w:ascii="Verdana" w:eastAsia="Verdana" w:hAnsi="Verdana" w:cs="Verdana"/>
                <w:sz w:val="20"/>
                <w:szCs w:val="20"/>
              </w:rPr>
              <w:t>0,1%</w:t>
            </w:r>
          </w:p>
        </w:tc>
      </w:tr>
      <w:tr w:rsidR="005820DA" w:rsidRPr="008A3FFC" w14:paraId="2351D0BC" w14:textId="7F7DAE0E" w:rsidTr="00C64B1B">
        <w:trPr>
          <w:trHeight w:val="332"/>
          <w:jc w:val="center"/>
        </w:trPr>
        <w:tc>
          <w:tcPr>
            <w:tcW w:w="2977" w:type="dxa"/>
            <w:tcBorders>
              <w:top w:val="nil"/>
              <w:bottom w:val="nil"/>
            </w:tcBorders>
          </w:tcPr>
          <w:p w14:paraId="38C18BD6" w14:textId="77777777" w:rsidR="005820DA" w:rsidRPr="002047E9" w:rsidRDefault="005820DA">
            <w:pPr>
              <w:spacing w:line="240" w:lineRule="auto"/>
              <w:rPr>
                <w:rFonts w:ascii="Verdana" w:eastAsia="Verdana" w:hAnsi="Verdana" w:cs="Verdana"/>
                <w:sz w:val="20"/>
                <w:szCs w:val="20"/>
              </w:rPr>
            </w:pPr>
            <w:r w:rsidRPr="002047E9">
              <w:rPr>
                <w:rFonts w:ascii="Verdana" w:eastAsia="Verdana" w:hAnsi="Verdana" w:cs="Verdana"/>
                <w:sz w:val="20"/>
                <w:szCs w:val="20"/>
              </w:rPr>
              <w:t>Ferrotungsteno</w:t>
            </w:r>
          </w:p>
        </w:tc>
        <w:tc>
          <w:tcPr>
            <w:tcW w:w="1843" w:type="dxa"/>
            <w:tcBorders>
              <w:top w:val="nil"/>
              <w:bottom w:val="nil"/>
            </w:tcBorders>
          </w:tcPr>
          <w:p w14:paraId="741E500E" w14:textId="0464615F" w:rsidR="005820DA" w:rsidRPr="002047E9" w:rsidRDefault="005820DA">
            <w:pPr>
              <w:spacing w:line="240" w:lineRule="auto"/>
              <w:ind w:right="403"/>
              <w:jc w:val="right"/>
              <w:rPr>
                <w:rFonts w:ascii="Verdana" w:eastAsia="Verdana" w:hAnsi="Verdana" w:cs="Verdana"/>
                <w:sz w:val="20"/>
                <w:szCs w:val="20"/>
              </w:rPr>
            </w:pPr>
            <w:r>
              <w:rPr>
                <w:rFonts w:ascii="Verdana" w:eastAsia="Verdana" w:hAnsi="Verdana" w:cs="Verdana"/>
                <w:sz w:val="20"/>
                <w:szCs w:val="20"/>
              </w:rPr>
              <w:t>9.500</w:t>
            </w:r>
          </w:p>
        </w:tc>
        <w:tc>
          <w:tcPr>
            <w:tcW w:w="1559" w:type="dxa"/>
            <w:tcBorders>
              <w:top w:val="nil"/>
              <w:bottom w:val="nil"/>
            </w:tcBorders>
          </w:tcPr>
          <w:p w14:paraId="49F21595" w14:textId="4C118860" w:rsidR="005820DA" w:rsidRPr="002047E9" w:rsidRDefault="005820DA">
            <w:pPr>
              <w:spacing w:line="240" w:lineRule="auto"/>
              <w:ind w:right="403"/>
              <w:jc w:val="right"/>
              <w:rPr>
                <w:rFonts w:ascii="Verdana" w:eastAsia="Verdana" w:hAnsi="Verdana" w:cs="Verdana"/>
                <w:sz w:val="20"/>
                <w:szCs w:val="20"/>
              </w:rPr>
            </w:pPr>
            <w:r>
              <w:rPr>
                <w:rFonts w:ascii="Verdana" w:eastAsia="Verdana" w:hAnsi="Verdana" w:cs="Verdana"/>
                <w:sz w:val="20"/>
                <w:szCs w:val="20"/>
              </w:rPr>
              <w:t>0,</w:t>
            </w:r>
            <w:r w:rsidR="00DD3248">
              <w:rPr>
                <w:rFonts w:ascii="Verdana" w:eastAsia="Verdana" w:hAnsi="Verdana" w:cs="Verdana"/>
                <w:sz w:val="20"/>
                <w:szCs w:val="20"/>
              </w:rPr>
              <w:t>2</w:t>
            </w:r>
            <w:r w:rsidRPr="002047E9">
              <w:rPr>
                <w:rFonts w:ascii="Verdana" w:eastAsia="Verdana" w:hAnsi="Verdana" w:cs="Verdana"/>
                <w:sz w:val="20"/>
                <w:szCs w:val="20"/>
              </w:rPr>
              <w:t>%</w:t>
            </w:r>
          </w:p>
        </w:tc>
        <w:tc>
          <w:tcPr>
            <w:tcW w:w="1701" w:type="dxa"/>
            <w:tcBorders>
              <w:top w:val="nil"/>
              <w:bottom w:val="nil"/>
            </w:tcBorders>
          </w:tcPr>
          <w:p w14:paraId="00543434" w14:textId="2F240690" w:rsidR="005820DA" w:rsidRPr="002047E9" w:rsidRDefault="008A1590">
            <w:pPr>
              <w:spacing w:line="240" w:lineRule="auto"/>
              <w:ind w:right="403"/>
              <w:jc w:val="right"/>
              <w:rPr>
                <w:rFonts w:ascii="Verdana" w:eastAsia="Verdana" w:hAnsi="Verdana" w:cs="Verdana"/>
                <w:sz w:val="20"/>
                <w:szCs w:val="20"/>
              </w:rPr>
            </w:pPr>
            <w:r>
              <w:rPr>
                <w:rFonts w:ascii="Verdana" w:eastAsia="Verdana" w:hAnsi="Verdana" w:cs="Verdana"/>
                <w:sz w:val="20"/>
                <w:szCs w:val="20"/>
              </w:rPr>
              <w:t>4.250</w:t>
            </w:r>
          </w:p>
        </w:tc>
        <w:tc>
          <w:tcPr>
            <w:tcW w:w="1559" w:type="dxa"/>
            <w:tcBorders>
              <w:top w:val="nil"/>
              <w:bottom w:val="nil"/>
            </w:tcBorders>
          </w:tcPr>
          <w:p w14:paraId="6732CF91" w14:textId="1E4B68D8" w:rsidR="005820DA" w:rsidRPr="002047E9" w:rsidRDefault="008A1590">
            <w:pPr>
              <w:spacing w:line="240" w:lineRule="auto"/>
              <w:ind w:right="403"/>
              <w:jc w:val="right"/>
              <w:rPr>
                <w:rFonts w:ascii="Verdana" w:eastAsia="Verdana" w:hAnsi="Verdana" w:cs="Verdana"/>
                <w:sz w:val="20"/>
                <w:szCs w:val="20"/>
              </w:rPr>
            </w:pPr>
            <w:r>
              <w:rPr>
                <w:rFonts w:ascii="Verdana" w:eastAsia="Verdana" w:hAnsi="Verdana" w:cs="Verdana"/>
                <w:sz w:val="20"/>
                <w:szCs w:val="20"/>
              </w:rPr>
              <w:t>0,1%</w:t>
            </w:r>
          </w:p>
        </w:tc>
      </w:tr>
      <w:tr w:rsidR="005820DA" w:rsidRPr="008A3FFC" w14:paraId="0770BFB4" w14:textId="4F8C1523" w:rsidTr="00C64B1B">
        <w:trPr>
          <w:trHeight w:val="332"/>
          <w:jc w:val="center"/>
        </w:trPr>
        <w:tc>
          <w:tcPr>
            <w:tcW w:w="2977" w:type="dxa"/>
            <w:tcBorders>
              <w:top w:val="nil"/>
              <w:bottom w:val="nil"/>
            </w:tcBorders>
          </w:tcPr>
          <w:p w14:paraId="14C174B9" w14:textId="77777777" w:rsidR="005820DA" w:rsidRPr="002047E9" w:rsidRDefault="005820DA">
            <w:pPr>
              <w:spacing w:line="240" w:lineRule="auto"/>
              <w:rPr>
                <w:rFonts w:ascii="Verdana" w:eastAsia="Verdana" w:hAnsi="Verdana" w:cs="Verdana"/>
                <w:sz w:val="20"/>
                <w:szCs w:val="20"/>
              </w:rPr>
            </w:pPr>
            <w:r w:rsidRPr="002047E9">
              <w:rPr>
                <w:rFonts w:ascii="Verdana" w:eastAsia="Verdana" w:hAnsi="Verdana" w:cs="Verdana"/>
                <w:sz w:val="20"/>
                <w:szCs w:val="20"/>
              </w:rPr>
              <w:t>Ferrozirconio</w:t>
            </w:r>
          </w:p>
        </w:tc>
        <w:tc>
          <w:tcPr>
            <w:tcW w:w="1843" w:type="dxa"/>
            <w:tcBorders>
              <w:top w:val="nil"/>
              <w:bottom w:val="nil"/>
            </w:tcBorders>
          </w:tcPr>
          <w:p w14:paraId="5CA78811" w14:textId="741B7FBC" w:rsidR="005820DA" w:rsidRPr="002047E9" w:rsidRDefault="005820DA">
            <w:pPr>
              <w:spacing w:line="240" w:lineRule="auto"/>
              <w:ind w:right="403"/>
              <w:jc w:val="right"/>
              <w:rPr>
                <w:rFonts w:ascii="Verdana" w:eastAsia="Verdana" w:hAnsi="Verdana" w:cs="Verdana"/>
                <w:sz w:val="20"/>
                <w:szCs w:val="20"/>
              </w:rPr>
            </w:pPr>
            <w:r>
              <w:rPr>
                <w:rFonts w:ascii="Verdana" w:eastAsia="Verdana" w:hAnsi="Verdana" w:cs="Verdana"/>
                <w:sz w:val="20"/>
                <w:szCs w:val="20"/>
              </w:rPr>
              <w:t>-</w:t>
            </w:r>
          </w:p>
        </w:tc>
        <w:tc>
          <w:tcPr>
            <w:tcW w:w="1559" w:type="dxa"/>
            <w:tcBorders>
              <w:top w:val="nil"/>
              <w:bottom w:val="nil"/>
            </w:tcBorders>
          </w:tcPr>
          <w:p w14:paraId="221BCA1F" w14:textId="01D54D36" w:rsidR="005820DA" w:rsidRPr="002047E9" w:rsidRDefault="008A1590">
            <w:pPr>
              <w:spacing w:line="240" w:lineRule="auto"/>
              <w:ind w:right="403"/>
              <w:jc w:val="right"/>
              <w:rPr>
                <w:rFonts w:ascii="Verdana" w:eastAsia="Verdana" w:hAnsi="Verdana" w:cs="Verdana"/>
                <w:sz w:val="20"/>
                <w:szCs w:val="20"/>
              </w:rPr>
            </w:pPr>
            <w:r>
              <w:rPr>
                <w:rFonts w:ascii="Verdana" w:eastAsia="Verdana" w:hAnsi="Verdana" w:cs="Verdana"/>
                <w:sz w:val="20"/>
                <w:szCs w:val="20"/>
              </w:rPr>
              <w:t>-</w:t>
            </w:r>
          </w:p>
        </w:tc>
        <w:tc>
          <w:tcPr>
            <w:tcW w:w="1701" w:type="dxa"/>
            <w:tcBorders>
              <w:top w:val="nil"/>
              <w:bottom w:val="nil"/>
            </w:tcBorders>
          </w:tcPr>
          <w:p w14:paraId="17247F5D" w14:textId="39B0D7F7" w:rsidR="005820DA" w:rsidRPr="002047E9" w:rsidRDefault="008A1590">
            <w:pPr>
              <w:spacing w:line="240" w:lineRule="auto"/>
              <w:ind w:right="403"/>
              <w:jc w:val="right"/>
              <w:rPr>
                <w:rFonts w:ascii="Verdana" w:eastAsia="Verdana" w:hAnsi="Verdana" w:cs="Verdana"/>
                <w:sz w:val="20"/>
                <w:szCs w:val="20"/>
              </w:rPr>
            </w:pPr>
            <w:r>
              <w:rPr>
                <w:rFonts w:ascii="Verdana" w:eastAsia="Verdana" w:hAnsi="Verdana" w:cs="Verdana"/>
                <w:sz w:val="20"/>
                <w:szCs w:val="20"/>
              </w:rPr>
              <w:t>20</w:t>
            </w:r>
          </w:p>
        </w:tc>
        <w:tc>
          <w:tcPr>
            <w:tcW w:w="1559" w:type="dxa"/>
            <w:tcBorders>
              <w:top w:val="nil"/>
              <w:bottom w:val="nil"/>
            </w:tcBorders>
          </w:tcPr>
          <w:p w14:paraId="1F25C7DA" w14:textId="3F221492" w:rsidR="005820DA" w:rsidRPr="002047E9" w:rsidRDefault="008A1590">
            <w:pPr>
              <w:spacing w:line="240" w:lineRule="auto"/>
              <w:ind w:right="403"/>
              <w:jc w:val="right"/>
              <w:rPr>
                <w:rFonts w:ascii="Verdana" w:eastAsia="Verdana" w:hAnsi="Verdana" w:cs="Verdana"/>
                <w:sz w:val="20"/>
                <w:szCs w:val="20"/>
              </w:rPr>
            </w:pPr>
            <w:r>
              <w:rPr>
                <w:rFonts w:ascii="Verdana" w:eastAsia="Verdana" w:hAnsi="Verdana" w:cs="Verdana"/>
                <w:sz w:val="20"/>
                <w:szCs w:val="20"/>
              </w:rPr>
              <w:t>0,0%</w:t>
            </w:r>
          </w:p>
        </w:tc>
      </w:tr>
      <w:tr w:rsidR="005820DA" w:rsidRPr="008A3FFC" w14:paraId="501194DC" w14:textId="3D460A87" w:rsidTr="00C64B1B">
        <w:tblPrEx>
          <w:jc w:val="left"/>
        </w:tblPrEx>
        <w:trPr>
          <w:trHeight w:val="332"/>
        </w:trPr>
        <w:tc>
          <w:tcPr>
            <w:tcW w:w="2977" w:type="dxa"/>
          </w:tcPr>
          <w:p w14:paraId="34EDBEAC" w14:textId="5DB5C21F" w:rsidR="005820DA" w:rsidRPr="00811300" w:rsidRDefault="005820DA">
            <w:pPr>
              <w:spacing w:line="240" w:lineRule="auto"/>
              <w:rPr>
                <w:rFonts w:ascii="Verdana" w:eastAsia="Verdana" w:hAnsi="Verdana" w:cs="Verdana"/>
                <w:sz w:val="20"/>
                <w:szCs w:val="20"/>
              </w:rPr>
            </w:pPr>
            <w:r w:rsidRPr="00811300">
              <w:rPr>
                <w:rFonts w:ascii="Verdana" w:eastAsia="Verdana" w:hAnsi="Verdana" w:cs="Verdana"/>
                <w:sz w:val="20"/>
                <w:szCs w:val="20"/>
              </w:rPr>
              <w:t>Ferrovanadio</w:t>
            </w:r>
          </w:p>
        </w:tc>
        <w:tc>
          <w:tcPr>
            <w:tcW w:w="1843" w:type="dxa"/>
          </w:tcPr>
          <w:p w14:paraId="1FB8ACD8" w14:textId="586FE52B" w:rsidR="005820DA" w:rsidRPr="00811300" w:rsidRDefault="005820DA">
            <w:pPr>
              <w:spacing w:line="240" w:lineRule="auto"/>
              <w:ind w:right="403"/>
              <w:jc w:val="right"/>
              <w:rPr>
                <w:rFonts w:ascii="Verdana" w:eastAsia="Verdana" w:hAnsi="Verdana" w:cs="Verdana"/>
                <w:sz w:val="20"/>
                <w:szCs w:val="20"/>
              </w:rPr>
            </w:pPr>
            <w:r w:rsidRPr="00811300">
              <w:rPr>
                <w:rFonts w:ascii="Verdana" w:eastAsia="Verdana" w:hAnsi="Verdana" w:cs="Verdana"/>
                <w:sz w:val="20"/>
                <w:szCs w:val="20"/>
              </w:rPr>
              <w:t>10</w:t>
            </w:r>
          </w:p>
        </w:tc>
        <w:tc>
          <w:tcPr>
            <w:tcW w:w="1559" w:type="dxa"/>
          </w:tcPr>
          <w:p w14:paraId="0ACBA494" w14:textId="14CF97A5" w:rsidR="005820DA" w:rsidRPr="00811300" w:rsidRDefault="005820DA">
            <w:pPr>
              <w:spacing w:line="240" w:lineRule="auto"/>
              <w:ind w:right="403"/>
              <w:jc w:val="right"/>
              <w:rPr>
                <w:rFonts w:ascii="Verdana" w:eastAsia="Verdana" w:hAnsi="Verdana" w:cs="Verdana"/>
                <w:sz w:val="20"/>
                <w:szCs w:val="20"/>
              </w:rPr>
            </w:pPr>
            <w:r w:rsidRPr="00811300">
              <w:rPr>
                <w:rFonts w:ascii="Verdana" w:eastAsia="Verdana" w:hAnsi="Verdana" w:cs="Verdana"/>
                <w:sz w:val="20"/>
                <w:szCs w:val="20"/>
              </w:rPr>
              <w:t>0,0%</w:t>
            </w:r>
          </w:p>
        </w:tc>
        <w:tc>
          <w:tcPr>
            <w:tcW w:w="1701" w:type="dxa"/>
          </w:tcPr>
          <w:p w14:paraId="72E2EBF0" w14:textId="197C071F" w:rsidR="005820DA" w:rsidRPr="00811300" w:rsidRDefault="008A1590">
            <w:pPr>
              <w:spacing w:line="240" w:lineRule="auto"/>
              <w:ind w:right="403"/>
              <w:jc w:val="right"/>
              <w:rPr>
                <w:rFonts w:ascii="Verdana" w:eastAsia="Verdana" w:hAnsi="Verdana" w:cs="Verdana"/>
                <w:sz w:val="20"/>
                <w:szCs w:val="20"/>
              </w:rPr>
            </w:pPr>
            <w:r w:rsidRPr="00811300">
              <w:rPr>
                <w:rFonts w:ascii="Verdana" w:eastAsia="Verdana" w:hAnsi="Verdana" w:cs="Verdana"/>
                <w:sz w:val="20"/>
                <w:szCs w:val="20"/>
              </w:rPr>
              <w:t>-</w:t>
            </w:r>
          </w:p>
        </w:tc>
        <w:tc>
          <w:tcPr>
            <w:tcW w:w="1559" w:type="dxa"/>
          </w:tcPr>
          <w:p w14:paraId="41756788" w14:textId="462A012F" w:rsidR="005820DA" w:rsidRPr="00811300" w:rsidRDefault="008A1590">
            <w:pPr>
              <w:spacing w:line="240" w:lineRule="auto"/>
              <w:ind w:right="403"/>
              <w:jc w:val="right"/>
              <w:rPr>
                <w:rFonts w:ascii="Verdana" w:eastAsia="Verdana" w:hAnsi="Verdana" w:cs="Verdana"/>
                <w:sz w:val="20"/>
                <w:szCs w:val="20"/>
              </w:rPr>
            </w:pPr>
            <w:r w:rsidRPr="00811300">
              <w:rPr>
                <w:rFonts w:ascii="Verdana" w:eastAsia="Verdana" w:hAnsi="Verdana" w:cs="Verdana"/>
                <w:sz w:val="20"/>
                <w:szCs w:val="20"/>
              </w:rPr>
              <w:t>-</w:t>
            </w:r>
          </w:p>
        </w:tc>
      </w:tr>
      <w:tr w:rsidR="005820DA" w:rsidRPr="008A3FFC" w14:paraId="5C6CDB3C" w14:textId="32E5CA83" w:rsidTr="00C64B1B">
        <w:trPr>
          <w:trHeight w:val="332"/>
          <w:jc w:val="center"/>
        </w:trPr>
        <w:tc>
          <w:tcPr>
            <w:tcW w:w="2977" w:type="dxa"/>
            <w:tcBorders>
              <w:top w:val="nil"/>
              <w:bottom w:val="nil"/>
            </w:tcBorders>
          </w:tcPr>
          <w:p w14:paraId="0B771723" w14:textId="77777777" w:rsidR="005820DA" w:rsidRPr="00811300" w:rsidRDefault="005820DA">
            <w:pPr>
              <w:spacing w:line="240" w:lineRule="auto"/>
              <w:rPr>
                <w:rFonts w:ascii="Verdana" w:eastAsia="Verdana" w:hAnsi="Verdana" w:cs="Verdana"/>
                <w:sz w:val="20"/>
                <w:szCs w:val="20"/>
              </w:rPr>
            </w:pPr>
            <w:r w:rsidRPr="00811300">
              <w:rPr>
                <w:rFonts w:ascii="Verdana" w:eastAsia="Verdana" w:hAnsi="Verdana" w:cs="Verdana"/>
                <w:sz w:val="20"/>
                <w:szCs w:val="20"/>
              </w:rPr>
              <w:t xml:space="preserve">Fusioni semilavorate e </w:t>
            </w:r>
          </w:p>
          <w:p w14:paraId="72BF5CC6" w14:textId="77777777" w:rsidR="005820DA" w:rsidRPr="00811300" w:rsidRDefault="005820DA">
            <w:pPr>
              <w:spacing w:line="240" w:lineRule="auto"/>
              <w:rPr>
                <w:rFonts w:ascii="Verdana" w:eastAsia="Verdana" w:hAnsi="Verdana" w:cs="Verdana"/>
                <w:sz w:val="20"/>
                <w:szCs w:val="20"/>
              </w:rPr>
            </w:pPr>
            <w:r w:rsidRPr="00811300">
              <w:rPr>
                <w:rFonts w:ascii="Verdana" w:eastAsia="Verdana" w:hAnsi="Verdana" w:cs="Verdana"/>
                <w:sz w:val="20"/>
                <w:szCs w:val="20"/>
              </w:rPr>
              <w:t>finite in acciaio alto legato</w:t>
            </w:r>
          </w:p>
        </w:tc>
        <w:tc>
          <w:tcPr>
            <w:tcW w:w="1843" w:type="dxa"/>
            <w:tcBorders>
              <w:top w:val="nil"/>
              <w:bottom w:val="nil"/>
            </w:tcBorders>
          </w:tcPr>
          <w:p w14:paraId="32570793" w14:textId="0739F532" w:rsidR="005820DA" w:rsidRPr="00811300" w:rsidRDefault="005820DA">
            <w:pPr>
              <w:spacing w:line="240" w:lineRule="auto"/>
              <w:ind w:right="403"/>
              <w:jc w:val="right"/>
              <w:rPr>
                <w:rFonts w:ascii="Verdana" w:eastAsia="Verdana" w:hAnsi="Verdana" w:cs="Verdana"/>
                <w:sz w:val="20"/>
                <w:szCs w:val="20"/>
              </w:rPr>
            </w:pPr>
            <w:r w:rsidRPr="00811300">
              <w:rPr>
                <w:rFonts w:ascii="Verdana" w:eastAsia="Verdana" w:hAnsi="Verdana" w:cs="Verdana"/>
                <w:sz w:val="20"/>
                <w:szCs w:val="20"/>
              </w:rPr>
              <w:t>1.446.728</w:t>
            </w:r>
          </w:p>
        </w:tc>
        <w:tc>
          <w:tcPr>
            <w:tcW w:w="1559" w:type="dxa"/>
            <w:tcBorders>
              <w:top w:val="nil"/>
              <w:bottom w:val="nil"/>
            </w:tcBorders>
          </w:tcPr>
          <w:p w14:paraId="4FCA5EC1" w14:textId="224B7977" w:rsidR="005820DA" w:rsidRPr="00811300" w:rsidRDefault="00811300">
            <w:pPr>
              <w:spacing w:line="240" w:lineRule="auto"/>
              <w:ind w:right="403"/>
              <w:jc w:val="right"/>
              <w:rPr>
                <w:rFonts w:ascii="Verdana" w:eastAsia="Verdana" w:hAnsi="Verdana" w:cs="Verdana"/>
                <w:sz w:val="20"/>
                <w:szCs w:val="20"/>
              </w:rPr>
            </w:pPr>
            <w:r w:rsidRPr="00811300">
              <w:rPr>
                <w:rFonts w:ascii="Verdana" w:eastAsia="Verdana" w:hAnsi="Verdana" w:cs="Verdana"/>
                <w:sz w:val="20"/>
                <w:szCs w:val="20"/>
              </w:rPr>
              <w:t>24,5</w:t>
            </w:r>
            <w:r w:rsidR="005820DA" w:rsidRPr="00811300">
              <w:rPr>
                <w:rFonts w:ascii="Verdana" w:eastAsia="Verdana" w:hAnsi="Verdana" w:cs="Verdana"/>
                <w:sz w:val="20"/>
                <w:szCs w:val="20"/>
              </w:rPr>
              <w:t>%</w:t>
            </w:r>
          </w:p>
        </w:tc>
        <w:tc>
          <w:tcPr>
            <w:tcW w:w="1701" w:type="dxa"/>
            <w:tcBorders>
              <w:top w:val="nil"/>
              <w:bottom w:val="nil"/>
            </w:tcBorders>
          </w:tcPr>
          <w:p w14:paraId="6437EA16" w14:textId="1AECC72C" w:rsidR="005820DA" w:rsidRPr="00811300" w:rsidRDefault="00925376">
            <w:pPr>
              <w:spacing w:line="240" w:lineRule="auto"/>
              <w:ind w:right="403"/>
              <w:jc w:val="right"/>
              <w:rPr>
                <w:rFonts w:ascii="Verdana" w:eastAsia="Verdana" w:hAnsi="Verdana" w:cs="Verdana"/>
                <w:sz w:val="20"/>
                <w:szCs w:val="20"/>
              </w:rPr>
            </w:pPr>
            <w:r w:rsidRPr="00811300">
              <w:rPr>
                <w:rFonts w:ascii="Verdana" w:eastAsia="Verdana" w:hAnsi="Verdana" w:cs="Verdana"/>
                <w:sz w:val="20"/>
                <w:szCs w:val="20"/>
              </w:rPr>
              <w:t>1.382.673</w:t>
            </w:r>
          </w:p>
        </w:tc>
        <w:tc>
          <w:tcPr>
            <w:tcW w:w="1559" w:type="dxa"/>
            <w:tcBorders>
              <w:top w:val="nil"/>
              <w:bottom w:val="nil"/>
            </w:tcBorders>
          </w:tcPr>
          <w:p w14:paraId="21A1EF7A" w14:textId="7B51E8CF" w:rsidR="005820DA" w:rsidRPr="00811300" w:rsidRDefault="00925376">
            <w:pPr>
              <w:spacing w:line="240" w:lineRule="auto"/>
              <w:ind w:right="403"/>
              <w:jc w:val="right"/>
              <w:rPr>
                <w:rFonts w:ascii="Verdana" w:eastAsia="Verdana" w:hAnsi="Verdana" w:cs="Verdana"/>
                <w:sz w:val="20"/>
                <w:szCs w:val="20"/>
              </w:rPr>
            </w:pPr>
            <w:r w:rsidRPr="00811300">
              <w:rPr>
                <w:rFonts w:ascii="Verdana" w:eastAsia="Verdana" w:hAnsi="Verdana" w:cs="Verdana"/>
                <w:sz w:val="20"/>
                <w:szCs w:val="20"/>
              </w:rPr>
              <w:t>21,4%</w:t>
            </w:r>
          </w:p>
        </w:tc>
      </w:tr>
      <w:tr w:rsidR="005820DA" w:rsidRPr="008A3FFC" w14:paraId="22EC9A56" w14:textId="0E07597B" w:rsidTr="00C64B1B">
        <w:trPr>
          <w:trHeight w:val="332"/>
          <w:jc w:val="center"/>
        </w:trPr>
        <w:tc>
          <w:tcPr>
            <w:tcW w:w="2977" w:type="dxa"/>
            <w:tcBorders>
              <w:top w:val="nil"/>
              <w:bottom w:val="nil"/>
            </w:tcBorders>
          </w:tcPr>
          <w:p w14:paraId="57236450" w14:textId="77777777" w:rsidR="005820DA" w:rsidRPr="002047E9" w:rsidRDefault="005820DA">
            <w:pPr>
              <w:spacing w:line="240" w:lineRule="auto"/>
              <w:rPr>
                <w:rFonts w:ascii="Verdana" w:eastAsia="Verdana" w:hAnsi="Verdana" w:cs="Verdana"/>
                <w:sz w:val="20"/>
                <w:szCs w:val="20"/>
              </w:rPr>
            </w:pPr>
            <w:r w:rsidRPr="002047E9">
              <w:rPr>
                <w:rFonts w:ascii="Verdana" w:eastAsia="Verdana" w:hAnsi="Verdana" w:cs="Verdana"/>
                <w:sz w:val="20"/>
                <w:szCs w:val="20"/>
              </w:rPr>
              <w:t>Ghisa</w:t>
            </w:r>
          </w:p>
        </w:tc>
        <w:tc>
          <w:tcPr>
            <w:tcW w:w="1843" w:type="dxa"/>
            <w:tcBorders>
              <w:top w:val="nil"/>
              <w:bottom w:val="nil"/>
            </w:tcBorders>
          </w:tcPr>
          <w:p w14:paraId="03CC30E6" w14:textId="2FFEDF25" w:rsidR="005820DA" w:rsidRPr="002047E9" w:rsidRDefault="005820DA">
            <w:pPr>
              <w:spacing w:line="240" w:lineRule="auto"/>
              <w:ind w:right="403"/>
              <w:jc w:val="right"/>
              <w:rPr>
                <w:rFonts w:ascii="Verdana" w:eastAsia="Verdana" w:hAnsi="Verdana" w:cs="Verdana"/>
                <w:sz w:val="20"/>
                <w:szCs w:val="20"/>
              </w:rPr>
            </w:pPr>
            <w:r>
              <w:rPr>
                <w:rFonts w:ascii="Verdana" w:eastAsia="Verdana" w:hAnsi="Verdana" w:cs="Verdana"/>
                <w:sz w:val="20"/>
                <w:szCs w:val="20"/>
              </w:rPr>
              <w:t>17.720</w:t>
            </w:r>
          </w:p>
        </w:tc>
        <w:tc>
          <w:tcPr>
            <w:tcW w:w="1559" w:type="dxa"/>
            <w:tcBorders>
              <w:top w:val="nil"/>
              <w:bottom w:val="nil"/>
            </w:tcBorders>
          </w:tcPr>
          <w:p w14:paraId="4B7CA73E" w14:textId="69EF5B75" w:rsidR="005820DA" w:rsidRPr="002047E9" w:rsidRDefault="005820DA">
            <w:pPr>
              <w:spacing w:line="240" w:lineRule="auto"/>
              <w:ind w:right="403"/>
              <w:jc w:val="right"/>
              <w:rPr>
                <w:rFonts w:ascii="Verdana" w:eastAsia="Verdana" w:hAnsi="Verdana" w:cs="Verdana"/>
                <w:sz w:val="20"/>
                <w:szCs w:val="20"/>
              </w:rPr>
            </w:pPr>
            <w:r>
              <w:rPr>
                <w:rFonts w:ascii="Verdana" w:eastAsia="Verdana" w:hAnsi="Verdana" w:cs="Verdana"/>
                <w:sz w:val="20"/>
                <w:szCs w:val="20"/>
              </w:rPr>
              <w:t>0,</w:t>
            </w:r>
            <w:r w:rsidR="00811300">
              <w:rPr>
                <w:rFonts w:ascii="Verdana" w:eastAsia="Verdana" w:hAnsi="Verdana" w:cs="Verdana"/>
                <w:sz w:val="20"/>
                <w:szCs w:val="20"/>
              </w:rPr>
              <w:t>3</w:t>
            </w:r>
            <w:r w:rsidRPr="002047E9">
              <w:rPr>
                <w:rFonts w:ascii="Verdana" w:eastAsia="Verdana" w:hAnsi="Verdana" w:cs="Verdana"/>
                <w:sz w:val="20"/>
                <w:szCs w:val="20"/>
              </w:rPr>
              <w:t>%</w:t>
            </w:r>
          </w:p>
        </w:tc>
        <w:tc>
          <w:tcPr>
            <w:tcW w:w="1701" w:type="dxa"/>
            <w:tcBorders>
              <w:top w:val="nil"/>
              <w:bottom w:val="nil"/>
            </w:tcBorders>
          </w:tcPr>
          <w:p w14:paraId="643D5C45" w14:textId="4E97FE4D" w:rsidR="005820DA" w:rsidRPr="002047E9" w:rsidRDefault="00925376">
            <w:pPr>
              <w:spacing w:line="240" w:lineRule="auto"/>
              <w:ind w:right="403"/>
              <w:jc w:val="right"/>
              <w:rPr>
                <w:rFonts w:ascii="Verdana" w:eastAsia="Verdana" w:hAnsi="Verdana" w:cs="Verdana"/>
                <w:sz w:val="20"/>
                <w:szCs w:val="20"/>
              </w:rPr>
            </w:pPr>
            <w:r>
              <w:rPr>
                <w:rFonts w:ascii="Verdana" w:eastAsia="Verdana" w:hAnsi="Verdana" w:cs="Verdana"/>
                <w:sz w:val="20"/>
                <w:szCs w:val="20"/>
              </w:rPr>
              <w:t>5.000</w:t>
            </w:r>
          </w:p>
        </w:tc>
        <w:tc>
          <w:tcPr>
            <w:tcW w:w="1559" w:type="dxa"/>
            <w:tcBorders>
              <w:top w:val="nil"/>
              <w:bottom w:val="nil"/>
            </w:tcBorders>
          </w:tcPr>
          <w:p w14:paraId="0828DE80" w14:textId="4F15E90D" w:rsidR="005820DA" w:rsidRPr="002047E9" w:rsidRDefault="00925376">
            <w:pPr>
              <w:spacing w:line="240" w:lineRule="auto"/>
              <w:ind w:right="403"/>
              <w:jc w:val="right"/>
              <w:rPr>
                <w:rFonts w:ascii="Verdana" w:eastAsia="Verdana" w:hAnsi="Verdana" w:cs="Verdana"/>
                <w:sz w:val="20"/>
                <w:szCs w:val="20"/>
              </w:rPr>
            </w:pPr>
            <w:r>
              <w:rPr>
                <w:rFonts w:ascii="Verdana" w:eastAsia="Verdana" w:hAnsi="Verdana" w:cs="Verdana"/>
                <w:sz w:val="20"/>
                <w:szCs w:val="20"/>
              </w:rPr>
              <w:t>0,1%</w:t>
            </w:r>
          </w:p>
        </w:tc>
      </w:tr>
      <w:tr w:rsidR="005820DA" w:rsidRPr="008A3FFC" w14:paraId="15FB7788" w14:textId="6E0DB980" w:rsidTr="00C64B1B">
        <w:trPr>
          <w:trHeight w:val="332"/>
          <w:jc w:val="center"/>
        </w:trPr>
        <w:tc>
          <w:tcPr>
            <w:tcW w:w="2977" w:type="dxa"/>
            <w:tcBorders>
              <w:top w:val="nil"/>
              <w:bottom w:val="nil"/>
            </w:tcBorders>
          </w:tcPr>
          <w:p w14:paraId="69E993CE" w14:textId="77777777" w:rsidR="005820DA" w:rsidRPr="00774422" w:rsidRDefault="005820DA">
            <w:pPr>
              <w:spacing w:line="240" w:lineRule="auto"/>
              <w:rPr>
                <w:rFonts w:ascii="Verdana" w:eastAsia="Verdana" w:hAnsi="Verdana" w:cs="Verdana"/>
                <w:sz w:val="20"/>
                <w:szCs w:val="20"/>
              </w:rPr>
            </w:pPr>
            <w:r w:rsidRPr="00774422">
              <w:rPr>
                <w:rFonts w:ascii="Verdana" w:eastAsia="Verdana" w:hAnsi="Verdana" w:cs="Verdana"/>
                <w:sz w:val="20"/>
                <w:szCs w:val="20"/>
              </w:rPr>
              <w:t>Grafite</w:t>
            </w:r>
          </w:p>
        </w:tc>
        <w:tc>
          <w:tcPr>
            <w:tcW w:w="1843" w:type="dxa"/>
            <w:tcBorders>
              <w:top w:val="nil"/>
              <w:bottom w:val="nil"/>
            </w:tcBorders>
          </w:tcPr>
          <w:p w14:paraId="40D83960" w14:textId="740FDDFF" w:rsidR="005820DA" w:rsidRPr="00774422" w:rsidRDefault="005820DA">
            <w:pPr>
              <w:spacing w:line="240" w:lineRule="auto"/>
              <w:ind w:right="403"/>
              <w:jc w:val="right"/>
              <w:rPr>
                <w:rFonts w:ascii="Verdana" w:eastAsia="Verdana" w:hAnsi="Verdana" w:cs="Verdana"/>
                <w:sz w:val="20"/>
                <w:szCs w:val="20"/>
              </w:rPr>
            </w:pPr>
            <w:r w:rsidRPr="00774422">
              <w:rPr>
                <w:rFonts w:ascii="Verdana" w:eastAsia="Verdana" w:hAnsi="Verdana" w:cs="Verdana"/>
                <w:sz w:val="20"/>
                <w:szCs w:val="20"/>
              </w:rPr>
              <w:t>505</w:t>
            </w:r>
          </w:p>
        </w:tc>
        <w:tc>
          <w:tcPr>
            <w:tcW w:w="1559" w:type="dxa"/>
            <w:tcBorders>
              <w:top w:val="nil"/>
              <w:bottom w:val="nil"/>
            </w:tcBorders>
          </w:tcPr>
          <w:p w14:paraId="421DF529" w14:textId="62715966" w:rsidR="005820DA" w:rsidRPr="00774422" w:rsidRDefault="005820DA">
            <w:pPr>
              <w:spacing w:line="240" w:lineRule="auto"/>
              <w:ind w:right="403"/>
              <w:jc w:val="right"/>
              <w:rPr>
                <w:rFonts w:ascii="Verdana" w:eastAsia="Verdana" w:hAnsi="Verdana" w:cs="Verdana"/>
                <w:sz w:val="20"/>
                <w:szCs w:val="20"/>
              </w:rPr>
            </w:pPr>
            <w:r w:rsidRPr="00774422">
              <w:rPr>
                <w:rFonts w:ascii="Verdana" w:eastAsia="Verdana" w:hAnsi="Verdana" w:cs="Verdana"/>
                <w:sz w:val="20"/>
                <w:szCs w:val="20"/>
              </w:rPr>
              <w:t>0,0%</w:t>
            </w:r>
          </w:p>
        </w:tc>
        <w:tc>
          <w:tcPr>
            <w:tcW w:w="1701" w:type="dxa"/>
            <w:tcBorders>
              <w:top w:val="nil"/>
              <w:bottom w:val="nil"/>
            </w:tcBorders>
          </w:tcPr>
          <w:p w14:paraId="02A7B7F8" w14:textId="05CAA157" w:rsidR="005820DA" w:rsidRPr="00774422" w:rsidRDefault="00925376">
            <w:pPr>
              <w:spacing w:line="240" w:lineRule="auto"/>
              <w:ind w:right="403"/>
              <w:jc w:val="right"/>
              <w:rPr>
                <w:rFonts w:ascii="Verdana" w:eastAsia="Verdana" w:hAnsi="Verdana" w:cs="Verdana"/>
                <w:sz w:val="20"/>
                <w:szCs w:val="20"/>
              </w:rPr>
            </w:pPr>
            <w:r w:rsidRPr="00774422">
              <w:rPr>
                <w:rFonts w:ascii="Verdana" w:eastAsia="Verdana" w:hAnsi="Verdana" w:cs="Verdana"/>
                <w:sz w:val="20"/>
                <w:szCs w:val="20"/>
              </w:rPr>
              <w:t>500</w:t>
            </w:r>
          </w:p>
        </w:tc>
        <w:tc>
          <w:tcPr>
            <w:tcW w:w="1559" w:type="dxa"/>
            <w:tcBorders>
              <w:top w:val="nil"/>
              <w:bottom w:val="nil"/>
            </w:tcBorders>
          </w:tcPr>
          <w:p w14:paraId="12530535" w14:textId="350D672C" w:rsidR="005820DA" w:rsidRPr="00774422" w:rsidRDefault="00925376">
            <w:pPr>
              <w:spacing w:line="240" w:lineRule="auto"/>
              <w:ind w:right="403"/>
              <w:jc w:val="right"/>
              <w:rPr>
                <w:rFonts w:ascii="Verdana" w:eastAsia="Verdana" w:hAnsi="Verdana" w:cs="Verdana"/>
                <w:sz w:val="20"/>
                <w:szCs w:val="20"/>
              </w:rPr>
            </w:pPr>
            <w:r w:rsidRPr="00774422">
              <w:rPr>
                <w:rFonts w:ascii="Verdana" w:eastAsia="Verdana" w:hAnsi="Verdana" w:cs="Verdana"/>
                <w:sz w:val="20"/>
                <w:szCs w:val="20"/>
              </w:rPr>
              <w:t>0,0%</w:t>
            </w:r>
          </w:p>
        </w:tc>
      </w:tr>
      <w:tr w:rsidR="005820DA" w:rsidRPr="008A3FFC" w14:paraId="1993F6C6" w14:textId="1D0A0727" w:rsidTr="00C64B1B">
        <w:trPr>
          <w:trHeight w:val="332"/>
          <w:jc w:val="center"/>
        </w:trPr>
        <w:tc>
          <w:tcPr>
            <w:tcW w:w="2977" w:type="dxa"/>
            <w:tcBorders>
              <w:top w:val="nil"/>
              <w:bottom w:val="nil"/>
            </w:tcBorders>
          </w:tcPr>
          <w:p w14:paraId="6B255580" w14:textId="14912965" w:rsidR="005820DA" w:rsidRPr="00774422" w:rsidRDefault="005820DA">
            <w:pPr>
              <w:spacing w:line="240" w:lineRule="auto"/>
              <w:rPr>
                <w:rFonts w:ascii="Verdana" w:eastAsia="Verdana" w:hAnsi="Verdana" w:cs="Verdana"/>
                <w:sz w:val="20"/>
                <w:szCs w:val="20"/>
              </w:rPr>
            </w:pPr>
            <w:r w:rsidRPr="00774422">
              <w:rPr>
                <w:rFonts w:ascii="Verdana" w:eastAsia="Verdana" w:hAnsi="Verdana" w:cs="Verdana"/>
                <w:sz w:val="20"/>
                <w:szCs w:val="20"/>
              </w:rPr>
              <w:lastRenderedPageBreak/>
              <w:t>Guarnizioni</w:t>
            </w:r>
            <w:r w:rsidR="00C64B1B">
              <w:rPr>
                <w:rFonts w:ascii="Verdana" w:eastAsia="Verdana" w:hAnsi="Verdana" w:cs="Verdana"/>
                <w:sz w:val="20"/>
                <w:szCs w:val="20"/>
              </w:rPr>
              <w:t>*</w:t>
            </w:r>
          </w:p>
        </w:tc>
        <w:tc>
          <w:tcPr>
            <w:tcW w:w="1843" w:type="dxa"/>
            <w:tcBorders>
              <w:top w:val="nil"/>
              <w:bottom w:val="nil"/>
            </w:tcBorders>
          </w:tcPr>
          <w:p w14:paraId="124DF914" w14:textId="1FEDCBA7" w:rsidR="005820DA" w:rsidRPr="00774422" w:rsidRDefault="005820DA">
            <w:pPr>
              <w:spacing w:line="240" w:lineRule="auto"/>
              <w:ind w:right="403"/>
              <w:jc w:val="right"/>
              <w:rPr>
                <w:rFonts w:ascii="Verdana" w:eastAsia="Verdana" w:hAnsi="Verdana" w:cs="Verdana"/>
                <w:sz w:val="20"/>
                <w:szCs w:val="20"/>
              </w:rPr>
            </w:pPr>
            <w:r w:rsidRPr="00774422">
              <w:rPr>
                <w:rFonts w:ascii="Verdana" w:eastAsia="Verdana" w:hAnsi="Verdana" w:cs="Verdana"/>
                <w:sz w:val="20"/>
                <w:szCs w:val="20"/>
              </w:rPr>
              <w:t>1.601</w:t>
            </w:r>
          </w:p>
        </w:tc>
        <w:tc>
          <w:tcPr>
            <w:tcW w:w="1559" w:type="dxa"/>
            <w:tcBorders>
              <w:top w:val="nil"/>
              <w:bottom w:val="nil"/>
            </w:tcBorders>
          </w:tcPr>
          <w:p w14:paraId="54592531" w14:textId="34986627" w:rsidR="005820DA" w:rsidRPr="00774422" w:rsidRDefault="005820DA">
            <w:pPr>
              <w:spacing w:line="240" w:lineRule="auto"/>
              <w:ind w:right="403"/>
              <w:jc w:val="right"/>
              <w:rPr>
                <w:rFonts w:ascii="Verdana" w:eastAsia="Verdana" w:hAnsi="Verdana" w:cs="Verdana"/>
                <w:sz w:val="20"/>
                <w:szCs w:val="20"/>
              </w:rPr>
            </w:pPr>
            <w:r w:rsidRPr="00774422">
              <w:rPr>
                <w:rFonts w:ascii="Verdana" w:eastAsia="Verdana" w:hAnsi="Verdana" w:cs="Verdana"/>
                <w:sz w:val="20"/>
                <w:szCs w:val="20"/>
              </w:rPr>
              <w:t>0,</w:t>
            </w:r>
            <w:r w:rsidR="00774422" w:rsidRPr="00774422">
              <w:rPr>
                <w:rFonts w:ascii="Verdana" w:eastAsia="Verdana" w:hAnsi="Verdana" w:cs="Verdana"/>
                <w:sz w:val="20"/>
                <w:szCs w:val="20"/>
              </w:rPr>
              <w:t>0</w:t>
            </w:r>
            <w:r w:rsidRPr="00774422">
              <w:rPr>
                <w:rFonts w:ascii="Verdana" w:eastAsia="Verdana" w:hAnsi="Verdana" w:cs="Verdana"/>
                <w:sz w:val="20"/>
                <w:szCs w:val="20"/>
              </w:rPr>
              <w:t>%</w:t>
            </w:r>
          </w:p>
        </w:tc>
        <w:tc>
          <w:tcPr>
            <w:tcW w:w="1701" w:type="dxa"/>
            <w:tcBorders>
              <w:top w:val="nil"/>
              <w:bottom w:val="nil"/>
            </w:tcBorders>
          </w:tcPr>
          <w:p w14:paraId="4F819DD8" w14:textId="00AA95D8" w:rsidR="005820DA" w:rsidRPr="00774422" w:rsidRDefault="00081805">
            <w:pPr>
              <w:spacing w:line="240" w:lineRule="auto"/>
              <w:ind w:right="403"/>
              <w:jc w:val="right"/>
              <w:rPr>
                <w:rFonts w:ascii="Verdana" w:eastAsia="Verdana" w:hAnsi="Verdana" w:cs="Verdana"/>
                <w:sz w:val="20"/>
                <w:szCs w:val="20"/>
              </w:rPr>
            </w:pPr>
            <w:r w:rsidRPr="00774422">
              <w:rPr>
                <w:rFonts w:ascii="Verdana" w:eastAsia="Verdana" w:hAnsi="Verdana" w:cs="Verdana"/>
                <w:sz w:val="20"/>
                <w:szCs w:val="20"/>
              </w:rPr>
              <w:t>45.021</w:t>
            </w:r>
          </w:p>
        </w:tc>
        <w:tc>
          <w:tcPr>
            <w:tcW w:w="1559" w:type="dxa"/>
            <w:tcBorders>
              <w:top w:val="nil"/>
              <w:bottom w:val="nil"/>
            </w:tcBorders>
          </w:tcPr>
          <w:p w14:paraId="7AF4BA17" w14:textId="5E95EE48" w:rsidR="005820DA" w:rsidRPr="00774422" w:rsidRDefault="00081805">
            <w:pPr>
              <w:spacing w:line="240" w:lineRule="auto"/>
              <w:ind w:right="403"/>
              <w:jc w:val="right"/>
              <w:rPr>
                <w:rFonts w:ascii="Verdana" w:eastAsia="Verdana" w:hAnsi="Verdana" w:cs="Verdana"/>
                <w:sz w:val="20"/>
                <w:szCs w:val="20"/>
              </w:rPr>
            </w:pPr>
            <w:r w:rsidRPr="00774422">
              <w:rPr>
                <w:rFonts w:ascii="Verdana" w:eastAsia="Verdana" w:hAnsi="Verdana" w:cs="Verdana"/>
                <w:sz w:val="20"/>
                <w:szCs w:val="20"/>
              </w:rPr>
              <w:t>0,7%</w:t>
            </w:r>
          </w:p>
        </w:tc>
      </w:tr>
      <w:tr w:rsidR="005820DA" w:rsidRPr="008A3FFC" w14:paraId="7F12E96A" w14:textId="37A19A8F" w:rsidTr="00C64B1B">
        <w:tblPrEx>
          <w:jc w:val="left"/>
        </w:tblPrEx>
        <w:trPr>
          <w:trHeight w:val="332"/>
        </w:trPr>
        <w:tc>
          <w:tcPr>
            <w:tcW w:w="2977" w:type="dxa"/>
          </w:tcPr>
          <w:p w14:paraId="3EB24F16" w14:textId="66B84A52" w:rsidR="005820DA" w:rsidRPr="002047E9" w:rsidRDefault="005820DA">
            <w:pPr>
              <w:spacing w:line="240" w:lineRule="auto"/>
              <w:rPr>
                <w:rFonts w:ascii="Verdana" w:eastAsia="Verdana" w:hAnsi="Verdana" w:cs="Verdana"/>
                <w:sz w:val="20"/>
                <w:szCs w:val="20"/>
              </w:rPr>
            </w:pPr>
            <w:r>
              <w:rPr>
                <w:rFonts w:ascii="Verdana" w:eastAsia="Verdana" w:hAnsi="Verdana" w:cs="Verdana"/>
                <w:sz w:val="20"/>
                <w:szCs w:val="20"/>
              </w:rPr>
              <w:t>Molibdeno metallo</w:t>
            </w:r>
          </w:p>
        </w:tc>
        <w:tc>
          <w:tcPr>
            <w:tcW w:w="1843" w:type="dxa"/>
          </w:tcPr>
          <w:p w14:paraId="5990C4C0" w14:textId="2F76139D" w:rsidR="005820DA" w:rsidRDefault="005820DA">
            <w:pPr>
              <w:spacing w:line="240" w:lineRule="auto"/>
              <w:ind w:right="403"/>
              <w:jc w:val="right"/>
              <w:rPr>
                <w:rFonts w:ascii="Verdana" w:eastAsia="Verdana" w:hAnsi="Verdana" w:cs="Verdana"/>
                <w:sz w:val="20"/>
                <w:szCs w:val="20"/>
              </w:rPr>
            </w:pPr>
            <w:r>
              <w:rPr>
                <w:rFonts w:ascii="Verdana" w:eastAsia="Verdana" w:hAnsi="Verdana" w:cs="Verdana"/>
                <w:sz w:val="20"/>
                <w:szCs w:val="20"/>
              </w:rPr>
              <w:t>410</w:t>
            </w:r>
          </w:p>
        </w:tc>
        <w:tc>
          <w:tcPr>
            <w:tcW w:w="1559" w:type="dxa"/>
          </w:tcPr>
          <w:p w14:paraId="21D8D7B6" w14:textId="5F46FA28" w:rsidR="005820DA" w:rsidRPr="002047E9" w:rsidRDefault="005820DA">
            <w:pPr>
              <w:spacing w:line="240" w:lineRule="auto"/>
              <w:ind w:right="403"/>
              <w:jc w:val="right"/>
              <w:rPr>
                <w:rFonts w:ascii="Verdana" w:eastAsia="Verdana" w:hAnsi="Verdana" w:cs="Verdana"/>
                <w:sz w:val="20"/>
                <w:szCs w:val="20"/>
              </w:rPr>
            </w:pPr>
            <w:r>
              <w:rPr>
                <w:rFonts w:ascii="Verdana" w:eastAsia="Verdana" w:hAnsi="Verdana" w:cs="Verdana"/>
                <w:sz w:val="20"/>
                <w:szCs w:val="20"/>
              </w:rPr>
              <w:t>0,0%</w:t>
            </w:r>
          </w:p>
        </w:tc>
        <w:tc>
          <w:tcPr>
            <w:tcW w:w="1701" w:type="dxa"/>
          </w:tcPr>
          <w:p w14:paraId="32C004CD" w14:textId="38E32BFB" w:rsidR="005820DA" w:rsidRPr="002047E9" w:rsidRDefault="00081805">
            <w:pPr>
              <w:spacing w:line="240" w:lineRule="auto"/>
              <w:ind w:right="403"/>
              <w:jc w:val="right"/>
              <w:rPr>
                <w:rFonts w:ascii="Verdana" w:eastAsia="Verdana" w:hAnsi="Verdana" w:cs="Verdana"/>
                <w:sz w:val="20"/>
                <w:szCs w:val="20"/>
              </w:rPr>
            </w:pPr>
            <w:r>
              <w:rPr>
                <w:rFonts w:ascii="Verdana" w:eastAsia="Verdana" w:hAnsi="Verdana" w:cs="Verdana"/>
                <w:sz w:val="20"/>
                <w:szCs w:val="20"/>
              </w:rPr>
              <w:t>-</w:t>
            </w:r>
          </w:p>
        </w:tc>
        <w:tc>
          <w:tcPr>
            <w:tcW w:w="1559" w:type="dxa"/>
          </w:tcPr>
          <w:p w14:paraId="16D8326B" w14:textId="7E1B1545" w:rsidR="005820DA" w:rsidRPr="002047E9" w:rsidRDefault="00081805">
            <w:pPr>
              <w:spacing w:line="240" w:lineRule="auto"/>
              <w:ind w:right="403"/>
              <w:jc w:val="right"/>
              <w:rPr>
                <w:rFonts w:ascii="Verdana" w:eastAsia="Verdana" w:hAnsi="Verdana" w:cs="Verdana"/>
                <w:sz w:val="20"/>
                <w:szCs w:val="20"/>
              </w:rPr>
            </w:pPr>
            <w:r>
              <w:rPr>
                <w:rFonts w:ascii="Verdana" w:eastAsia="Verdana" w:hAnsi="Verdana" w:cs="Verdana"/>
                <w:sz w:val="20"/>
                <w:szCs w:val="20"/>
              </w:rPr>
              <w:t>-</w:t>
            </w:r>
          </w:p>
        </w:tc>
      </w:tr>
      <w:tr w:rsidR="005820DA" w:rsidRPr="008A3FFC" w14:paraId="240FF1FA" w14:textId="667DF4B6" w:rsidTr="00C64B1B">
        <w:trPr>
          <w:trHeight w:val="332"/>
          <w:jc w:val="center"/>
        </w:trPr>
        <w:tc>
          <w:tcPr>
            <w:tcW w:w="2977" w:type="dxa"/>
            <w:tcBorders>
              <w:top w:val="nil"/>
              <w:bottom w:val="nil"/>
            </w:tcBorders>
          </w:tcPr>
          <w:p w14:paraId="5C6ECB7E" w14:textId="77777777" w:rsidR="005820DA" w:rsidRPr="000F729F" w:rsidRDefault="005820DA">
            <w:pPr>
              <w:spacing w:line="240" w:lineRule="auto"/>
              <w:rPr>
                <w:rFonts w:ascii="Verdana" w:eastAsia="Verdana" w:hAnsi="Verdana" w:cs="Verdana"/>
                <w:sz w:val="20"/>
                <w:szCs w:val="20"/>
              </w:rPr>
            </w:pPr>
            <w:r w:rsidRPr="000F729F">
              <w:rPr>
                <w:rFonts w:ascii="Verdana" w:eastAsia="Verdana" w:hAnsi="Verdana" w:cs="Verdana"/>
                <w:sz w:val="20"/>
                <w:szCs w:val="20"/>
              </w:rPr>
              <w:t>Nichel</w:t>
            </w:r>
          </w:p>
        </w:tc>
        <w:tc>
          <w:tcPr>
            <w:tcW w:w="1843" w:type="dxa"/>
            <w:tcBorders>
              <w:top w:val="nil"/>
              <w:bottom w:val="nil"/>
            </w:tcBorders>
          </w:tcPr>
          <w:p w14:paraId="21817824" w14:textId="12EC91AF" w:rsidR="005820DA" w:rsidRPr="000F729F" w:rsidRDefault="005820DA">
            <w:pPr>
              <w:spacing w:line="240" w:lineRule="auto"/>
              <w:ind w:right="403"/>
              <w:jc w:val="right"/>
              <w:rPr>
                <w:rFonts w:ascii="Verdana" w:eastAsia="Verdana" w:hAnsi="Verdana" w:cs="Verdana"/>
                <w:sz w:val="20"/>
                <w:szCs w:val="20"/>
              </w:rPr>
            </w:pPr>
            <w:r w:rsidRPr="000F729F">
              <w:rPr>
                <w:rFonts w:ascii="Verdana" w:eastAsia="Verdana" w:hAnsi="Verdana" w:cs="Verdana"/>
                <w:sz w:val="20"/>
                <w:szCs w:val="20"/>
              </w:rPr>
              <w:t>95.203</w:t>
            </w:r>
          </w:p>
        </w:tc>
        <w:tc>
          <w:tcPr>
            <w:tcW w:w="1559" w:type="dxa"/>
            <w:tcBorders>
              <w:top w:val="nil"/>
              <w:bottom w:val="nil"/>
            </w:tcBorders>
          </w:tcPr>
          <w:p w14:paraId="7EEACEF9" w14:textId="69887A5D" w:rsidR="005820DA" w:rsidRPr="000F729F" w:rsidRDefault="000F729F">
            <w:pPr>
              <w:spacing w:line="240" w:lineRule="auto"/>
              <w:ind w:right="403"/>
              <w:jc w:val="right"/>
              <w:rPr>
                <w:rFonts w:ascii="Verdana" w:eastAsia="Verdana" w:hAnsi="Verdana" w:cs="Verdana"/>
                <w:sz w:val="20"/>
                <w:szCs w:val="20"/>
              </w:rPr>
            </w:pPr>
            <w:r w:rsidRPr="000F729F">
              <w:rPr>
                <w:rFonts w:ascii="Verdana" w:eastAsia="Verdana" w:hAnsi="Verdana" w:cs="Verdana"/>
                <w:sz w:val="20"/>
                <w:szCs w:val="20"/>
              </w:rPr>
              <w:t>1,6</w:t>
            </w:r>
            <w:r w:rsidR="005820DA" w:rsidRPr="000F729F">
              <w:rPr>
                <w:rFonts w:ascii="Verdana" w:eastAsia="Verdana" w:hAnsi="Verdana" w:cs="Verdana"/>
                <w:sz w:val="20"/>
                <w:szCs w:val="20"/>
              </w:rPr>
              <w:t>%</w:t>
            </w:r>
          </w:p>
        </w:tc>
        <w:tc>
          <w:tcPr>
            <w:tcW w:w="1701" w:type="dxa"/>
            <w:tcBorders>
              <w:top w:val="nil"/>
              <w:bottom w:val="nil"/>
            </w:tcBorders>
          </w:tcPr>
          <w:p w14:paraId="62FE9B1B" w14:textId="6BF7DD7D" w:rsidR="005820DA" w:rsidRPr="000F729F" w:rsidRDefault="00081805">
            <w:pPr>
              <w:spacing w:line="240" w:lineRule="auto"/>
              <w:ind w:right="403"/>
              <w:jc w:val="right"/>
              <w:rPr>
                <w:rFonts w:ascii="Verdana" w:eastAsia="Verdana" w:hAnsi="Verdana" w:cs="Verdana"/>
                <w:sz w:val="20"/>
                <w:szCs w:val="20"/>
              </w:rPr>
            </w:pPr>
            <w:r w:rsidRPr="000F729F">
              <w:rPr>
                <w:rFonts w:ascii="Verdana" w:eastAsia="Verdana" w:hAnsi="Verdana" w:cs="Verdana"/>
                <w:sz w:val="20"/>
                <w:szCs w:val="20"/>
              </w:rPr>
              <w:t>60.000</w:t>
            </w:r>
          </w:p>
        </w:tc>
        <w:tc>
          <w:tcPr>
            <w:tcW w:w="1559" w:type="dxa"/>
            <w:tcBorders>
              <w:top w:val="nil"/>
              <w:bottom w:val="nil"/>
            </w:tcBorders>
          </w:tcPr>
          <w:p w14:paraId="111314C1" w14:textId="5A8BA20C" w:rsidR="005820DA" w:rsidRPr="000F729F" w:rsidRDefault="00081805">
            <w:pPr>
              <w:spacing w:line="240" w:lineRule="auto"/>
              <w:ind w:right="403"/>
              <w:jc w:val="right"/>
              <w:rPr>
                <w:rFonts w:ascii="Verdana" w:eastAsia="Verdana" w:hAnsi="Verdana" w:cs="Verdana"/>
                <w:sz w:val="20"/>
                <w:szCs w:val="20"/>
              </w:rPr>
            </w:pPr>
            <w:r w:rsidRPr="000F729F">
              <w:rPr>
                <w:rFonts w:ascii="Verdana" w:eastAsia="Verdana" w:hAnsi="Verdana" w:cs="Verdana"/>
                <w:sz w:val="20"/>
                <w:szCs w:val="20"/>
              </w:rPr>
              <w:t>0,9%</w:t>
            </w:r>
          </w:p>
        </w:tc>
      </w:tr>
      <w:tr w:rsidR="005820DA" w:rsidRPr="008A3FFC" w14:paraId="638FB6C0" w14:textId="3DFE2403" w:rsidTr="00C64B1B">
        <w:tblPrEx>
          <w:jc w:val="left"/>
        </w:tblPrEx>
        <w:trPr>
          <w:trHeight w:val="332"/>
        </w:trPr>
        <w:tc>
          <w:tcPr>
            <w:tcW w:w="2977" w:type="dxa"/>
          </w:tcPr>
          <w:p w14:paraId="14BA3A40" w14:textId="1D6C1438" w:rsidR="005820DA" w:rsidRPr="002047E9" w:rsidRDefault="005820DA">
            <w:pPr>
              <w:spacing w:line="240" w:lineRule="auto"/>
              <w:rPr>
                <w:rFonts w:ascii="Verdana" w:eastAsia="Verdana" w:hAnsi="Verdana" w:cs="Verdana"/>
                <w:sz w:val="20"/>
                <w:szCs w:val="20"/>
              </w:rPr>
            </w:pPr>
            <w:r>
              <w:rPr>
                <w:rFonts w:ascii="Verdana" w:eastAsia="Verdana" w:hAnsi="Verdana" w:cs="Verdana"/>
                <w:sz w:val="20"/>
                <w:szCs w:val="20"/>
              </w:rPr>
              <w:t>Nichel maghesio</w:t>
            </w:r>
          </w:p>
        </w:tc>
        <w:tc>
          <w:tcPr>
            <w:tcW w:w="1843" w:type="dxa"/>
          </w:tcPr>
          <w:p w14:paraId="47595528" w14:textId="68E15F48" w:rsidR="005820DA" w:rsidRDefault="005820DA">
            <w:pPr>
              <w:spacing w:line="240" w:lineRule="auto"/>
              <w:ind w:right="403"/>
              <w:jc w:val="right"/>
              <w:rPr>
                <w:rFonts w:ascii="Verdana" w:eastAsia="Verdana" w:hAnsi="Verdana" w:cs="Verdana"/>
                <w:sz w:val="20"/>
                <w:szCs w:val="20"/>
              </w:rPr>
            </w:pPr>
            <w:r>
              <w:rPr>
                <w:rFonts w:ascii="Verdana" w:eastAsia="Verdana" w:hAnsi="Verdana" w:cs="Verdana"/>
                <w:sz w:val="20"/>
                <w:szCs w:val="20"/>
              </w:rPr>
              <w:t>20</w:t>
            </w:r>
          </w:p>
        </w:tc>
        <w:tc>
          <w:tcPr>
            <w:tcW w:w="1559" w:type="dxa"/>
          </w:tcPr>
          <w:p w14:paraId="4924CA4E" w14:textId="3D2A4FD2" w:rsidR="005820DA" w:rsidRPr="002047E9" w:rsidRDefault="005820DA">
            <w:pPr>
              <w:spacing w:line="240" w:lineRule="auto"/>
              <w:ind w:right="403"/>
              <w:jc w:val="right"/>
              <w:rPr>
                <w:rFonts w:ascii="Verdana" w:eastAsia="Verdana" w:hAnsi="Verdana" w:cs="Verdana"/>
                <w:sz w:val="20"/>
                <w:szCs w:val="20"/>
              </w:rPr>
            </w:pPr>
            <w:r>
              <w:rPr>
                <w:rFonts w:ascii="Verdana" w:eastAsia="Verdana" w:hAnsi="Verdana" w:cs="Verdana"/>
                <w:sz w:val="20"/>
                <w:szCs w:val="20"/>
              </w:rPr>
              <w:t>0,0%</w:t>
            </w:r>
          </w:p>
        </w:tc>
        <w:tc>
          <w:tcPr>
            <w:tcW w:w="1701" w:type="dxa"/>
          </w:tcPr>
          <w:p w14:paraId="53494B31" w14:textId="39D49D0C" w:rsidR="005820DA" w:rsidRPr="002047E9" w:rsidRDefault="00081805">
            <w:pPr>
              <w:spacing w:line="240" w:lineRule="auto"/>
              <w:ind w:right="403"/>
              <w:jc w:val="right"/>
              <w:rPr>
                <w:rFonts w:ascii="Verdana" w:eastAsia="Verdana" w:hAnsi="Verdana" w:cs="Verdana"/>
                <w:sz w:val="20"/>
                <w:szCs w:val="20"/>
              </w:rPr>
            </w:pPr>
            <w:r>
              <w:rPr>
                <w:rFonts w:ascii="Verdana" w:eastAsia="Verdana" w:hAnsi="Verdana" w:cs="Verdana"/>
                <w:sz w:val="20"/>
                <w:szCs w:val="20"/>
              </w:rPr>
              <w:t>-</w:t>
            </w:r>
          </w:p>
        </w:tc>
        <w:tc>
          <w:tcPr>
            <w:tcW w:w="1559" w:type="dxa"/>
          </w:tcPr>
          <w:p w14:paraId="2371E5F5" w14:textId="2C99A469" w:rsidR="005820DA" w:rsidRPr="002047E9" w:rsidRDefault="00081805">
            <w:pPr>
              <w:spacing w:line="240" w:lineRule="auto"/>
              <w:ind w:right="403"/>
              <w:jc w:val="right"/>
              <w:rPr>
                <w:rFonts w:ascii="Verdana" w:eastAsia="Verdana" w:hAnsi="Verdana" w:cs="Verdana"/>
                <w:sz w:val="20"/>
                <w:szCs w:val="20"/>
              </w:rPr>
            </w:pPr>
            <w:r>
              <w:rPr>
                <w:rFonts w:ascii="Verdana" w:eastAsia="Verdana" w:hAnsi="Verdana" w:cs="Verdana"/>
                <w:sz w:val="20"/>
                <w:szCs w:val="20"/>
              </w:rPr>
              <w:t>-</w:t>
            </w:r>
          </w:p>
        </w:tc>
      </w:tr>
      <w:tr w:rsidR="005820DA" w:rsidRPr="008A3FFC" w14:paraId="3F88B9D6" w14:textId="67FCD382" w:rsidTr="00C64B1B">
        <w:trPr>
          <w:trHeight w:val="332"/>
          <w:jc w:val="center"/>
        </w:trPr>
        <w:tc>
          <w:tcPr>
            <w:tcW w:w="2977" w:type="dxa"/>
            <w:tcBorders>
              <w:top w:val="nil"/>
              <w:bottom w:val="nil"/>
            </w:tcBorders>
          </w:tcPr>
          <w:p w14:paraId="12C2D0B3" w14:textId="2B434095" w:rsidR="005820DA" w:rsidRPr="002047E9" w:rsidRDefault="005820DA">
            <w:pPr>
              <w:spacing w:line="240" w:lineRule="auto"/>
              <w:rPr>
                <w:rFonts w:ascii="Verdana" w:eastAsia="Verdana" w:hAnsi="Verdana" w:cs="Verdana"/>
                <w:sz w:val="20"/>
                <w:szCs w:val="20"/>
              </w:rPr>
            </w:pPr>
            <w:r w:rsidRPr="002047E9">
              <w:rPr>
                <w:rFonts w:ascii="Verdana" w:eastAsia="Verdana" w:hAnsi="Verdana" w:cs="Verdana"/>
                <w:sz w:val="20"/>
                <w:szCs w:val="20"/>
              </w:rPr>
              <w:t>Pezzi in acciaio alto legato</w:t>
            </w:r>
            <w:r w:rsidR="00C64B1B">
              <w:rPr>
                <w:rFonts w:ascii="Verdana" w:eastAsia="Verdana" w:hAnsi="Verdana" w:cs="Verdana"/>
                <w:sz w:val="20"/>
                <w:szCs w:val="20"/>
              </w:rPr>
              <w:t>*</w:t>
            </w:r>
          </w:p>
        </w:tc>
        <w:tc>
          <w:tcPr>
            <w:tcW w:w="1843" w:type="dxa"/>
            <w:tcBorders>
              <w:top w:val="nil"/>
              <w:bottom w:val="nil"/>
            </w:tcBorders>
          </w:tcPr>
          <w:p w14:paraId="56CD2470" w14:textId="4E11680D" w:rsidR="005820DA" w:rsidRPr="002047E9" w:rsidRDefault="000F729F">
            <w:pPr>
              <w:spacing w:line="240" w:lineRule="auto"/>
              <w:ind w:right="403"/>
              <w:jc w:val="right"/>
              <w:rPr>
                <w:rFonts w:ascii="Verdana" w:eastAsia="Verdana" w:hAnsi="Verdana" w:cs="Verdana"/>
                <w:sz w:val="20"/>
                <w:szCs w:val="20"/>
              </w:rPr>
            </w:pPr>
            <w:r>
              <w:rPr>
                <w:rFonts w:ascii="Verdana" w:eastAsia="Verdana" w:hAnsi="Verdana" w:cs="Verdana"/>
                <w:sz w:val="20"/>
                <w:szCs w:val="20"/>
              </w:rPr>
              <w:t>89.186</w:t>
            </w:r>
          </w:p>
        </w:tc>
        <w:tc>
          <w:tcPr>
            <w:tcW w:w="1559" w:type="dxa"/>
            <w:tcBorders>
              <w:top w:val="nil"/>
              <w:bottom w:val="nil"/>
            </w:tcBorders>
          </w:tcPr>
          <w:p w14:paraId="16FBCC7C" w14:textId="053345BA" w:rsidR="005820DA" w:rsidRPr="002047E9" w:rsidRDefault="000F729F">
            <w:pPr>
              <w:spacing w:line="240" w:lineRule="auto"/>
              <w:ind w:right="403"/>
              <w:jc w:val="right"/>
              <w:rPr>
                <w:rFonts w:ascii="Verdana" w:eastAsia="Verdana" w:hAnsi="Verdana" w:cs="Verdana"/>
                <w:sz w:val="20"/>
                <w:szCs w:val="20"/>
              </w:rPr>
            </w:pPr>
            <w:r>
              <w:rPr>
                <w:rFonts w:ascii="Verdana" w:eastAsia="Verdana" w:hAnsi="Verdana" w:cs="Verdana"/>
                <w:sz w:val="20"/>
                <w:szCs w:val="20"/>
              </w:rPr>
              <w:t>1,5</w:t>
            </w:r>
            <w:r w:rsidR="005820DA" w:rsidRPr="002047E9">
              <w:rPr>
                <w:rFonts w:ascii="Verdana" w:eastAsia="Verdana" w:hAnsi="Verdana" w:cs="Verdana"/>
                <w:sz w:val="20"/>
                <w:szCs w:val="20"/>
              </w:rPr>
              <w:t>%</w:t>
            </w:r>
          </w:p>
        </w:tc>
        <w:tc>
          <w:tcPr>
            <w:tcW w:w="1701" w:type="dxa"/>
            <w:tcBorders>
              <w:top w:val="nil"/>
              <w:bottom w:val="nil"/>
            </w:tcBorders>
          </w:tcPr>
          <w:p w14:paraId="069474ED" w14:textId="0CD18A7D" w:rsidR="005820DA" w:rsidRPr="002047E9" w:rsidRDefault="00AF6C9D">
            <w:pPr>
              <w:spacing w:line="240" w:lineRule="auto"/>
              <w:ind w:right="403"/>
              <w:jc w:val="right"/>
              <w:rPr>
                <w:rFonts w:ascii="Verdana" w:eastAsia="Verdana" w:hAnsi="Verdana" w:cs="Verdana"/>
                <w:sz w:val="20"/>
                <w:szCs w:val="20"/>
              </w:rPr>
            </w:pPr>
            <w:r>
              <w:rPr>
                <w:rFonts w:ascii="Verdana" w:eastAsia="Verdana" w:hAnsi="Verdana" w:cs="Verdana"/>
                <w:sz w:val="20"/>
                <w:szCs w:val="20"/>
              </w:rPr>
              <w:t>40.896</w:t>
            </w:r>
          </w:p>
        </w:tc>
        <w:tc>
          <w:tcPr>
            <w:tcW w:w="1559" w:type="dxa"/>
            <w:tcBorders>
              <w:top w:val="nil"/>
              <w:bottom w:val="nil"/>
            </w:tcBorders>
          </w:tcPr>
          <w:p w14:paraId="54E064D2" w14:textId="7BB21FB6" w:rsidR="005820DA" w:rsidRPr="002047E9" w:rsidRDefault="00AF6C9D">
            <w:pPr>
              <w:spacing w:line="240" w:lineRule="auto"/>
              <w:ind w:right="403"/>
              <w:jc w:val="right"/>
              <w:rPr>
                <w:rFonts w:ascii="Verdana" w:eastAsia="Verdana" w:hAnsi="Verdana" w:cs="Verdana"/>
                <w:sz w:val="20"/>
                <w:szCs w:val="20"/>
              </w:rPr>
            </w:pPr>
            <w:r>
              <w:rPr>
                <w:rFonts w:ascii="Verdana" w:eastAsia="Verdana" w:hAnsi="Verdana" w:cs="Verdana"/>
                <w:sz w:val="20"/>
                <w:szCs w:val="20"/>
              </w:rPr>
              <w:t>0,6%</w:t>
            </w:r>
          </w:p>
        </w:tc>
      </w:tr>
      <w:tr w:rsidR="005820DA" w:rsidRPr="008A3FFC" w14:paraId="355D99D2" w14:textId="0BCABEA1" w:rsidTr="00C64B1B">
        <w:trPr>
          <w:trHeight w:val="332"/>
          <w:jc w:val="center"/>
        </w:trPr>
        <w:tc>
          <w:tcPr>
            <w:tcW w:w="2977" w:type="dxa"/>
            <w:tcBorders>
              <w:top w:val="nil"/>
              <w:bottom w:val="nil"/>
            </w:tcBorders>
          </w:tcPr>
          <w:p w14:paraId="7B4E0FA5" w14:textId="2DFA425E" w:rsidR="005820DA" w:rsidRPr="00C029D8" w:rsidRDefault="005820DA">
            <w:pPr>
              <w:spacing w:line="240" w:lineRule="auto"/>
              <w:rPr>
                <w:rFonts w:ascii="Verdana" w:eastAsia="Verdana" w:hAnsi="Verdana" w:cs="Verdana"/>
                <w:sz w:val="20"/>
                <w:szCs w:val="20"/>
              </w:rPr>
            </w:pPr>
            <w:r w:rsidRPr="00C029D8">
              <w:rPr>
                <w:rFonts w:ascii="Verdana" w:eastAsia="Verdana" w:hAnsi="Verdana" w:cs="Verdana"/>
                <w:sz w:val="20"/>
                <w:szCs w:val="20"/>
              </w:rPr>
              <w:t>Pezzi in bronzo</w:t>
            </w:r>
          </w:p>
        </w:tc>
        <w:tc>
          <w:tcPr>
            <w:tcW w:w="1843" w:type="dxa"/>
            <w:tcBorders>
              <w:top w:val="nil"/>
              <w:bottom w:val="nil"/>
            </w:tcBorders>
          </w:tcPr>
          <w:p w14:paraId="7CBB2306" w14:textId="154FA645" w:rsidR="005820DA" w:rsidRPr="00C029D8" w:rsidRDefault="005820DA">
            <w:pPr>
              <w:spacing w:line="240" w:lineRule="auto"/>
              <w:ind w:right="403"/>
              <w:jc w:val="right"/>
              <w:rPr>
                <w:rFonts w:ascii="Verdana" w:eastAsia="Verdana" w:hAnsi="Verdana" w:cs="Verdana"/>
                <w:sz w:val="20"/>
                <w:szCs w:val="20"/>
              </w:rPr>
            </w:pPr>
            <w:r w:rsidRPr="00C029D8">
              <w:rPr>
                <w:rFonts w:ascii="Verdana" w:eastAsia="Verdana" w:hAnsi="Verdana" w:cs="Verdana"/>
                <w:sz w:val="20"/>
                <w:szCs w:val="20"/>
              </w:rPr>
              <w:t>78</w:t>
            </w:r>
          </w:p>
        </w:tc>
        <w:tc>
          <w:tcPr>
            <w:tcW w:w="1559" w:type="dxa"/>
            <w:tcBorders>
              <w:top w:val="nil"/>
              <w:bottom w:val="nil"/>
            </w:tcBorders>
          </w:tcPr>
          <w:p w14:paraId="323BA793" w14:textId="6021AC17" w:rsidR="005820DA" w:rsidRPr="00C029D8" w:rsidRDefault="005820DA">
            <w:pPr>
              <w:spacing w:line="240" w:lineRule="auto"/>
              <w:ind w:right="403"/>
              <w:jc w:val="right"/>
              <w:rPr>
                <w:rFonts w:ascii="Verdana" w:eastAsia="Verdana" w:hAnsi="Verdana" w:cs="Verdana"/>
                <w:sz w:val="20"/>
                <w:szCs w:val="20"/>
              </w:rPr>
            </w:pPr>
            <w:r w:rsidRPr="00C029D8">
              <w:rPr>
                <w:rFonts w:ascii="Verdana" w:eastAsia="Verdana" w:hAnsi="Verdana" w:cs="Verdana"/>
                <w:sz w:val="20"/>
                <w:szCs w:val="20"/>
              </w:rPr>
              <w:t>0,0%</w:t>
            </w:r>
          </w:p>
        </w:tc>
        <w:tc>
          <w:tcPr>
            <w:tcW w:w="1701" w:type="dxa"/>
            <w:tcBorders>
              <w:top w:val="nil"/>
              <w:bottom w:val="nil"/>
            </w:tcBorders>
          </w:tcPr>
          <w:p w14:paraId="4ECD047A" w14:textId="316C1CAD" w:rsidR="005820DA" w:rsidRPr="00C029D8" w:rsidRDefault="00AF6C9D">
            <w:pPr>
              <w:spacing w:line="240" w:lineRule="auto"/>
              <w:ind w:right="403"/>
              <w:jc w:val="right"/>
              <w:rPr>
                <w:rFonts w:ascii="Verdana" w:eastAsia="Verdana" w:hAnsi="Verdana" w:cs="Verdana"/>
                <w:sz w:val="20"/>
                <w:szCs w:val="20"/>
              </w:rPr>
            </w:pPr>
            <w:r w:rsidRPr="00C029D8">
              <w:rPr>
                <w:rFonts w:ascii="Verdana" w:eastAsia="Verdana" w:hAnsi="Verdana" w:cs="Verdana"/>
                <w:sz w:val="20"/>
                <w:szCs w:val="20"/>
              </w:rPr>
              <w:t>30</w:t>
            </w:r>
          </w:p>
        </w:tc>
        <w:tc>
          <w:tcPr>
            <w:tcW w:w="1559" w:type="dxa"/>
            <w:tcBorders>
              <w:top w:val="nil"/>
              <w:bottom w:val="nil"/>
            </w:tcBorders>
          </w:tcPr>
          <w:p w14:paraId="359878C3" w14:textId="4D799629" w:rsidR="005820DA" w:rsidRPr="00C029D8" w:rsidRDefault="00AF6C9D">
            <w:pPr>
              <w:spacing w:line="240" w:lineRule="auto"/>
              <w:ind w:right="403"/>
              <w:jc w:val="right"/>
              <w:rPr>
                <w:rFonts w:ascii="Verdana" w:eastAsia="Verdana" w:hAnsi="Verdana" w:cs="Verdana"/>
                <w:sz w:val="20"/>
                <w:szCs w:val="20"/>
              </w:rPr>
            </w:pPr>
            <w:r w:rsidRPr="00C029D8">
              <w:rPr>
                <w:rFonts w:ascii="Verdana" w:eastAsia="Verdana" w:hAnsi="Verdana" w:cs="Verdana"/>
                <w:sz w:val="20"/>
                <w:szCs w:val="20"/>
              </w:rPr>
              <w:t>0,0%</w:t>
            </w:r>
          </w:p>
        </w:tc>
      </w:tr>
      <w:tr w:rsidR="005820DA" w:rsidRPr="008A3FFC" w14:paraId="1CCDF24B" w14:textId="447CBB24" w:rsidTr="00C64B1B">
        <w:trPr>
          <w:trHeight w:val="332"/>
          <w:jc w:val="center"/>
        </w:trPr>
        <w:tc>
          <w:tcPr>
            <w:tcW w:w="2977" w:type="dxa"/>
            <w:tcBorders>
              <w:top w:val="nil"/>
              <w:bottom w:val="nil"/>
            </w:tcBorders>
          </w:tcPr>
          <w:p w14:paraId="62E2E3FB" w14:textId="219AED41" w:rsidR="005820DA" w:rsidRPr="00C029D8" w:rsidRDefault="005820DA">
            <w:pPr>
              <w:spacing w:line="240" w:lineRule="auto"/>
              <w:rPr>
                <w:rFonts w:ascii="Verdana" w:eastAsia="Verdana" w:hAnsi="Verdana" w:cs="Verdana"/>
                <w:sz w:val="20"/>
                <w:szCs w:val="20"/>
              </w:rPr>
            </w:pPr>
            <w:r w:rsidRPr="00C029D8">
              <w:rPr>
                <w:rFonts w:ascii="Verdana" w:eastAsia="Verdana" w:hAnsi="Verdana" w:cs="Verdana"/>
                <w:sz w:val="20"/>
                <w:szCs w:val="20"/>
              </w:rPr>
              <w:t>Pezzi in ferro</w:t>
            </w:r>
            <w:r w:rsidR="00C64B1B">
              <w:rPr>
                <w:rFonts w:ascii="Verdana" w:eastAsia="Verdana" w:hAnsi="Verdana" w:cs="Verdana"/>
                <w:sz w:val="20"/>
                <w:szCs w:val="20"/>
              </w:rPr>
              <w:t>*</w:t>
            </w:r>
          </w:p>
        </w:tc>
        <w:tc>
          <w:tcPr>
            <w:tcW w:w="1843" w:type="dxa"/>
            <w:tcBorders>
              <w:top w:val="nil"/>
              <w:bottom w:val="nil"/>
            </w:tcBorders>
          </w:tcPr>
          <w:p w14:paraId="3550F418" w14:textId="41EC283D" w:rsidR="005820DA" w:rsidRPr="00C029D8" w:rsidRDefault="00C029D8">
            <w:pPr>
              <w:spacing w:line="240" w:lineRule="auto"/>
              <w:ind w:right="403"/>
              <w:jc w:val="right"/>
              <w:rPr>
                <w:rFonts w:ascii="Verdana" w:eastAsia="Verdana" w:hAnsi="Verdana" w:cs="Verdana"/>
                <w:sz w:val="20"/>
                <w:szCs w:val="20"/>
              </w:rPr>
            </w:pPr>
            <w:r w:rsidRPr="00C029D8">
              <w:rPr>
                <w:rFonts w:ascii="Verdana" w:eastAsia="Verdana" w:hAnsi="Verdana" w:cs="Verdana"/>
                <w:sz w:val="20"/>
                <w:szCs w:val="20"/>
              </w:rPr>
              <w:t>3.742.483</w:t>
            </w:r>
          </w:p>
        </w:tc>
        <w:tc>
          <w:tcPr>
            <w:tcW w:w="1559" w:type="dxa"/>
            <w:tcBorders>
              <w:top w:val="nil"/>
              <w:bottom w:val="nil"/>
            </w:tcBorders>
          </w:tcPr>
          <w:p w14:paraId="7DB1035F" w14:textId="36E6EE4E" w:rsidR="005820DA" w:rsidRPr="00C029D8" w:rsidRDefault="00C029D8">
            <w:pPr>
              <w:spacing w:line="240" w:lineRule="auto"/>
              <w:ind w:right="403"/>
              <w:jc w:val="right"/>
              <w:rPr>
                <w:rFonts w:ascii="Verdana" w:eastAsia="Verdana" w:hAnsi="Verdana" w:cs="Verdana"/>
                <w:sz w:val="20"/>
                <w:szCs w:val="20"/>
              </w:rPr>
            </w:pPr>
            <w:r w:rsidRPr="00C029D8">
              <w:rPr>
                <w:rFonts w:ascii="Verdana" w:eastAsia="Verdana" w:hAnsi="Verdana" w:cs="Verdana"/>
                <w:sz w:val="20"/>
                <w:szCs w:val="20"/>
              </w:rPr>
              <w:t>63.3</w:t>
            </w:r>
            <w:r w:rsidR="005820DA" w:rsidRPr="00C029D8">
              <w:rPr>
                <w:rFonts w:ascii="Verdana" w:eastAsia="Verdana" w:hAnsi="Verdana" w:cs="Verdana"/>
                <w:sz w:val="20"/>
                <w:szCs w:val="20"/>
              </w:rPr>
              <w:t>%</w:t>
            </w:r>
          </w:p>
        </w:tc>
        <w:tc>
          <w:tcPr>
            <w:tcW w:w="1701" w:type="dxa"/>
            <w:tcBorders>
              <w:top w:val="nil"/>
              <w:bottom w:val="nil"/>
            </w:tcBorders>
          </w:tcPr>
          <w:p w14:paraId="562A9611" w14:textId="475EF99E" w:rsidR="005820DA" w:rsidRPr="00C029D8" w:rsidRDefault="00AF6C9D">
            <w:pPr>
              <w:spacing w:line="240" w:lineRule="auto"/>
              <w:ind w:right="403"/>
              <w:jc w:val="right"/>
              <w:rPr>
                <w:rFonts w:ascii="Verdana" w:eastAsia="Verdana" w:hAnsi="Verdana" w:cs="Verdana"/>
                <w:sz w:val="20"/>
                <w:szCs w:val="20"/>
              </w:rPr>
            </w:pPr>
            <w:r w:rsidRPr="00C029D8">
              <w:rPr>
                <w:rFonts w:ascii="Verdana" w:eastAsia="Verdana" w:hAnsi="Verdana" w:cs="Verdana"/>
                <w:sz w:val="20"/>
                <w:szCs w:val="20"/>
              </w:rPr>
              <w:t>4.374.689</w:t>
            </w:r>
          </w:p>
        </w:tc>
        <w:tc>
          <w:tcPr>
            <w:tcW w:w="1559" w:type="dxa"/>
            <w:tcBorders>
              <w:top w:val="nil"/>
              <w:bottom w:val="nil"/>
            </w:tcBorders>
          </w:tcPr>
          <w:p w14:paraId="0ADB5EBB" w14:textId="5B8E277F" w:rsidR="005820DA" w:rsidRPr="00C029D8" w:rsidRDefault="00AF6C9D">
            <w:pPr>
              <w:spacing w:line="240" w:lineRule="auto"/>
              <w:ind w:right="403"/>
              <w:jc w:val="right"/>
              <w:rPr>
                <w:rFonts w:ascii="Verdana" w:eastAsia="Verdana" w:hAnsi="Verdana" w:cs="Verdana"/>
                <w:sz w:val="20"/>
                <w:szCs w:val="20"/>
              </w:rPr>
            </w:pPr>
            <w:r w:rsidRPr="00C029D8">
              <w:rPr>
                <w:rFonts w:ascii="Verdana" w:eastAsia="Verdana" w:hAnsi="Verdana" w:cs="Verdana"/>
                <w:sz w:val="20"/>
                <w:szCs w:val="20"/>
              </w:rPr>
              <w:t>67,6%</w:t>
            </w:r>
          </w:p>
        </w:tc>
      </w:tr>
      <w:tr w:rsidR="005820DA" w:rsidRPr="008A3FFC" w14:paraId="7F0CC1A2" w14:textId="0E13F9BE" w:rsidTr="00C64B1B">
        <w:trPr>
          <w:trHeight w:val="332"/>
          <w:jc w:val="center"/>
        </w:trPr>
        <w:tc>
          <w:tcPr>
            <w:tcW w:w="2977" w:type="dxa"/>
            <w:tcBorders>
              <w:top w:val="nil"/>
              <w:bottom w:val="nil"/>
            </w:tcBorders>
          </w:tcPr>
          <w:p w14:paraId="23D4F03A" w14:textId="4F8C9BB2" w:rsidR="005820DA" w:rsidRPr="00C029D8" w:rsidRDefault="005820DA">
            <w:pPr>
              <w:spacing w:line="240" w:lineRule="auto"/>
              <w:rPr>
                <w:rFonts w:ascii="Verdana" w:eastAsia="Verdana" w:hAnsi="Verdana" w:cs="Verdana"/>
                <w:sz w:val="20"/>
                <w:szCs w:val="20"/>
              </w:rPr>
            </w:pPr>
            <w:r w:rsidRPr="00C029D8">
              <w:rPr>
                <w:rFonts w:ascii="Verdana" w:eastAsia="Verdana" w:hAnsi="Verdana" w:cs="Verdana"/>
                <w:sz w:val="20"/>
                <w:szCs w:val="20"/>
              </w:rPr>
              <w:t>Pezzi in ghisa</w:t>
            </w:r>
            <w:r w:rsidR="00C64B1B">
              <w:rPr>
                <w:rFonts w:ascii="Verdana" w:eastAsia="Verdana" w:hAnsi="Verdana" w:cs="Verdana"/>
                <w:sz w:val="20"/>
                <w:szCs w:val="20"/>
              </w:rPr>
              <w:t>*</w:t>
            </w:r>
          </w:p>
        </w:tc>
        <w:tc>
          <w:tcPr>
            <w:tcW w:w="1843" w:type="dxa"/>
            <w:tcBorders>
              <w:top w:val="nil"/>
              <w:bottom w:val="nil"/>
            </w:tcBorders>
          </w:tcPr>
          <w:p w14:paraId="3B10B7C3" w14:textId="603DE7A2" w:rsidR="005820DA" w:rsidRPr="00C029D8" w:rsidRDefault="005820DA">
            <w:pPr>
              <w:spacing w:line="240" w:lineRule="auto"/>
              <w:ind w:right="403"/>
              <w:jc w:val="right"/>
              <w:rPr>
                <w:rFonts w:ascii="Verdana" w:eastAsia="Verdana" w:hAnsi="Verdana" w:cs="Verdana"/>
                <w:sz w:val="20"/>
                <w:szCs w:val="20"/>
              </w:rPr>
            </w:pPr>
            <w:r w:rsidRPr="00C029D8">
              <w:rPr>
                <w:rFonts w:ascii="Verdana" w:eastAsia="Verdana" w:hAnsi="Verdana" w:cs="Verdana"/>
                <w:sz w:val="20"/>
                <w:szCs w:val="20"/>
              </w:rPr>
              <w:t>16.219</w:t>
            </w:r>
          </w:p>
        </w:tc>
        <w:tc>
          <w:tcPr>
            <w:tcW w:w="1559" w:type="dxa"/>
            <w:tcBorders>
              <w:top w:val="nil"/>
              <w:bottom w:val="nil"/>
            </w:tcBorders>
          </w:tcPr>
          <w:p w14:paraId="0B6693C0" w14:textId="431BC909" w:rsidR="005820DA" w:rsidRPr="00C029D8" w:rsidRDefault="005820DA">
            <w:pPr>
              <w:spacing w:line="240" w:lineRule="auto"/>
              <w:ind w:right="403"/>
              <w:jc w:val="right"/>
              <w:rPr>
                <w:rFonts w:ascii="Verdana" w:eastAsia="Verdana" w:hAnsi="Verdana" w:cs="Verdana"/>
                <w:sz w:val="20"/>
                <w:szCs w:val="20"/>
              </w:rPr>
            </w:pPr>
            <w:r w:rsidRPr="00C029D8">
              <w:rPr>
                <w:rFonts w:ascii="Verdana" w:eastAsia="Verdana" w:hAnsi="Verdana" w:cs="Verdana"/>
                <w:sz w:val="20"/>
                <w:szCs w:val="20"/>
              </w:rPr>
              <w:t>0,</w:t>
            </w:r>
            <w:r w:rsidR="00C029D8" w:rsidRPr="00C029D8">
              <w:rPr>
                <w:rFonts w:ascii="Verdana" w:eastAsia="Verdana" w:hAnsi="Verdana" w:cs="Verdana"/>
                <w:sz w:val="20"/>
                <w:szCs w:val="20"/>
              </w:rPr>
              <w:t>3</w:t>
            </w:r>
            <w:r w:rsidRPr="00C029D8">
              <w:rPr>
                <w:rFonts w:ascii="Verdana" w:eastAsia="Verdana" w:hAnsi="Verdana" w:cs="Verdana"/>
                <w:sz w:val="20"/>
                <w:szCs w:val="20"/>
              </w:rPr>
              <w:t>%</w:t>
            </w:r>
          </w:p>
        </w:tc>
        <w:tc>
          <w:tcPr>
            <w:tcW w:w="1701" w:type="dxa"/>
            <w:tcBorders>
              <w:top w:val="nil"/>
              <w:bottom w:val="nil"/>
            </w:tcBorders>
          </w:tcPr>
          <w:p w14:paraId="33C8AB50" w14:textId="1BD085B4" w:rsidR="005820DA" w:rsidRPr="00C029D8" w:rsidRDefault="007A7E19">
            <w:pPr>
              <w:spacing w:line="240" w:lineRule="auto"/>
              <w:ind w:right="403"/>
              <w:jc w:val="right"/>
              <w:rPr>
                <w:rFonts w:ascii="Verdana" w:eastAsia="Verdana" w:hAnsi="Verdana" w:cs="Verdana"/>
                <w:sz w:val="20"/>
                <w:szCs w:val="20"/>
              </w:rPr>
            </w:pPr>
            <w:r w:rsidRPr="00C029D8">
              <w:rPr>
                <w:rFonts w:ascii="Verdana" w:eastAsia="Verdana" w:hAnsi="Verdana" w:cs="Verdana"/>
                <w:sz w:val="20"/>
                <w:szCs w:val="20"/>
              </w:rPr>
              <w:t>57.645</w:t>
            </w:r>
          </w:p>
        </w:tc>
        <w:tc>
          <w:tcPr>
            <w:tcW w:w="1559" w:type="dxa"/>
            <w:tcBorders>
              <w:top w:val="nil"/>
              <w:bottom w:val="nil"/>
            </w:tcBorders>
          </w:tcPr>
          <w:p w14:paraId="793EF367" w14:textId="2C70733B" w:rsidR="005820DA" w:rsidRPr="00C029D8" w:rsidRDefault="007A7E19">
            <w:pPr>
              <w:spacing w:line="240" w:lineRule="auto"/>
              <w:ind w:right="403"/>
              <w:jc w:val="right"/>
              <w:rPr>
                <w:rFonts w:ascii="Verdana" w:eastAsia="Verdana" w:hAnsi="Verdana" w:cs="Verdana"/>
                <w:sz w:val="20"/>
                <w:szCs w:val="20"/>
              </w:rPr>
            </w:pPr>
            <w:r w:rsidRPr="00C029D8">
              <w:rPr>
                <w:rFonts w:ascii="Verdana" w:eastAsia="Verdana" w:hAnsi="Verdana" w:cs="Verdana"/>
                <w:sz w:val="20"/>
                <w:szCs w:val="20"/>
              </w:rPr>
              <w:t>0,9%</w:t>
            </w:r>
          </w:p>
        </w:tc>
      </w:tr>
      <w:tr w:rsidR="005820DA" w:rsidRPr="008A3FFC" w14:paraId="74963477" w14:textId="5AEB6783" w:rsidTr="00C64B1B">
        <w:trPr>
          <w:trHeight w:val="332"/>
          <w:jc w:val="center"/>
        </w:trPr>
        <w:tc>
          <w:tcPr>
            <w:tcW w:w="2977" w:type="dxa"/>
            <w:tcBorders>
              <w:top w:val="nil"/>
              <w:bottom w:val="nil"/>
            </w:tcBorders>
          </w:tcPr>
          <w:p w14:paraId="276D5093" w14:textId="77777777" w:rsidR="005820DA" w:rsidRPr="002047E9" w:rsidRDefault="005820DA">
            <w:pPr>
              <w:spacing w:line="240" w:lineRule="auto"/>
              <w:rPr>
                <w:rFonts w:ascii="Verdana" w:eastAsia="Verdana" w:hAnsi="Verdana" w:cs="Verdana"/>
                <w:sz w:val="20"/>
                <w:szCs w:val="20"/>
              </w:rPr>
            </w:pPr>
            <w:r w:rsidRPr="002047E9">
              <w:rPr>
                <w:rFonts w:ascii="Verdana" w:eastAsia="Verdana" w:hAnsi="Verdana" w:cs="Verdana"/>
                <w:sz w:val="20"/>
                <w:szCs w:val="20"/>
              </w:rPr>
              <w:t>Rottame ferro</w:t>
            </w:r>
          </w:p>
        </w:tc>
        <w:tc>
          <w:tcPr>
            <w:tcW w:w="1843" w:type="dxa"/>
            <w:tcBorders>
              <w:top w:val="nil"/>
              <w:bottom w:val="nil"/>
            </w:tcBorders>
          </w:tcPr>
          <w:p w14:paraId="27B8E076" w14:textId="06D431C0" w:rsidR="005820DA" w:rsidRPr="002047E9" w:rsidRDefault="005820DA">
            <w:pPr>
              <w:spacing w:line="240" w:lineRule="auto"/>
              <w:ind w:right="403"/>
              <w:jc w:val="right"/>
              <w:rPr>
                <w:rFonts w:ascii="Verdana" w:eastAsia="Verdana" w:hAnsi="Verdana" w:cs="Verdana"/>
                <w:sz w:val="20"/>
                <w:szCs w:val="20"/>
              </w:rPr>
            </w:pPr>
            <w:r>
              <w:rPr>
                <w:rFonts w:ascii="Verdana" w:eastAsia="Verdana" w:hAnsi="Verdana" w:cs="Verdana"/>
                <w:sz w:val="20"/>
                <w:szCs w:val="20"/>
              </w:rPr>
              <w:t>1.441</w:t>
            </w:r>
          </w:p>
        </w:tc>
        <w:tc>
          <w:tcPr>
            <w:tcW w:w="1559" w:type="dxa"/>
            <w:tcBorders>
              <w:top w:val="nil"/>
              <w:bottom w:val="nil"/>
            </w:tcBorders>
          </w:tcPr>
          <w:p w14:paraId="7A87C629" w14:textId="3DBF7435" w:rsidR="005820DA" w:rsidRPr="002047E9" w:rsidRDefault="005820DA">
            <w:pPr>
              <w:spacing w:line="240" w:lineRule="auto"/>
              <w:ind w:right="403"/>
              <w:jc w:val="right"/>
              <w:rPr>
                <w:rFonts w:ascii="Verdana" w:eastAsia="Verdana" w:hAnsi="Verdana" w:cs="Verdana"/>
                <w:sz w:val="20"/>
                <w:szCs w:val="20"/>
              </w:rPr>
            </w:pPr>
            <w:r>
              <w:rPr>
                <w:rFonts w:ascii="Verdana" w:eastAsia="Verdana" w:hAnsi="Verdana" w:cs="Verdana"/>
                <w:sz w:val="20"/>
                <w:szCs w:val="20"/>
              </w:rPr>
              <w:t>0,</w:t>
            </w:r>
            <w:r w:rsidR="004F13DC">
              <w:rPr>
                <w:rFonts w:ascii="Verdana" w:eastAsia="Verdana" w:hAnsi="Verdana" w:cs="Verdana"/>
                <w:sz w:val="20"/>
                <w:szCs w:val="20"/>
              </w:rPr>
              <w:t>0</w:t>
            </w:r>
            <w:r w:rsidRPr="002047E9">
              <w:rPr>
                <w:rFonts w:ascii="Verdana" w:eastAsia="Verdana" w:hAnsi="Verdana" w:cs="Verdana"/>
                <w:sz w:val="20"/>
                <w:szCs w:val="20"/>
              </w:rPr>
              <w:t>%</w:t>
            </w:r>
          </w:p>
        </w:tc>
        <w:tc>
          <w:tcPr>
            <w:tcW w:w="1701" w:type="dxa"/>
            <w:tcBorders>
              <w:top w:val="nil"/>
              <w:bottom w:val="nil"/>
            </w:tcBorders>
          </w:tcPr>
          <w:p w14:paraId="1BDE120E" w14:textId="7B9DC711" w:rsidR="005820DA" w:rsidRPr="002047E9" w:rsidRDefault="007A7E19">
            <w:pPr>
              <w:spacing w:line="240" w:lineRule="auto"/>
              <w:ind w:right="403"/>
              <w:jc w:val="right"/>
              <w:rPr>
                <w:rFonts w:ascii="Verdana" w:eastAsia="Verdana" w:hAnsi="Verdana" w:cs="Verdana"/>
                <w:sz w:val="20"/>
                <w:szCs w:val="20"/>
              </w:rPr>
            </w:pPr>
            <w:r>
              <w:rPr>
                <w:rFonts w:ascii="Verdana" w:eastAsia="Verdana" w:hAnsi="Verdana" w:cs="Verdana"/>
                <w:sz w:val="20"/>
                <w:szCs w:val="20"/>
              </w:rPr>
              <w:t>291</w:t>
            </w:r>
          </w:p>
        </w:tc>
        <w:tc>
          <w:tcPr>
            <w:tcW w:w="1559" w:type="dxa"/>
            <w:tcBorders>
              <w:top w:val="nil"/>
              <w:bottom w:val="nil"/>
            </w:tcBorders>
          </w:tcPr>
          <w:p w14:paraId="45CA150C" w14:textId="2B98724D" w:rsidR="005820DA" w:rsidRPr="002047E9" w:rsidRDefault="007A7E19">
            <w:pPr>
              <w:spacing w:line="240" w:lineRule="auto"/>
              <w:ind w:right="403"/>
              <w:jc w:val="right"/>
              <w:rPr>
                <w:rFonts w:ascii="Verdana" w:eastAsia="Verdana" w:hAnsi="Verdana" w:cs="Verdana"/>
                <w:sz w:val="20"/>
                <w:szCs w:val="20"/>
              </w:rPr>
            </w:pPr>
            <w:r>
              <w:rPr>
                <w:rFonts w:ascii="Verdana" w:eastAsia="Verdana" w:hAnsi="Verdana" w:cs="Verdana"/>
                <w:sz w:val="20"/>
                <w:szCs w:val="20"/>
              </w:rPr>
              <w:t>0,0%</w:t>
            </w:r>
          </w:p>
        </w:tc>
      </w:tr>
      <w:tr w:rsidR="005820DA" w:rsidRPr="008A3FFC" w14:paraId="29B2602C" w14:textId="5B1B0900" w:rsidTr="00C64B1B">
        <w:tblPrEx>
          <w:jc w:val="left"/>
        </w:tblPrEx>
        <w:trPr>
          <w:trHeight w:val="332"/>
        </w:trPr>
        <w:tc>
          <w:tcPr>
            <w:tcW w:w="2977" w:type="dxa"/>
          </w:tcPr>
          <w:p w14:paraId="7E4FB93C" w14:textId="08FE1530" w:rsidR="005820DA" w:rsidRPr="002047E9" w:rsidRDefault="005820DA">
            <w:pPr>
              <w:spacing w:line="240" w:lineRule="auto"/>
              <w:rPr>
                <w:rFonts w:ascii="Verdana" w:eastAsia="Verdana" w:hAnsi="Verdana" w:cs="Verdana"/>
                <w:sz w:val="20"/>
                <w:szCs w:val="20"/>
              </w:rPr>
            </w:pPr>
            <w:r>
              <w:rPr>
                <w:rFonts w:ascii="Verdana" w:eastAsia="Verdana" w:hAnsi="Verdana" w:cs="Verdana"/>
                <w:sz w:val="20"/>
                <w:szCs w:val="20"/>
              </w:rPr>
              <w:t>Tungsteno metallo</w:t>
            </w:r>
          </w:p>
        </w:tc>
        <w:tc>
          <w:tcPr>
            <w:tcW w:w="1843" w:type="dxa"/>
          </w:tcPr>
          <w:p w14:paraId="538227D6" w14:textId="5E4A5605" w:rsidR="005820DA" w:rsidRDefault="005820DA">
            <w:pPr>
              <w:spacing w:line="240" w:lineRule="auto"/>
              <w:ind w:right="403"/>
              <w:jc w:val="right"/>
              <w:rPr>
                <w:rFonts w:ascii="Verdana" w:eastAsia="Verdana" w:hAnsi="Verdana" w:cs="Verdana"/>
                <w:sz w:val="20"/>
                <w:szCs w:val="20"/>
              </w:rPr>
            </w:pPr>
            <w:r>
              <w:rPr>
                <w:rFonts w:ascii="Verdana" w:eastAsia="Verdana" w:hAnsi="Verdana" w:cs="Verdana"/>
                <w:sz w:val="20"/>
                <w:szCs w:val="20"/>
              </w:rPr>
              <w:t>250</w:t>
            </w:r>
          </w:p>
        </w:tc>
        <w:tc>
          <w:tcPr>
            <w:tcW w:w="1559" w:type="dxa"/>
          </w:tcPr>
          <w:p w14:paraId="433F0C17" w14:textId="5265E3C2" w:rsidR="005820DA" w:rsidRPr="002047E9" w:rsidRDefault="005820DA">
            <w:pPr>
              <w:spacing w:line="240" w:lineRule="auto"/>
              <w:ind w:right="403"/>
              <w:jc w:val="right"/>
              <w:rPr>
                <w:rFonts w:ascii="Verdana" w:eastAsia="Verdana" w:hAnsi="Verdana" w:cs="Verdana"/>
                <w:sz w:val="20"/>
                <w:szCs w:val="20"/>
              </w:rPr>
            </w:pPr>
            <w:r>
              <w:rPr>
                <w:rFonts w:ascii="Verdana" w:eastAsia="Verdana" w:hAnsi="Verdana" w:cs="Verdana"/>
                <w:sz w:val="20"/>
                <w:szCs w:val="20"/>
              </w:rPr>
              <w:t>0,0%</w:t>
            </w:r>
          </w:p>
        </w:tc>
        <w:tc>
          <w:tcPr>
            <w:tcW w:w="1701" w:type="dxa"/>
          </w:tcPr>
          <w:p w14:paraId="48BFBD85" w14:textId="1265CF03" w:rsidR="005820DA" w:rsidRPr="002047E9" w:rsidRDefault="007A7E19">
            <w:pPr>
              <w:spacing w:line="240" w:lineRule="auto"/>
              <w:ind w:right="403"/>
              <w:jc w:val="right"/>
              <w:rPr>
                <w:rFonts w:ascii="Verdana" w:eastAsia="Verdana" w:hAnsi="Verdana" w:cs="Verdana"/>
                <w:sz w:val="20"/>
                <w:szCs w:val="20"/>
              </w:rPr>
            </w:pPr>
            <w:r>
              <w:rPr>
                <w:rFonts w:ascii="Verdana" w:eastAsia="Verdana" w:hAnsi="Verdana" w:cs="Verdana"/>
                <w:sz w:val="20"/>
                <w:szCs w:val="20"/>
              </w:rPr>
              <w:t>-</w:t>
            </w:r>
          </w:p>
        </w:tc>
        <w:tc>
          <w:tcPr>
            <w:tcW w:w="1559" w:type="dxa"/>
          </w:tcPr>
          <w:p w14:paraId="64BFB5E8" w14:textId="66C3742A" w:rsidR="005820DA" w:rsidRPr="002047E9" w:rsidRDefault="007A7E19">
            <w:pPr>
              <w:spacing w:line="240" w:lineRule="auto"/>
              <w:ind w:right="403"/>
              <w:jc w:val="right"/>
              <w:rPr>
                <w:rFonts w:ascii="Verdana" w:eastAsia="Verdana" w:hAnsi="Verdana" w:cs="Verdana"/>
                <w:sz w:val="20"/>
                <w:szCs w:val="20"/>
              </w:rPr>
            </w:pPr>
            <w:r>
              <w:rPr>
                <w:rFonts w:ascii="Verdana" w:eastAsia="Verdana" w:hAnsi="Verdana" w:cs="Verdana"/>
                <w:sz w:val="20"/>
                <w:szCs w:val="20"/>
              </w:rPr>
              <w:t>-</w:t>
            </w:r>
          </w:p>
        </w:tc>
      </w:tr>
      <w:tr w:rsidR="005820DA" w:rsidRPr="008A3FFC" w14:paraId="4C91FC9C" w14:textId="40F96222" w:rsidTr="00C64B1B">
        <w:trPr>
          <w:trHeight w:val="332"/>
          <w:jc w:val="center"/>
        </w:trPr>
        <w:tc>
          <w:tcPr>
            <w:tcW w:w="2977" w:type="dxa"/>
            <w:tcBorders>
              <w:top w:val="single" w:sz="4" w:space="0" w:color="000000"/>
              <w:bottom w:val="single" w:sz="4" w:space="0" w:color="000000"/>
            </w:tcBorders>
            <w:vAlign w:val="center"/>
          </w:tcPr>
          <w:p w14:paraId="4167A188" w14:textId="77777777" w:rsidR="005820DA" w:rsidRPr="002047E9" w:rsidRDefault="005820DA">
            <w:pPr>
              <w:spacing w:line="240" w:lineRule="auto"/>
              <w:rPr>
                <w:rFonts w:ascii="Verdana" w:eastAsia="Verdana" w:hAnsi="Verdana" w:cs="Verdana"/>
                <w:b/>
                <w:bCs/>
                <w:sz w:val="20"/>
                <w:szCs w:val="20"/>
              </w:rPr>
            </w:pPr>
            <w:r w:rsidRPr="002047E9">
              <w:rPr>
                <w:rFonts w:ascii="Verdana" w:eastAsia="Verdana" w:hAnsi="Verdana" w:cs="Verdana"/>
                <w:b/>
                <w:bCs/>
                <w:sz w:val="20"/>
                <w:szCs w:val="20"/>
              </w:rPr>
              <w:t xml:space="preserve">Totale </w:t>
            </w:r>
          </w:p>
        </w:tc>
        <w:tc>
          <w:tcPr>
            <w:tcW w:w="1843" w:type="dxa"/>
            <w:tcBorders>
              <w:top w:val="single" w:sz="4" w:space="0" w:color="000000"/>
              <w:bottom w:val="single" w:sz="4" w:space="0" w:color="000000"/>
            </w:tcBorders>
            <w:vAlign w:val="center"/>
          </w:tcPr>
          <w:p w14:paraId="3FACB240" w14:textId="3FE5FCE1" w:rsidR="005820DA" w:rsidRPr="002047E9" w:rsidRDefault="004F13DC">
            <w:pPr>
              <w:ind w:right="403"/>
              <w:jc w:val="right"/>
              <w:rPr>
                <w:rFonts w:ascii="Verdana" w:eastAsia="Verdana" w:hAnsi="Verdana" w:cs="Verdana"/>
                <w:b/>
                <w:bCs/>
                <w:sz w:val="20"/>
                <w:szCs w:val="20"/>
              </w:rPr>
            </w:pPr>
            <w:r>
              <w:rPr>
                <w:rFonts w:ascii="Verdana" w:eastAsia="Verdana" w:hAnsi="Verdana" w:cs="Verdana"/>
                <w:b/>
                <w:bCs/>
                <w:sz w:val="20"/>
                <w:szCs w:val="20"/>
              </w:rPr>
              <w:t>5.910.560</w:t>
            </w:r>
          </w:p>
        </w:tc>
        <w:tc>
          <w:tcPr>
            <w:tcW w:w="1559" w:type="dxa"/>
            <w:tcBorders>
              <w:top w:val="single" w:sz="4" w:space="0" w:color="000000"/>
              <w:bottom w:val="single" w:sz="4" w:space="0" w:color="000000"/>
            </w:tcBorders>
            <w:vAlign w:val="center"/>
          </w:tcPr>
          <w:p w14:paraId="5F3F24E7" w14:textId="77777777" w:rsidR="005820DA" w:rsidRPr="002047E9" w:rsidRDefault="005820DA">
            <w:pPr>
              <w:ind w:right="403"/>
              <w:jc w:val="right"/>
              <w:rPr>
                <w:rFonts w:ascii="Verdana" w:eastAsia="Verdana" w:hAnsi="Verdana" w:cs="Verdana"/>
                <w:b/>
                <w:bCs/>
                <w:sz w:val="20"/>
                <w:szCs w:val="20"/>
              </w:rPr>
            </w:pPr>
            <w:r w:rsidRPr="002047E9">
              <w:rPr>
                <w:rFonts w:ascii="Verdana" w:eastAsia="Verdana" w:hAnsi="Verdana" w:cs="Verdana"/>
                <w:b/>
                <w:bCs/>
                <w:sz w:val="20"/>
                <w:szCs w:val="20"/>
              </w:rPr>
              <w:t>100,0%</w:t>
            </w:r>
          </w:p>
        </w:tc>
        <w:tc>
          <w:tcPr>
            <w:tcW w:w="1701" w:type="dxa"/>
            <w:tcBorders>
              <w:top w:val="single" w:sz="4" w:space="0" w:color="000000"/>
              <w:bottom w:val="single" w:sz="4" w:space="0" w:color="000000"/>
            </w:tcBorders>
          </w:tcPr>
          <w:p w14:paraId="6BA4A833" w14:textId="77D5FBEF" w:rsidR="005820DA" w:rsidRPr="002047E9" w:rsidRDefault="007A7E19">
            <w:pPr>
              <w:ind w:right="403"/>
              <w:jc w:val="right"/>
              <w:rPr>
                <w:rFonts w:ascii="Verdana" w:eastAsia="Verdana" w:hAnsi="Verdana" w:cs="Verdana"/>
                <w:b/>
                <w:bCs/>
                <w:sz w:val="20"/>
                <w:szCs w:val="20"/>
              </w:rPr>
            </w:pPr>
            <w:r>
              <w:rPr>
                <w:rFonts w:ascii="Verdana" w:eastAsia="Verdana" w:hAnsi="Verdana" w:cs="Verdana"/>
                <w:b/>
                <w:bCs/>
                <w:sz w:val="20"/>
                <w:szCs w:val="20"/>
              </w:rPr>
              <w:t>6.466.774</w:t>
            </w:r>
          </w:p>
        </w:tc>
        <w:tc>
          <w:tcPr>
            <w:tcW w:w="1559" w:type="dxa"/>
            <w:tcBorders>
              <w:top w:val="single" w:sz="4" w:space="0" w:color="000000"/>
              <w:bottom w:val="single" w:sz="4" w:space="0" w:color="000000"/>
            </w:tcBorders>
          </w:tcPr>
          <w:p w14:paraId="1477A217" w14:textId="12124555" w:rsidR="005820DA" w:rsidRPr="002047E9" w:rsidRDefault="007A7E19">
            <w:pPr>
              <w:ind w:right="403"/>
              <w:jc w:val="right"/>
              <w:rPr>
                <w:rFonts w:ascii="Verdana" w:eastAsia="Verdana" w:hAnsi="Verdana" w:cs="Verdana"/>
                <w:b/>
                <w:bCs/>
                <w:sz w:val="20"/>
                <w:szCs w:val="20"/>
              </w:rPr>
            </w:pPr>
            <w:r>
              <w:rPr>
                <w:rFonts w:ascii="Verdana" w:eastAsia="Verdana" w:hAnsi="Verdana" w:cs="Verdana"/>
                <w:b/>
                <w:bCs/>
                <w:sz w:val="20"/>
                <w:szCs w:val="20"/>
              </w:rPr>
              <w:t>100,0%</w:t>
            </w:r>
          </w:p>
        </w:tc>
      </w:tr>
    </w:tbl>
    <w:p w14:paraId="406C30EA" w14:textId="588FF020" w:rsidR="002F27C9" w:rsidRPr="0015258A" w:rsidRDefault="002F27C9" w:rsidP="002F27C9">
      <w:pPr>
        <w:rPr>
          <w:rFonts w:ascii="Verdana" w:hAnsi="Verdana"/>
          <w:sz w:val="16"/>
          <w:szCs w:val="16"/>
        </w:rPr>
      </w:pPr>
      <w:r w:rsidRPr="0015258A">
        <w:rPr>
          <w:rFonts w:ascii="Verdana" w:hAnsi="Verdana"/>
          <w:sz w:val="16"/>
          <w:szCs w:val="16"/>
        </w:rPr>
        <w:t>*</w:t>
      </w:r>
      <w:r>
        <w:rPr>
          <w:rFonts w:ascii="Verdana" w:hAnsi="Verdana"/>
          <w:sz w:val="16"/>
          <w:szCs w:val="16"/>
        </w:rPr>
        <w:t xml:space="preserve">Il peso in kg </w:t>
      </w:r>
      <w:r w:rsidR="005C28DA">
        <w:rPr>
          <w:rFonts w:ascii="Verdana" w:hAnsi="Verdana"/>
          <w:sz w:val="16"/>
          <w:szCs w:val="16"/>
        </w:rPr>
        <w:t>di questi materiali in ingresso è stato stimato sulla base del rispettivo prezzo al kg (€/kg) medio</w:t>
      </w:r>
    </w:p>
    <w:p w14:paraId="5BED52BA" w14:textId="0C04CD71" w:rsidR="00A46BE0" w:rsidRDefault="00A46BE0" w:rsidP="009C1703">
      <w:pPr>
        <w:pBdr>
          <w:top w:val="nil"/>
          <w:left w:val="nil"/>
          <w:bottom w:val="nil"/>
          <w:right w:val="nil"/>
          <w:between w:val="nil"/>
        </w:pBdr>
        <w:spacing w:before="120" w:after="40" w:line="240" w:lineRule="auto"/>
        <w:jc w:val="both"/>
        <w:rPr>
          <w:rFonts w:ascii="Verdana" w:hAnsi="Verdana"/>
          <w:sz w:val="20"/>
          <w:szCs w:val="20"/>
        </w:rPr>
      </w:pPr>
    </w:p>
    <w:p w14:paraId="4CE9A0F5" w14:textId="100A9976" w:rsidR="00F34DC5" w:rsidRPr="00EA1BE6" w:rsidRDefault="00F34DC5" w:rsidP="009C1703">
      <w:pPr>
        <w:pBdr>
          <w:top w:val="nil"/>
          <w:left w:val="nil"/>
          <w:bottom w:val="nil"/>
          <w:right w:val="nil"/>
          <w:between w:val="nil"/>
        </w:pBdr>
        <w:spacing w:before="120" w:after="40" w:line="240" w:lineRule="auto"/>
        <w:jc w:val="both"/>
        <w:rPr>
          <w:rFonts w:ascii="Verdana" w:eastAsia="Times New Roman" w:hAnsi="Verdana" w:cstheme="minorHAnsi"/>
          <w:b/>
          <w:i/>
          <w:sz w:val="24"/>
          <w:szCs w:val="24"/>
        </w:rPr>
      </w:pPr>
      <w:r w:rsidRPr="00EA1BE6">
        <w:rPr>
          <w:rFonts w:ascii="Verdana" w:eastAsia="Times New Roman" w:hAnsi="Verdana" w:cstheme="minorHAnsi"/>
          <w:b/>
          <w:i/>
          <w:sz w:val="24"/>
          <w:szCs w:val="24"/>
        </w:rPr>
        <w:t>Circolarità dei materiali</w:t>
      </w:r>
    </w:p>
    <w:p w14:paraId="018D1DB0" w14:textId="2B1A6D7E" w:rsidR="005A0ED6" w:rsidRPr="004273E7" w:rsidRDefault="005A0ED6" w:rsidP="005A0ED6">
      <w:pPr>
        <w:pBdr>
          <w:top w:val="nil"/>
          <w:left w:val="nil"/>
          <w:bottom w:val="nil"/>
          <w:right w:val="nil"/>
          <w:between w:val="nil"/>
        </w:pBdr>
        <w:spacing w:before="120" w:after="40" w:line="240" w:lineRule="auto"/>
        <w:jc w:val="both"/>
        <w:rPr>
          <w:rFonts w:ascii="Verdana" w:hAnsi="Verdana"/>
          <w:sz w:val="20"/>
          <w:szCs w:val="20"/>
          <w:u w:val="single"/>
          <w:lang w:val="it-IT"/>
        </w:rPr>
      </w:pPr>
      <w:r w:rsidRPr="004273E7">
        <w:rPr>
          <w:rFonts w:ascii="Verdana" w:hAnsi="Verdana"/>
          <w:sz w:val="20"/>
          <w:szCs w:val="20"/>
          <w:u w:val="single"/>
          <w:lang w:val="it-IT"/>
        </w:rPr>
        <w:t>Tasso di input riciclato: &gt; 67%</w:t>
      </w:r>
    </w:p>
    <w:p w14:paraId="0CE3E81D" w14:textId="7E83150C" w:rsidR="005A0ED6" w:rsidRDefault="008945EA" w:rsidP="009C1703">
      <w:pPr>
        <w:pBdr>
          <w:top w:val="nil"/>
          <w:left w:val="nil"/>
          <w:bottom w:val="nil"/>
          <w:right w:val="nil"/>
          <w:between w:val="nil"/>
        </w:pBdr>
        <w:spacing w:before="120" w:after="40" w:line="240" w:lineRule="auto"/>
        <w:jc w:val="both"/>
        <w:rPr>
          <w:rFonts w:ascii="Verdana" w:hAnsi="Verdana"/>
          <w:sz w:val="20"/>
          <w:szCs w:val="20"/>
          <w:lang w:val="it-IT"/>
        </w:rPr>
      </w:pPr>
      <w:r>
        <w:rPr>
          <w:rFonts w:ascii="Verdana" w:hAnsi="Verdana"/>
          <w:sz w:val="20"/>
          <w:szCs w:val="20"/>
          <w:lang w:val="it-IT"/>
        </w:rPr>
        <w:t xml:space="preserve">Thermocast </w:t>
      </w:r>
      <w:r w:rsidR="00A7451D">
        <w:rPr>
          <w:rFonts w:ascii="Verdana" w:hAnsi="Verdana"/>
          <w:sz w:val="20"/>
          <w:szCs w:val="20"/>
          <w:lang w:val="it-IT"/>
        </w:rPr>
        <w:t xml:space="preserve">impiega </w:t>
      </w:r>
      <w:r w:rsidR="00FB19EC">
        <w:rPr>
          <w:rFonts w:ascii="Verdana" w:hAnsi="Verdana"/>
          <w:sz w:val="20"/>
          <w:szCs w:val="20"/>
          <w:lang w:val="it-IT"/>
        </w:rPr>
        <w:t xml:space="preserve">prevalentemente </w:t>
      </w:r>
      <w:r w:rsidR="00FA58E4" w:rsidRPr="00024621">
        <w:rPr>
          <w:rFonts w:ascii="Verdana" w:hAnsi="Verdana"/>
          <w:b/>
          <w:bCs/>
          <w:sz w:val="20"/>
          <w:szCs w:val="20"/>
          <w:lang w:val="it-IT"/>
        </w:rPr>
        <w:t xml:space="preserve">materiale </w:t>
      </w:r>
      <w:r w:rsidR="00FA58E4" w:rsidRPr="009E07A0">
        <w:rPr>
          <w:rFonts w:ascii="Verdana" w:hAnsi="Verdana"/>
          <w:b/>
          <w:bCs/>
          <w:sz w:val="20"/>
          <w:szCs w:val="20"/>
          <w:lang w:val="it-IT"/>
        </w:rPr>
        <w:t xml:space="preserve">riciclato </w:t>
      </w:r>
      <w:r w:rsidR="00E3744B" w:rsidRPr="009E07A0">
        <w:rPr>
          <w:rFonts w:ascii="Verdana" w:hAnsi="Verdana"/>
          <w:b/>
          <w:bCs/>
          <w:sz w:val="20"/>
          <w:szCs w:val="20"/>
          <w:lang w:val="it-IT"/>
        </w:rPr>
        <w:t>(rottame, trucioli,</w:t>
      </w:r>
      <w:r w:rsidR="00FB19EC" w:rsidRPr="009E07A0">
        <w:rPr>
          <w:rFonts w:ascii="Verdana" w:hAnsi="Verdana"/>
          <w:b/>
          <w:bCs/>
          <w:sz w:val="20"/>
          <w:szCs w:val="20"/>
          <w:lang w:val="it-IT"/>
        </w:rPr>
        <w:t xml:space="preserve"> </w:t>
      </w:r>
      <w:r w:rsidR="00E3744B" w:rsidRPr="009E07A0">
        <w:rPr>
          <w:rFonts w:ascii="Verdana" w:hAnsi="Verdana"/>
          <w:b/>
          <w:bCs/>
          <w:sz w:val="20"/>
          <w:szCs w:val="20"/>
          <w:lang w:val="it-IT"/>
        </w:rPr>
        <w:t xml:space="preserve">scarti di produzione </w:t>
      </w:r>
      <w:r w:rsidR="00315447" w:rsidRPr="009E07A0">
        <w:rPr>
          <w:rFonts w:ascii="Verdana" w:hAnsi="Verdana"/>
          <w:b/>
          <w:bCs/>
          <w:sz w:val="20"/>
          <w:szCs w:val="20"/>
          <w:lang w:val="it-IT"/>
        </w:rPr>
        <w:t>reimmessi nel ciclo produttivo</w:t>
      </w:r>
      <w:r w:rsidR="00E3744B" w:rsidRPr="009E07A0">
        <w:rPr>
          <w:rFonts w:ascii="Verdana" w:hAnsi="Verdana"/>
          <w:b/>
          <w:bCs/>
          <w:sz w:val="20"/>
          <w:szCs w:val="20"/>
          <w:lang w:val="it-IT"/>
        </w:rPr>
        <w:t>)</w:t>
      </w:r>
      <w:r w:rsidR="00E3744B" w:rsidRPr="009E07A0">
        <w:rPr>
          <w:rFonts w:ascii="Verdana" w:hAnsi="Verdana"/>
          <w:sz w:val="20"/>
          <w:szCs w:val="20"/>
          <w:lang w:val="it-IT"/>
        </w:rPr>
        <w:t xml:space="preserve"> </w:t>
      </w:r>
      <w:r w:rsidR="000D004E" w:rsidRPr="009E07A0">
        <w:rPr>
          <w:rFonts w:ascii="Verdana" w:hAnsi="Verdana"/>
          <w:sz w:val="20"/>
          <w:szCs w:val="20"/>
          <w:lang w:val="it-IT"/>
        </w:rPr>
        <w:t>in</w:t>
      </w:r>
      <w:r w:rsidR="000D004E">
        <w:rPr>
          <w:rFonts w:ascii="Verdana" w:hAnsi="Verdana"/>
          <w:sz w:val="20"/>
          <w:szCs w:val="20"/>
          <w:lang w:val="it-IT"/>
        </w:rPr>
        <w:t xml:space="preserve"> luogo di</w:t>
      </w:r>
      <w:r w:rsidR="000D004E" w:rsidRPr="000D004E">
        <w:rPr>
          <w:rFonts w:ascii="Verdana" w:hAnsi="Verdana"/>
          <w:sz w:val="20"/>
          <w:szCs w:val="20"/>
          <w:lang w:val="it-IT"/>
        </w:rPr>
        <w:t xml:space="preserve"> materie prime vergini (come ferroleghe o minerale estratto)</w:t>
      </w:r>
      <w:r w:rsidR="000D004E">
        <w:rPr>
          <w:rFonts w:ascii="Verdana" w:hAnsi="Verdana"/>
          <w:sz w:val="20"/>
          <w:szCs w:val="20"/>
          <w:lang w:val="it-IT"/>
        </w:rPr>
        <w:t xml:space="preserve">. </w:t>
      </w:r>
    </w:p>
    <w:p w14:paraId="669BF17A" w14:textId="77777777" w:rsidR="00EA1BE6" w:rsidRPr="00EA1BE6" w:rsidRDefault="00EA1BE6" w:rsidP="009C1703">
      <w:pPr>
        <w:pBdr>
          <w:top w:val="nil"/>
          <w:left w:val="nil"/>
          <w:bottom w:val="nil"/>
          <w:right w:val="nil"/>
          <w:between w:val="nil"/>
        </w:pBdr>
        <w:spacing w:before="120" w:after="40" w:line="240" w:lineRule="auto"/>
        <w:jc w:val="both"/>
        <w:rPr>
          <w:rFonts w:ascii="Verdana" w:hAnsi="Verdana"/>
          <w:sz w:val="20"/>
          <w:szCs w:val="20"/>
          <w:lang w:val="it-IT"/>
        </w:rPr>
      </w:pPr>
    </w:p>
    <w:p w14:paraId="5332AC3E" w14:textId="5EC55A93" w:rsidR="00880ABE" w:rsidRDefault="00387472" w:rsidP="00880ABE">
      <w:pPr>
        <w:pBdr>
          <w:top w:val="nil"/>
          <w:left w:val="nil"/>
          <w:bottom w:val="nil"/>
          <w:right w:val="nil"/>
          <w:between w:val="nil"/>
        </w:pBdr>
        <w:spacing w:before="120" w:after="40" w:line="240" w:lineRule="auto"/>
        <w:contextualSpacing/>
        <w:jc w:val="both"/>
        <w:rPr>
          <w:rFonts w:ascii="Verdana" w:hAnsi="Verdana"/>
          <w:sz w:val="20"/>
          <w:szCs w:val="20"/>
        </w:rPr>
      </w:pPr>
      <w:r>
        <w:rPr>
          <w:noProof/>
        </w:rPr>
        <w:drawing>
          <wp:anchor distT="0" distB="0" distL="114300" distR="114300" simplePos="0" relativeHeight="251658280" behindDoc="0" locked="0" layoutInCell="1" allowOverlap="1" wp14:anchorId="5844E583" wp14:editId="01158C67">
            <wp:simplePos x="0" y="0"/>
            <wp:positionH relativeFrom="column">
              <wp:posOffset>715010</wp:posOffset>
            </wp:positionH>
            <wp:positionV relativeFrom="paragraph">
              <wp:posOffset>71755</wp:posOffset>
            </wp:positionV>
            <wp:extent cx="4546600" cy="2705100"/>
            <wp:effectExtent l="0" t="0" r="6350" b="0"/>
            <wp:wrapSquare wrapText="bothSides"/>
            <wp:docPr id="297515264" name="Grafico 1">
              <a:extLst xmlns:a="http://schemas.openxmlformats.org/drawingml/2006/main">
                <a:ext uri="{FF2B5EF4-FFF2-40B4-BE49-F238E27FC236}">
                  <a16:creationId xmlns:a16="http://schemas.microsoft.com/office/drawing/2014/main" id="{A2D3B989-5AC1-424F-A217-EF43846DF7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14:sizeRelH relativeFrom="page">
              <wp14:pctWidth>0</wp14:pctWidth>
            </wp14:sizeRelH>
            <wp14:sizeRelV relativeFrom="page">
              <wp14:pctHeight>0</wp14:pctHeight>
            </wp14:sizeRelV>
          </wp:anchor>
        </w:drawing>
      </w:r>
    </w:p>
    <w:p w14:paraId="61CF40A8" w14:textId="5CAFC92B" w:rsidR="00684953" w:rsidRDefault="00684953" w:rsidP="009C1703">
      <w:pPr>
        <w:pBdr>
          <w:top w:val="nil"/>
          <w:left w:val="nil"/>
          <w:bottom w:val="nil"/>
          <w:right w:val="nil"/>
          <w:between w:val="nil"/>
        </w:pBdr>
        <w:spacing w:before="120" w:after="40" w:line="240" w:lineRule="auto"/>
        <w:jc w:val="both"/>
        <w:rPr>
          <w:rFonts w:ascii="Verdana" w:hAnsi="Verdana"/>
          <w:sz w:val="21"/>
          <w:szCs w:val="21"/>
          <w:highlight w:val="yellow"/>
        </w:rPr>
      </w:pPr>
    </w:p>
    <w:p w14:paraId="7E5ADDB3" w14:textId="77777777" w:rsidR="006A0676" w:rsidRDefault="006A0676" w:rsidP="009C1703">
      <w:pPr>
        <w:pBdr>
          <w:top w:val="nil"/>
          <w:left w:val="nil"/>
          <w:bottom w:val="nil"/>
          <w:right w:val="nil"/>
          <w:between w:val="nil"/>
        </w:pBdr>
        <w:spacing w:before="120" w:after="40" w:line="240" w:lineRule="auto"/>
        <w:jc w:val="both"/>
        <w:rPr>
          <w:rFonts w:ascii="Verdana" w:hAnsi="Verdana"/>
          <w:sz w:val="21"/>
          <w:szCs w:val="21"/>
        </w:rPr>
      </w:pPr>
    </w:p>
    <w:p w14:paraId="5670E6A0" w14:textId="77777777" w:rsidR="00366E13" w:rsidRDefault="00366E13" w:rsidP="009C1703">
      <w:pPr>
        <w:pBdr>
          <w:top w:val="nil"/>
          <w:left w:val="nil"/>
          <w:bottom w:val="nil"/>
          <w:right w:val="nil"/>
          <w:between w:val="nil"/>
        </w:pBdr>
        <w:spacing w:before="120" w:after="40" w:line="240" w:lineRule="auto"/>
        <w:jc w:val="both"/>
        <w:rPr>
          <w:rFonts w:ascii="Verdana" w:hAnsi="Verdana"/>
          <w:sz w:val="21"/>
          <w:szCs w:val="21"/>
        </w:rPr>
      </w:pPr>
    </w:p>
    <w:p w14:paraId="4559443C" w14:textId="77777777" w:rsidR="00366E13" w:rsidRDefault="00366E13" w:rsidP="009C1703">
      <w:pPr>
        <w:pBdr>
          <w:top w:val="nil"/>
          <w:left w:val="nil"/>
          <w:bottom w:val="nil"/>
          <w:right w:val="nil"/>
          <w:between w:val="nil"/>
        </w:pBdr>
        <w:spacing w:before="120" w:after="40" w:line="240" w:lineRule="auto"/>
        <w:jc w:val="both"/>
        <w:rPr>
          <w:rFonts w:ascii="Verdana" w:hAnsi="Verdana"/>
          <w:sz w:val="21"/>
          <w:szCs w:val="21"/>
        </w:rPr>
      </w:pPr>
    </w:p>
    <w:p w14:paraId="4434F5D0" w14:textId="77777777" w:rsidR="00366E13" w:rsidRDefault="00366E13" w:rsidP="009C1703">
      <w:pPr>
        <w:pBdr>
          <w:top w:val="nil"/>
          <w:left w:val="nil"/>
          <w:bottom w:val="nil"/>
          <w:right w:val="nil"/>
          <w:between w:val="nil"/>
        </w:pBdr>
        <w:spacing w:before="120" w:after="40" w:line="240" w:lineRule="auto"/>
        <w:jc w:val="both"/>
        <w:rPr>
          <w:rFonts w:ascii="Verdana" w:hAnsi="Verdana"/>
          <w:sz w:val="21"/>
          <w:szCs w:val="21"/>
        </w:rPr>
      </w:pPr>
    </w:p>
    <w:p w14:paraId="73815845" w14:textId="77777777" w:rsidR="00366E13" w:rsidRDefault="00366E13" w:rsidP="009C1703">
      <w:pPr>
        <w:pBdr>
          <w:top w:val="nil"/>
          <w:left w:val="nil"/>
          <w:bottom w:val="nil"/>
          <w:right w:val="nil"/>
          <w:between w:val="nil"/>
        </w:pBdr>
        <w:spacing w:before="120" w:after="40" w:line="240" w:lineRule="auto"/>
        <w:jc w:val="both"/>
        <w:rPr>
          <w:rFonts w:ascii="Verdana" w:hAnsi="Verdana"/>
          <w:sz w:val="21"/>
          <w:szCs w:val="21"/>
        </w:rPr>
      </w:pPr>
    </w:p>
    <w:p w14:paraId="3DCB955E" w14:textId="77777777" w:rsidR="00366E13" w:rsidRDefault="00366E13" w:rsidP="009C1703">
      <w:pPr>
        <w:pBdr>
          <w:top w:val="nil"/>
          <w:left w:val="nil"/>
          <w:bottom w:val="nil"/>
          <w:right w:val="nil"/>
          <w:between w:val="nil"/>
        </w:pBdr>
        <w:spacing w:before="120" w:after="40" w:line="240" w:lineRule="auto"/>
        <w:jc w:val="both"/>
        <w:rPr>
          <w:rFonts w:ascii="Verdana" w:hAnsi="Verdana"/>
          <w:sz w:val="21"/>
          <w:szCs w:val="21"/>
        </w:rPr>
      </w:pPr>
    </w:p>
    <w:p w14:paraId="521CB7C0" w14:textId="77777777" w:rsidR="00CD414D" w:rsidRDefault="00CD414D" w:rsidP="009C1703">
      <w:pPr>
        <w:pBdr>
          <w:top w:val="nil"/>
          <w:left w:val="nil"/>
          <w:bottom w:val="nil"/>
          <w:right w:val="nil"/>
          <w:between w:val="nil"/>
        </w:pBdr>
        <w:spacing w:before="120" w:after="40" w:line="240" w:lineRule="auto"/>
        <w:jc w:val="both"/>
        <w:rPr>
          <w:rFonts w:ascii="Verdana" w:hAnsi="Verdana"/>
          <w:sz w:val="21"/>
          <w:szCs w:val="21"/>
        </w:rPr>
      </w:pPr>
    </w:p>
    <w:p w14:paraId="5D7CCDC4" w14:textId="77777777" w:rsidR="00CD414D" w:rsidRDefault="00CD414D" w:rsidP="009C1703">
      <w:pPr>
        <w:pBdr>
          <w:top w:val="nil"/>
          <w:left w:val="nil"/>
          <w:bottom w:val="nil"/>
          <w:right w:val="nil"/>
          <w:between w:val="nil"/>
        </w:pBdr>
        <w:spacing w:before="120" w:after="40" w:line="240" w:lineRule="auto"/>
        <w:jc w:val="both"/>
        <w:rPr>
          <w:rFonts w:ascii="Verdana" w:hAnsi="Verdana"/>
          <w:sz w:val="21"/>
          <w:szCs w:val="21"/>
        </w:rPr>
      </w:pPr>
    </w:p>
    <w:p w14:paraId="3BA9DC3D" w14:textId="77777777" w:rsidR="00CD414D" w:rsidRDefault="00CD414D" w:rsidP="009C1703">
      <w:pPr>
        <w:pBdr>
          <w:top w:val="nil"/>
          <w:left w:val="nil"/>
          <w:bottom w:val="nil"/>
          <w:right w:val="nil"/>
          <w:between w:val="nil"/>
        </w:pBdr>
        <w:spacing w:before="120" w:after="40" w:line="240" w:lineRule="auto"/>
        <w:jc w:val="both"/>
        <w:rPr>
          <w:rFonts w:ascii="Verdana" w:hAnsi="Verdana"/>
          <w:sz w:val="21"/>
          <w:szCs w:val="21"/>
        </w:rPr>
      </w:pPr>
    </w:p>
    <w:p w14:paraId="16857656" w14:textId="77777777" w:rsidR="00CD414D" w:rsidRDefault="00CD414D" w:rsidP="009C1703">
      <w:pPr>
        <w:pBdr>
          <w:top w:val="nil"/>
          <w:left w:val="nil"/>
          <w:bottom w:val="nil"/>
          <w:right w:val="nil"/>
          <w:between w:val="nil"/>
        </w:pBdr>
        <w:spacing w:before="120" w:after="40" w:line="240" w:lineRule="auto"/>
        <w:jc w:val="both"/>
        <w:rPr>
          <w:rFonts w:ascii="Verdana" w:hAnsi="Verdana"/>
          <w:sz w:val="21"/>
          <w:szCs w:val="21"/>
        </w:rPr>
      </w:pPr>
    </w:p>
    <w:p w14:paraId="745E808A" w14:textId="77777777" w:rsidR="004273E7" w:rsidRDefault="004273E7" w:rsidP="0034755C">
      <w:pPr>
        <w:pBdr>
          <w:top w:val="nil"/>
          <w:left w:val="nil"/>
          <w:bottom w:val="nil"/>
          <w:right w:val="nil"/>
          <w:between w:val="nil"/>
        </w:pBdr>
        <w:spacing w:before="120" w:after="40" w:line="240" w:lineRule="auto"/>
        <w:jc w:val="both"/>
        <w:rPr>
          <w:rFonts w:ascii="Verdana" w:hAnsi="Verdana"/>
          <w:sz w:val="20"/>
          <w:szCs w:val="20"/>
          <w:u w:val="single"/>
          <w:lang w:val="it-IT"/>
        </w:rPr>
      </w:pPr>
    </w:p>
    <w:p w14:paraId="16CE126B" w14:textId="77777777" w:rsidR="00EA1BE6" w:rsidRDefault="00EA1BE6" w:rsidP="0034755C">
      <w:pPr>
        <w:pBdr>
          <w:top w:val="nil"/>
          <w:left w:val="nil"/>
          <w:bottom w:val="nil"/>
          <w:right w:val="nil"/>
          <w:between w:val="nil"/>
        </w:pBdr>
        <w:spacing w:before="120" w:after="40" w:line="240" w:lineRule="auto"/>
        <w:jc w:val="both"/>
        <w:rPr>
          <w:rFonts w:ascii="Verdana" w:hAnsi="Verdana"/>
          <w:sz w:val="20"/>
          <w:szCs w:val="20"/>
          <w:u w:val="single"/>
          <w:lang w:val="it-IT"/>
        </w:rPr>
      </w:pPr>
    </w:p>
    <w:p w14:paraId="35E6C3B2" w14:textId="77777777" w:rsidR="00EA1BE6" w:rsidRPr="0034755C" w:rsidRDefault="00EA1BE6" w:rsidP="0034755C">
      <w:pPr>
        <w:pBdr>
          <w:top w:val="nil"/>
          <w:left w:val="nil"/>
          <w:bottom w:val="nil"/>
          <w:right w:val="nil"/>
          <w:between w:val="nil"/>
        </w:pBdr>
        <w:spacing w:before="120" w:after="40" w:line="240" w:lineRule="auto"/>
        <w:jc w:val="both"/>
        <w:rPr>
          <w:rFonts w:ascii="Verdana" w:hAnsi="Verdana"/>
          <w:sz w:val="20"/>
          <w:szCs w:val="20"/>
          <w:u w:val="single"/>
          <w:lang w:val="it-IT"/>
        </w:rPr>
      </w:pPr>
    </w:p>
    <w:p w14:paraId="6A6CE0E8" w14:textId="14D2C1B9" w:rsidR="007E4F7D" w:rsidRDefault="004273E7" w:rsidP="0034755C">
      <w:pPr>
        <w:pBdr>
          <w:top w:val="nil"/>
          <w:left w:val="nil"/>
          <w:bottom w:val="nil"/>
          <w:right w:val="nil"/>
          <w:between w:val="nil"/>
        </w:pBdr>
        <w:spacing w:before="120" w:after="40" w:line="240" w:lineRule="auto"/>
        <w:jc w:val="both"/>
        <w:rPr>
          <w:rFonts w:ascii="Verdana" w:hAnsi="Verdana"/>
          <w:sz w:val="20"/>
          <w:szCs w:val="20"/>
          <w:u w:val="single"/>
          <w:lang w:val="it-IT"/>
        </w:rPr>
      </w:pPr>
      <w:r w:rsidRPr="0034755C">
        <w:rPr>
          <w:rFonts w:ascii="Verdana" w:hAnsi="Verdana"/>
          <w:sz w:val="20"/>
          <w:szCs w:val="20"/>
          <w:u w:val="single"/>
          <w:lang w:val="it-IT"/>
        </w:rPr>
        <w:lastRenderedPageBreak/>
        <w:t>Riciclabilità del prodotto a fine vita: 100%</w:t>
      </w:r>
    </w:p>
    <w:p w14:paraId="3B3D4D8C" w14:textId="77777777" w:rsidR="004970A4" w:rsidRDefault="004970A4" w:rsidP="004970A4">
      <w:pPr>
        <w:pBdr>
          <w:top w:val="nil"/>
          <w:left w:val="nil"/>
          <w:bottom w:val="nil"/>
          <w:right w:val="nil"/>
          <w:between w:val="nil"/>
        </w:pBdr>
        <w:spacing w:before="120" w:after="40" w:line="240" w:lineRule="auto"/>
        <w:jc w:val="both"/>
        <w:rPr>
          <w:rFonts w:ascii="Verdana" w:hAnsi="Verdana"/>
          <w:sz w:val="20"/>
          <w:szCs w:val="20"/>
          <w:lang w:val="it-IT"/>
        </w:rPr>
      </w:pPr>
      <w:r w:rsidRPr="009015E9">
        <w:rPr>
          <w:rFonts w:ascii="Verdana" w:hAnsi="Verdana"/>
          <w:sz w:val="20"/>
          <w:szCs w:val="20"/>
          <w:lang w:val="it-IT"/>
        </w:rPr>
        <w:t xml:space="preserve">Le </w:t>
      </w:r>
      <w:r w:rsidRPr="00834FE9">
        <w:rPr>
          <w:rFonts w:ascii="Verdana" w:hAnsi="Verdana"/>
          <w:b/>
          <w:bCs/>
          <w:sz w:val="20"/>
          <w:szCs w:val="20"/>
          <w:lang w:val="it-IT"/>
        </w:rPr>
        <w:t>leghe speciali</w:t>
      </w:r>
      <w:r w:rsidRPr="009015E9">
        <w:rPr>
          <w:rFonts w:ascii="Verdana" w:hAnsi="Verdana"/>
          <w:sz w:val="20"/>
          <w:szCs w:val="20"/>
          <w:lang w:val="it-IT"/>
        </w:rPr>
        <w:t xml:space="preserve"> e i </w:t>
      </w:r>
      <w:r w:rsidRPr="00834FE9">
        <w:rPr>
          <w:rFonts w:ascii="Verdana" w:hAnsi="Verdana"/>
          <w:b/>
          <w:bCs/>
          <w:sz w:val="20"/>
          <w:szCs w:val="20"/>
          <w:lang w:val="it-IT"/>
        </w:rPr>
        <w:t>componenti in acciaio</w:t>
      </w:r>
      <w:r w:rsidRPr="009015E9">
        <w:rPr>
          <w:rFonts w:ascii="Verdana" w:hAnsi="Verdana"/>
          <w:sz w:val="20"/>
          <w:szCs w:val="20"/>
          <w:lang w:val="it-IT"/>
        </w:rPr>
        <w:t xml:space="preserve"> realizzati nello stabilimento </w:t>
      </w:r>
      <w:r>
        <w:rPr>
          <w:rFonts w:ascii="Verdana" w:hAnsi="Verdana"/>
          <w:sz w:val="20"/>
          <w:szCs w:val="20"/>
          <w:lang w:val="it-IT"/>
        </w:rPr>
        <w:t xml:space="preserve">aziendale </w:t>
      </w:r>
      <w:r w:rsidRPr="009015E9">
        <w:rPr>
          <w:rFonts w:ascii="Verdana" w:hAnsi="Verdana"/>
          <w:sz w:val="20"/>
          <w:szCs w:val="20"/>
          <w:lang w:val="it-IT"/>
        </w:rPr>
        <w:t xml:space="preserve">possono essere </w:t>
      </w:r>
      <w:r w:rsidRPr="00834FE9">
        <w:rPr>
          <w:rFonts w:ascii="Verdana" w:hAnsi="Verdana"/>
          <w:b/>
          <w:bCs/>
          <w:sz w:val="20"/>
          <w:szCs w:val="20"/>
          <w:lang w:val="it-IT"/>
        </w:rPr>
        <w:t>completamente</w:t>
      </w:r>
      <w:r w:rsidRPr="009015E9">
        <w:rPr>
          <w:rFonts w:ascii="Verdana" w:hAnsi="Verdana"/>
          <w:sz w:val="20"/>
          <w:szCs w:val="20"/>
          <w:lang w:val="it-IT"/>
        </w:rPr>
        <w:t xml:space="preserve"> </w:t>
      </w:r>
      <w:r w:rsidRPr="002A0246">
        <w:rPr>
          <w:rFonts w:ascii="Verdana" w:hAnsi="Verdana"/>
          <w:b/>
          <w:bCs/>
          <w:sz w:val="20"/>
          <w:szCs w:val="20"/>
          <w:lang w:val="it-IT"/>
        </w:rPr>
        <w:t>rifusi e reimpiegati come materia prima seconda</w:t>
      </w:r>
      <w:r w:rsidRPr="009015E9">
        <w:rPr>
          <w:rFonts w:ascii="Verdana" w:hAnsi="Verdana"/>
          <w:sz w:val="20"/>
          <w:szCs w:val="20"/>
          <w:lang w:val="it-IT"/>
        </w:rPr>
        <w:t xml:space="preserve"> </w:t>
      </w:r>
      <w:r w:rsidRPr="002A0246">
        <w:rPr>
          <w:rFonts w:ascii="Verdana" w:hAnsi="Verdana"/>
          <w:b/>
          <w:bCs/>
          <w:sz w:val="20"/>
          <w:szCs w:val="20"/>
          <w:lang w:val="it-IT"/>
        </w:rPr>
        <w:t>per nuove produzioni</w:t>
      </w:r>
      <w:r w:rsidRPr="009015E9">
        <w:rPr>
          <w:rFonts w:ascii="Verdana" w:hAnsi="Verdana"/>
          <w:sz w:val="20"/>
          <w:szCs w:val="20"/>
          <w:lang w:val="it-IT"/>
        </w:rPr>
        <w:t>, azzerando la produzione di rifiuti industriali a fine vita e abbattendo l'impronta di carbonio legata all'estrazione di nuove risorse.</w:t>
      </w:r>
    </w:p>
    <w:p w14:paraId="35E0ECB5" w14:textId="77777777" w:rsidR="002A0246" w:rsidRDefault="002A0246" w:rsidP="004970A4">
      <w:pPr>
        <w:pBdr>
          <w:top w:val="nil"/>
          <w:left w:val="nil"/>
          <w:bottom w:val="nil"/>
          <w:right w:val="nil"/>
          <w:between w:val="nil"/>
        </w:pBdr>
        <w:spacing w:before="120" w:after="40" w:line="240" w:lineRule="auto"/>
        <w:jc w:val="both"/>
        <w:rPr>
          <w:rFonts w:ascii="Verdana" w:hAnsi="Verdana"/>
          <w:sz w:val="20"/>
          <w:szCs w:val="20"/>
          <w:lang w:val="it-IT"/>
        </w:rPr>
      </w:pPr>
    </w:p>
    <w:p w14:paraId="30BABFA0" w14:textId="32D1CD23" w:rsidR="00A9716B" w:rsidRDefault="00A0669C" w:rsidP="00BB1A33">
      <w:pPr>
        <w:pBdr>
          <w:top w:val="nil"/>
          <w:left w:val="nil"/>
          <w:bottom w:val="nil"/>
          <w:right w:val="nil"/>
          <w:between w:val="nil"/>
        </w:pBdr>
        <w:spacing w:before="120" w:after="40" w:line="240" w:lineRule="auto"/>
        <w:jc w:val="center"/>
        <w:rPr>
          <w:rFonts w:ascii="Verdana" w:hAnsi="Verdana"/>
          <w:sz w:val="20"/>
          <w:szCs w:val="20"/>
          <w:lang w:val="it-IT"/>
        </w:rPr>
      </w:pPr>
      <w:r w:rsidRPr="00A0669C">
        <w:rPr>
          <w:rFonts w:ascii="Verdana" w:hAnsi="Verdana"/>
          <w:noProof/>
          <w:sz w:val="20"/>
          <w:szCs w:val="20"/>
          <w:lang w:val="it-IT"/>
        </w:rPr>
        <w:drawing>
          <wp:inline distT="0" distB="0" distL="0" distR="0" wp14:anchorId="35B78352" wp14:editId="27D05552">
            <wp:extent cx="6120130" cy="4081780"/>
            <wp:effectExtent l="0" t="0" r="0" b="0"/>
            <wp:docPr id="179254201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542010" name=""/>
                    <pic:cNvPicPr/>
                  </pic:nvPicPr>
                  <pic:blipFill>
                    <a:blip r:embed="rId38"/>
                    <a:stretch>
                      <a:fillRect/>
                    </a:stretch>
                  </pic:blipFill>
                  <pic:spPr>
                    <a:xfrm>
                      <a:off x="0" y="0"/>
                      <a:ext cx="6120130" cy="4081780"/>
                    </a:xfrm>
                    <a:prstGeom prst="rect">
                      <a:avLst/>
                    </a:prstGeom>
                  </pic:spPr>
                </pic:pic>
              </a:graphicData>
            </a:graphic>
          </wp:inline>
        </w:drawing>
      </w:r>
    </w:p>
    <w:p w14:paraId="111198B5" w14:textId="77777777" w:rsidR="00A9716B" w:rsidRDefault="00A9716B" w:rsidP="004970A4">
      <w:pPr>
        <w:pBdr>
          <w:top w:val="nil"/>
          <w:left w:val="nil"/>
          <w:bottom w:val="nil"/>
          <w:right w:val="nil"/>
          <w:between w:val="nil"/>
        </w:pBdr>
        <w:spacing w:before="120" w:after="40" w:line="240" w:lineRule="auto"/>
        <w:jc w:val="both"/>
        <w:rPr>
          <w:rFonts w:ascii="Verdana" w:hAnsi="Verdana"/>
          <w:sz w:val="20"/>
          <w:szCs w:val="20"/>
          <w:lang w:val="it-IT"/>
        </w:rPr>
      </w:pPr>
    </w:p>
    <w:p w14:paraId="0C7907CE" w14:textId="10E5AC74" w:rsidR="00DF7BEB" w:rsidRPr="008A3FFC" w:rsidRDefault="00675D12" w:rsidP="002B33F0">
      <w:pPr>
        <w:pBdr>
          <w:top w:val="nil"/>
          <w:left w:val="nil"/>
          <w:bottom w:val="nil"/>
          <w:right w:val="nil"/>
          <w:between w:val="nil"/>
        </w:pBdr>
        <w:spacing w:before="120" w:after="40" w:line="240" w:lineRule="auto"/>
        <w:contextualSpacing/>
        <w:jc w:val="both"/>
        <w:rPr>
          <w:rFonts w:ascii="Verdana" w:hAnsi="Verdana"/>
          <w:sz w:val="20"/>
          <w:szCs w:val="20"/>
        </w:rPr>
      </w:pPr>
      <w:r w:rsidRPr="008A3FFC">
        <w:rPr>
          <w:rFonts w:ascii="Verdana" w:hAnsi="Verdana"/>
          <w:sz w:val="20"/>
          <w:szCs w:val="20"/>
        </w:rPr>
        <w:t>Per ciò che attiene alla composizione degli</w:t>
      </w:r>
      <w:r w:rsidR="009C1703" w:rsidRPr="008A3FFC">
        <w:rPr>
          <w:rFonts w:ascii="Verdana" w:hAnsi="Verdana"/>
          <w:sz w:val="20"/>
          <w:szCs w:val="20"/>
        </w:rPr>
        <w:t xml:space="preserve"> </w:t>
      </w:r>
      <w:r w:rsidR="009C1703" w:rsidRPr="008A3FFC">
        <w:rPr>
          <w:rFonts w:ascii="Verdana" w:hAnsi="Verdana"/>
          <w:b/>
          <w:bCs/>
          <w:sz w:val="20"/>
          <w:szCs w:val="20"/>
        </w:rPr>
        <w:t xml:space="preserve">imballaggi </w:t>
      </w:r>
      <w:r w:rsidR="009C1703" w:rsidRPr="008A3FFC">
        <w:rPr>
          <w:rFonts w:ascii="Verdana" w:hAnsi="Verdana"/>
          <w:sz w:val="20"/>
          <w:szCs w:val="20"/>
        </w:rPr>
        <w:t xml:space="preserve">acquistati </w:t>
      </w:r>
      <w:r w:rsidR="00DF7BEB" w:rsidRPr="008A3FFC">
        <w:rPr>
          <w:rFonts w:ascii="Verdana" w:hAnsi="Verdana"/>
          <w:sz w:val="20"/>
          <w:szCs w:val="20"/>
        </w:rPr>
        <w:t xml:space="preserve">e utilizzati </w:t>
      </w:r>
      <w:r w:rsidR="009C1703" w:rsidRPr="008A3FFC">
        <w:rPr>
          <w:rFonts w:ascii="Verdana" w:hAnsi="Verdana"/>
          <w:sz w:val="20"/>
          <w:szCs w:val="20"/>
        </w:rPr>
        <w:t>da Thermocast</w:t>
      </w:r>
      <w:r w:rsidRPr="008A3FFC">
        <w:rPr>
          <w:rFonts w:ascii="Verdana" w:hAnsi="Verdana"/>
          <w:sz w:val="20"/>
          <w:szCs w:val="20"/>
        </w:rPr>
        <w:t xml:space="preserve">, si specifica che gli </w:t>
      </w:r>
      <w:r w:rsidR="00DF7BEB" w:rsidRPr="008A3FFC">
        <w:rPr>
          <w:rFonts w:ascii="Verdana" w:hAnsi="Verdana"/>
          <w:sz w:val="20"/>
          <w:szCs w:val="20"/>
        </w:rPr>
        <w:t>stessi</w:t>
      </w:r>
      <w:r w:rsidR="008B382A" w:rsidRPr="008A3FFC">
        <w:rPr>
          <w:rFonts w:ascii="Verdana" w:hAnsi="Verdana"/>
          <w:sz w:val="20"/>
          <w:szCs w:val="20"/>
        </w:rPr>
        <w:t xml:space="preserve"> </w:t>
      </w:r>
      <w:r w:rsidR="009C1703" w:rsidRPr="008A3FFC">
        <w:rPr>
          <w:rFonts w:ascii="Verdana" w:hAnsi="Verdana"/>
          <w:sz w:val="20"/>
          <w:szCs w:val="20"/>
        </w:rPr>
        <w:t xml:space="preserve">sono </w:t>
      </w:r>
      <w:r w:rsidR="006E010E" w:rsidRPr="008A3FFC">
        <w:rPr>
          <w:rFonts w:ascii="Verdana" w:hAnsi="Verdana"/>
          <w:sz w:val="20"/>
          <w:szCs w:val="20"/>
        </w:rPr>
        <w:t xml:space="preserve">rappresentati da </w:t>
      </w:r>
      <w:r w:rsidR="009C1703" w:rsidRPr="008A3FFC">
        <w:rPr>
          <w:rFonts w:ascii="Verdana" w:hAnsi="Verdana"/>
          <w:sz w:val="20"/>
          <w:szCs w:val="20"/>
        </w:rPr>
        <w:t xml:space="preserve">bancali e casse di legno </w:t>
      </w:r>
      <w:r w:rsidR="006E010E" w:rsidRPr="008A3FFC">
        <w:rPr>
          <w:rFonts w:ascii="Verdana" w:hAnsi="Verdana"/>
          <w:sz w:val="20"/>
          <w:szCs w:val="20"/>
        </w:rPr>
        <w:t>realizzati</w:t>
      </w:r>
      <w:r w:rsidR="009C1703" w:rsidRPr="008A3FFC">
        <w:rPr>
          <w:rFonts w:ascii="Verdana" w:hAnsi="Verdana"/>
          <w:sz w:val="20"/>
          <w:szCs w:val="20"/>
        </w:rPr>
        <w:t xml:space="preserve"> </w:t>
      </w:r>
      <w:r w:rsidR="009C1703" w:rsidRPr="008A3FFC">
        <w:rPr>
          <w:rFonts w:ascii="Verdana" w:hAnsi="Verdana"/>
          <w:i/>
          <w:sz w:val="20"/>
          <w:szCs w:val="20"/>
        </w:rPr>
        <w:t>ad hoc</w:t>
      </w:r>
      <w:r w:rsidR="009C1703" w:rsidRPr="008A3FFC">
        <w:rPr>
          <w:rFonts w:ascii="Verdana" w:hAnsi="Verdana"/>
          <w:sz w:val="20"/>
          <w:szCs w:val="20"/>
        </w:rPr>
        <w:t xml:space="preserve"> su commessa. </w:t>
      </w:r>
    </w:p>
    <w:p w14:paraId="3828848D" w14:textId="0EF1E084" w:rsidR="00AF41E7" w:rsidRDefault="009C1703">
      <w:pPr>
        <w:pBdr>
          <w:top w:val="nil"/>
          <w:left w:val="nil"/>
          <w:bottom w:val="nil"/>
          <w:right w:val="nil"/>
          <w:between w:val="nil"/>
        </w:pBdr>
        <w:spacing w:before="120" w:after="40" w:line="240" w:lineRule="auto"/>
        <w:contextualSpacing/>
        <w:jc w:val="both"/>
        <w:rPr>
          <w:rFonts w:ascii="Verdana" w:hAnsi="Verdana"/>
          <w:sz w:val="20"/>
          <w:szCs w:val="20"/>
        </w:rPr>
      </w:pPr>
      <w:r w:rsidRPr="008A3FFC">
        <w:rPr>
          <w:rFonts w:ascii="Verdana" w:hAnsi="Verdana"/>
          <w:sz w:val="20"/>
          <w:szCs w:val="20"/>
        </w:rPr>
        <w:t xml:space="preserve">Gli acquisti di imballaggi </w:t>
      </w:r>
      <w:r w:rsidR="00906A5B" w:rsidRPr="008A3FFC">
        <w:rPr>
          <w:rFonts w:ascii="Verdana" w:hAnsi="Verdana"/>
          <w:sz w:val="20"/>
          <w:szCs w:val="20"/>
        </w:rPr>
        <w:t>hanno un impatto inferiore a</w:t>
      </w:r>
      <w:r w:rsidRPr="008A3FFC">
        <w:rPr>
          <w:rFonts w:ascii="Verdana" w:hAnsi="Verdana"/>
          <w:sz w:val="20"/>
          <w:szCs w:val="20"/>
        </w:rPr>
        <w:t xml:space="preserve">ll’1% sul </w:t>
      </w:r>
      <w:r w:rsidR="00906A5B" w:rsidRPr="008A3FFC">
        <w:rPr>
          <w:rFonts w:ascii="Verdana" w:hAnsi="Verdana"/>
          <w:sz w:val="20"/>
          <w:szCs w:val="20"/>
        </w:rPr>
        <w:t>C</w:t>
      </w:r>
      <w:r w:rsidRPr="008A3FFC">
        <w:rPr>
          <w:rFonts w:ascii="Verdana" w:hAnsi="Verdana"/>
          <w:sz w:val="20"/>
          <w:szCs w:val="20"/>
        </w:rPr>
        <w:t>onto economico</w:t>
      </w:r>
      <w:r w:rsidR="00D13029" w:rsidRPr="008A3FFC">
        <w:rPr>
          <w:rFonts w:ascii="Verdana" w:hAnsi="Verdana"/>
          <w:sz w:val="20"/>
          <w:szCs w:val="20"/>
        </w:rPr>
        <w:t>;</w:t>
      </w:r>
      <w:r w:rsidRPr="008A3FFC">
        <w:rPr>
          <w:rFonts w:ascii="Verdana" w:hAnsi="Verdana"/>
          <w:sz w:val="20"/>
          <w:szCs w:val="20"/>
        </w:rPr>
        <w:t xml:space="preserve"> </w:t>
      </w:r>
      <w:r w:rsidR="00C72B87" w:rsidRPr="008A3FFC">
        <w:rPr>
          <w:rFonts w:ascii="Verdana" w:hAnsi="Verdana"/>
          <w:sz w:val="20"/>
          <w:szCs w:val="20"/>
        </w:rPr>
        <w:t xml:space="preserve">la loro gestione, pertanto, </w:t>
      </w:r>
      <w:r w:rsidRPr="008A3FFC">
        <w:rPr>
          <w:rFonts w:ascii="Verdana" w:hAnsi="Verdana"/>
          <w:sz w:val="20"/>
          <w:szCs w:val="20"/>
        </w:rPr>
        <w:t>non rappresenta un tema materiale</w:t>
      </w:r>
      <w:r w:rsidR="00993F03" w:rsidRPr="008A3FFC">
        <w:rPr>
          <w:rFonts w:ascii="Verdana" w:hAnsi="Verdana"/>
          <w:sz w:val="20"/>
          <w:szCs w:val="20"/>
        </w:rPr>
        <w:t xml:space="preserve"> e</w:t>
      </w:r>
      <w:r w:rsidR="002B33F0" w:rsidRPr="008A3FFC">
        <w:rPr>
          <w:rFonts w:ascii="Verdana" w:hAnsi="Verdana"/>
          <w:sz w:val="20"/>
          <w:szCs w:val="20"/>
        </w:rPr>
        <w:t>, di conseguenza,</w:t>
      </w:r>
      <w:r w:rsidR="00993F03" w:rsidRPr="008A3FFC">
        <w:rPr>
          <w:rFonts w:ascii="Verdana" w:hAnsi="Verdana"/>
          <w:sz w:val="20"/>
          <w:szCs w:val="20"/>
        </w:rPr>
        <w:t xml:space="preserve"> non </w:t>
      </w:r>
      <w:r w:rsidR="00770536" w:rsidRPr="008A3FFC">
        <w:rPr>
          <w:rFonts w:ascii="Verdana" w:hAnsi="Verdana"/>
          <w:sz w:val="20"/>
          <w:szCs w:val="20"/>
        </w:rPr>
        <w:t xml:space="preserve">ne </w:t>
      </w:r>
      <w:r w:rsidR="00993F03" w:rsidRPr="008A3FFC">
        <w:rPr>
          <w:rFonts w:ascii="Verdana" w:hAnsi="Verdana"/>
          <w:sz w:val="20"/>
          <w:szCs w:val="20"/>
        </w:rPr>
        <w:t>vengono mappat</w:t>
      </w:r>
      <w:r w:rsidR="00770536" w:rsidRPr="008A3FFC">
        <w:rPr>
          <w:rFonts w:ascii="Verdana" w:hAnsi="Verdana"/>
          <w:sz w:val="20"/>
          <w:szCs w:val="20"/>
        </w:rPr>
        <w:t>e</w:t>
      </w:r>
      <w:r w:rsidR="004E27D5" w:rsidRPr="008A3FFC">
        <w:rPr>
          <w:rFonts w:ascii="Verdana" w:hAnsi="Verdana"/>
          <w:sz w:val="20"/>
          <w:szCs w:val="20"/>
        </w:rPr>
        <w:t xml:space="preserve"> quantità e composizione</w:t>
      </w:r>
      <w:r w:rsidRPr="008A3FFC">
        <w:rPr>
          <w:rFonts w:ascii="Verdana" w:hAnsi="Verdana"/>
          <w:sz w:val="20"/>
          <w:szCs w:val="20"/>
        </w:rPr>
        <w:t xml:space="preserve">. </w:t>
      </w:r>
    </w:p>
    <w:p w14:paraId="39D8F594" w14:textId="77777777" w:rsidR="00A13AED" w:rsidRPr="00A13AED" w:rsidRDefault="00A13AED">
      <w:pPr>
        <w:pBdr>
          <w:top w:val="nil"/>
          <w:left w:val="nil"/>
          <w:bottom w:val="nil"/>
          <w:right w:val="nil"/>
          <w:between w:val="nil"/>
        </w:pBdr>
        <w:spacing w:before="120" w:after="40" w:line="240" w:lineRule="auto"/>
        <w:contextualSpacing/>
        <w:jc w:val="both"/>
        <w:rPr>
          <w:rFonts w:ascii="Verdana" w:hAnsi="Verdana"/>
          <w:sz w:val="20"/>
          <w:szCs w:val="20"/>
        </w:rPr>
      </w:pPr>
    </w:p>
    <w:p w14:paraId="0F586289" w14:textId="77777777" w:rsidR="009A68BB" w:rsidRDefault="009A68BB">
      <w:pPr>
        <w:pBdr>
          <w:top w:val="nil"/>
          <w:left w:val="nil"/>
          <w:bottom w:val="nil"/>
          <w:right w:val="nil"/>
          <w:between w:val="nil"/>
        </w:pBdr>
        <w:spacing w:before="120" w:after="40" w:line="240" w:lineRule="auto"/>
        <w:jc w:val="both"/>
      </w:pPr>
    </w:p>
    <w:p w14:paraId="4C36C248" w14:textId="5568C4EB" w:rsidR="00841D2B" w:rsidRPr="001E31FD" w:rsidRDefault="00650A75" w:rsidP="00841D2B">
      <w:pPr>
        <w:keepNext/>
        <w:keepLines/>
        <w:spacing w:after="240" w:line="240" w:lineRule="auto"/>
        <w:jc w:val="both"/>
        <w:outlineLvl w:val="1"/>
        <w:rPr>
          <w:rFonts w:ascii="Verdana" w:eastAsia="Yu Gothic Light" w:hAnsi="Verdana" w:cstheme="majorBidi"/>
          <w:b/>
          <w:bCs/>
          <w:caps/>
          <w:sz w:val="28"/>
          <w:szCs w:val="26"/>
        </w:rPr>
      </w:pPr>
      <w:bookmarkStart w:id="34" w:name="_Toc233376233"/>
      <w:r>
        <w:rPr>
          <w:noProof/>
        </w:rPr>
        <w:lastRenderedPageBreak/>
        <mc:AlternateContent>
          <mc:Choice Requires="wps">
            <w:drawing>
              <wp:anchor distT="0" distB="0" distL="114300" distR="114300" simplePos="0" relativeHeight="251658262" behindDoc="1" locked="0" layoutInCell="1" allowOverlap="1" wp14:anchorId="641B64AB" wp14:editId="1C6FAD26">
                <wp:simplePos x="0" y="0"/>
                <wp:positionH relativeFrom="margin">
                  <wp:posOffset>4915637</wp:posOffset>
                </wp:positionH>
                <wp:positionV relativeFrom="paragraph">
                  <wp:posOffset>203</wp:posOffset>
                </wp:positionV>
                <wp:extent cx="1195070" cy="251460"/>
                <wp:effectExtent l="0" t="0" r="24130" b="15240"/>
                <wp:wrapSquare wrapText="bothSides"/>
                <wp:docPr id="1667694579"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5070" cy="251460"/>
                        </a:xfrm>
                        <a:prstGeom prst="rect">
                          <a:avLst/>
                        </a:prstGeom>
                        <a:solidFill>
                          <a:srgbClr val="FFFFFF"/>
                        </a:solidFill>
                        <a:ln w="9525">
                          <a:solidFill>
                            <a:srgbClr val="000000"/>
                          </a:solidFill>
                          <a:miter lim="800000"/>
                          <a:headEnd/>
                          <a:tailEnd/>
                        </a:ln>
                      </wps:spPr>
                      <wps:txbx>
                        <w:txbxContent>
                          <w:p w14:paraId="0E7422E6" w14:textId="77777777" w:rsidR="00650A75" w:rsidRPr="00786407" w:rsidRDefault="00650A75" w:rsidP="00650A75">
                            <w:pPr>
                              <w:jc w:val="center"/>
                              <w:rPr>
                                <w:rFonts w:ascii="Verdana" w:hAnsi="Verdana"/>
                                <w:b/>
                                <w:bCs/>
                                <w:sz w:val="20"/>
                                <w:szCs w:val="20"/>
                              </w:rPr>
                            </w:pPr>
                            <w:r w:rsidRPr="00786407">
                              <w:rPr>
                                <w:rFonts w:ascii="Verdana" w:hAnsi="Verdana"/>
                                <w:b/>
                                <w:bCs/>
                                <w:sz w:val="20"/>
                                <w:szCs w:val="20"/>
                              </w:rPr>
                              <w:t>VSME B</w:t>
                            </w:r>
                            <w:r>
                              <w:rPr>
                                <w:rFonts w:ascii="Verdana" w:hAnsi="Verdana"/>
                                <w:b/>
                                <w:bCs/>
                                <w:sz w:val="20"/>
                                <w:szCs w:val="20"/>
                              </w:rPr>
                              <w:t>7</w:t>
                            </w:r>
                            <w:r w:rsidRPr="00786407">
                              <w:rPr>
                                <w:rFonts w:ascii="Verdana" w:hAnsi="Verdana"/>
                                <w:b/>
                                <w:bCs/>
                                <w:sz w:val="20"/>
                                <w:szCs w:val="20"/>
                              </w:rPr>
                              <w:t>–C</w:t>
                            </w:r>
                            <w:r>
                              <w:rPr>
                                <w:rFonts w:ascii="Verdana" w:hAnsi="Verdana"/>
                                <w:b/>
                                <w:bCs/>
                                <w:sz w:val="20"/>
                                <w:szCs w:val="20"/>
                              </w:rPr>
                              <w:t>2</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41B64AB" id="_x0000_s1079" type="#_x0000_t202" style="position:absolute;left:0;text-align:left;margin-left:387.05pt;margin-top:0;width:94.1pt;height:19.8pt;z-index:-25165821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">
                <v:textbox>
                  <w:txbxContent>
                    <w:p w14:paraId="0E7422E6" w14:textId="77777777" w:rsidR="00650A75" w:rsidRPr="00786407" w:rsidRDefault="00650A75" w:rsidP="00650A75">
                      <w:pPr>
                        <w:jc w:val="center"/>
                        <w:rPr>
                          <w:rFonts w:ascii="Verdana" w:hAnsi="Verdana"/>
                          <w:b/>
                          <w:bCs/>
                          <w:sz w:val="20"/>
                          <w:szCs w:val="20"/>
                        </w:rPr>
                      </w:pPr>
                      <w:r w:rsidRPr="00786407">
                        <w:rPr>
                          <w:rFonts w:ascii="Verdana" w:hAnsi="Verdana"/>
                          <w:b/>
                          <w:bCs/>
                          <w:sz w:val="20"/>
                          <w:szCs w:val="20"/>
                        </w:rPr>
                        <w:t>VSME B</w:t>
                      </w:r>
                      <w:r>
                        <w:rPr>
                          <w:rFonts w:ascii="Verdana" w:hAnsi="Verdana"/>
                          <w:b/>
                          <w:bCs/>
                          <w:sz w:val="20"/>
                          <w:szCs w:val="20"/>
                        </w:rPr>
                        <w:t>7</w:t>
                      </w:r>
                      <w:r w:rsidRPr="00786407">
                        <w:rPr>
                          <w:rFonts w:ascii="Verdana" w:hAnsi="Verdana"/>
                          <w:b/>
                          <w:bCs/>
                          <w:sz w:val="20"/>
                          <w:szCs w:val="20"/>
                        </w:rPr>
                        <w:t>–C</w:t>
                      </w:r>
                      <w:r>
                        <w:rPr>
                          <w:rFonts w:ascii="Verdana" w:hAnsi="Verdana"/>
                          <w:b/>
                          <w:bCs/>
                          <w:sz w:val="20"/>
                          <w:szCs w:val="20"/>
                        </w:rPr>
                        <w:t>2</w:t>
                      </w:r>
                    </w:p>
                  </w:txbxContent>
                </v:textbox>
                <w10:wrap type="square" anchorx="margin"/>
              </v:shape>
            </w:pict>
          </mc:Fallback>
        </mc:AlternateContent>
      </w:r>
      <w:r w:rsidR="00841D2B" w:rsidRPr="00176838">
        <w:rPr>
          <w:rFonts w:ascii="Verdana" w:eastAsia="Yu Gothic Light" w:hAnsi="Verdana" w:cstheme="majorBidi"/>
          <w:b/>
          <w:bCs/>
          <w:caps/>
          <w:sz w:val="28"/>
          <w:szCs w:val="26"/>
        </w:rPr>
        <w:t>2.</w:t>
      </w:r>
      <w:r w:rsidR="006E18A2">
        <w:rPr>
          <w:rFonts w:ascii="Verdana" w:eastAsia="Yu Gothic Light" w:hAnsi="Verdana" w:cstheme="majorBidi"/>
          <w:b/>
          <w:bCs/>
          <w:caps/>
          <w:sz w:val="28"/>
          <w:szCs w:val="26"/>
        </w:rPr>
        <w:t>4</w:t>
      </w:r>
      <w:r w:rsidR="00841D2B" w:rsidRPr="00176838">
        <w:rPr>
          <w:rFonts w:ascii="Verdana" w:eastAsia="Yu Gothic Light" w:hAnsi="Verdana" w:cstheme="majorBidi"/>
          <w:b/>
          <w:bCs/>
          <w:caps/>
          <w:sz w:val="28"/>
          <w:szCs w:val="26"/>
        </w:rPr>
        <w:t xml:space="preserve"> </w:t>
      </w:r>
      <w:r w:rsidR="008A3FFC">
        <w:rPr>
          <w:rFonts w:ascii="Verdana" w:eastAsia="Yu Gothic Light" w:hAnsi="Verdana" w:cstheme="majorBidi"/>
          <w:b/>
          <w:bCs/>
          <w:sz w:val="28"/>
          <w:szCs w:val="26"/>
        </w:rPr>
        <w:t>Rifiuti</w:t>
      </w:r>
      <w:bookmarkEnd w:id="34"/>
    </w:p>
    <w:p w14:paraId="2FA218ED" w14:textId="77777777" w:rsidR="006B13BA" w:rsidRDefault="00E64607" w:rsidP="006B13BA">
      <w:pPr>
        <w:spacing w:after="120" w:line="240" w:lineRule="atLeast"/>
        <w:jc w:val="both"/>
        <w:rPr>
          <w:rFonts w:ascii="Verdana" w:eastAsia="Times New Roman" w:hAnsi="Verdana" w:cs="Aptos"/>
          <w:snapToGrid w:val="0"/>
          <w:sz w:val="20"/>
          <w:szCs w:val="20"/>
          <w:lang w:val="it-IT"/>
        </w:rPr>
      </w:pPr>
      <w:r w:rsidRPr="008A3FFC">
        <w:rPr>
          <w:rFonts w:ascii="Verdana" w:eastAsia="Times New Roman" w:hAnsi="Verdana" w:cs="Aptos"/>
          <w:snapToGrid w:val="0"/>
          <w:sz w:val="20"/>
          <w:szCs w:val="20"/>
          <w:lang w:val="it-IT"/>
        </w:rPr>
        <w:t xml:space="preserve">In linea con i principi </w:t>
      </w:r>
      <w:r w:rsidR="00BF2CC7" w:rsidRPr="008A3FFC">
        <w:rPr>
          <w:rFonts w:ascii="Verdana" w:eastAsia="Times New Roman" w:hAnsi="Verdana" w:cs="Aptos"/>
          <w:snapToGrid w:val="0"/>
          <w:sz w:val="20"/>
          <w:szCs w:val="20"/>
          <w:lang w:val="it-IT"/>
        </w:rPr>
        <w:t xml:space="preserve">di </w:t>
      </w:r>
      <w:r w:rsidRPr="008A3FFC">
        <w:rPr>
          <w:rFonts w:ascii="Verdana" w:eastAsia="Times New Roman" w:hAnsi="Verdana" w:cs="Aptos"/>
          <w:snapToGrid w:val="0"/>
          <w:sz w:val="20"/>
          <w:szCs w:val="20"/>
          <w:lang w:val="it-IT"/>
        </w:rPr>
        <w:t xml:space="preserve">economia circolare, nel 2025 Thermocast ha attuato un monitoraggio dei </w:t>
      </w:r>
      <w:r w:rsidRPr="008A3FFC">
        <w:rPr>
          <w:rFonts w:ascii="Verdana" w:eastAsia="Times New Roman" w:hAnsi="Verdana" w:cs="Aptos"/>
          <w:b/>
          <w:bCs/>
          <w:snapToGrid w:val="0"/>
          <w:sz w:val="20"/>
          <w:szCs w:val="20"/>
          <w:lang w:val="it-IT"/>
        </w:rPr>
        <w:t>rifiuti prodotti</w:t>
      </w:r>
      <w:r w:rsidRPr="008A3FFC">
        <w:rPr>
          <w:rFonts w:ascii="Verdana" w:eastAsia="Times New Roman" w:hAnsi="Verdana" w:cs="Aptos"/>
          <w:snapToGrid w:val="0"/>
          <w:sz w:val="20"/>
          <w:szCs w:val="20"/>
          <w:lang w:val="it-IT"/>
        </w:rPr>
        <w:t xml:space="preserve">, con l’obiettivo di minimizzare la quantità di rifiuti </w:t>
      </w:r>
      <w:r w:rsidR="00C70A5E" w:rsidRPr="008A3FFC">
        <w:rPr>
          <w:rFonts w:ascii="Verdana" w:eastAsia="Times New Roman" w:hAnsi="Verdana" w:cs="Aptos"/>
          <w:snapToGrid w:val="0"/>
          <w:sz w:val="20"/>
          <w:szCs w:val="20"/>
          <w:lang w:val="it-IT"/>
        </w:rPr>
        <w:t xml:space="preserve">generati </w:t>
      </w:r>
      <w:r w:rsidRPr="008A3FFC">
        <w:rPr>
          <w:rFonts w:ascii="Verdana" w:eastAsia="Times New Roman" w:hAnsi="Verdana" w:cs="Aptos"/>
          <w:snapToGrid w:val="0"/>
          <w:sz w:val="20"/>
          <w:szCs w:val="20"/>
          <w:lang w:val="it-IT"/>
        </w:rPr>
        <w:t>e garantire il corretto trattamento e smaltimento, ove il riciclo o il recupero non siano possibili.</w:t>
      </w:r>
    </w:p>
    <w:p w14:paraId="2318E0AC" w14:textId="77777777" w:rsidR="006B13BA" w:rsidRDefault="00EF6E80" w:rsidP="006B13BA">
      <w:pPr>
        <w:spacing w:after="120" w:line="240" w:lineRule="atLeast"/>
        <w:jc w:val="both"/>
        <w:rPr>
          <w:rFonts w:ascii="Verdana" w:eastAsia="Times New Roman" w:hAnsi="Verdana" w:cs="Aptos"/>
          <w:snapToGrid w:val="0"/>
          <w:sz w:val="20"/>
          <w:szCs w:val="20"/>
          <w:lang w:val="it-IT"/>
        </w:rPr>
      </w:pPr>
      <w:r w:rsidRPr="008A3FFC">
        <w:rPr>
          <w:rFonts w:ascii="Verdana" w:eastAsia="Times New Roman" w:hAnsi="Verdana" w:cs="Aptos"/>
          <w:snapToGrid w:val="0"/>
          <w:sz w:val="20"/>
          <w:szCs w:val="20"/>
          <w:lang w:val="it-IT"/>
        </w:rPr>
        <w:t>L</w:t>
      </w:r>
      <w:r w:rsidR="006C4A15" w:rsidRPr="008A3FFC">
        <w:rPr>
          <w:rFonts w:ascii="Verdana" w:eastAsia="Times New Roman" w:hAnsi="Verdana" w:cs="Aptos"/>
          <w:snapToGrid w:val="0"/>
          <w:sz w:val="20"/>
          <w:szCs w:val="20"/>
          <w:lang w:val="it-IT"/>
        </w:rPr>
        <w:t xml:space="preserve">’identificazione </w:t>
      </w:r>
      <w:r w:rsidRPr="008A3FFC">
        <w:rPr>
          <w:rFonts w:ascii="Verdana" w:eastAsia="Times New Roman" w:hAnsi="Verdana" w:cs="Aptos"/>
          <w:snapToGrid w:val="0"/>
          <w:sz w:val="20"/>
          <w:szCs w:val="20"/>
          <w:lang w:val="it-IT"/>
        </w:rPr>
        <w:t xml:space="preserve">dei rifiuti viene effettuata </w:t>
      </w:r>
      <w:r w:rsidR="00A33B54" w:rsidRPr="008A3FFC">
        <w:rPr>
          <w:rFonts w:ascii="Verdana" w:eastAsia="Times New Roman" w:hAnsi="Verdana" w:cs="Aptos"/>
          <w:snapToGrid w:val="0"/>
          <w:sz w:val="20"/>
          <w:szCs w:val="20"/>
          <w:lang w:val="it-IT"/>
        </w:rPr>
        <w:t xml:space="preserve">in conformità </w:t>
      </w:r>
      <w:r w:rsidR="006C4A15" w:rsidRPr="008A3FFC">
        <w:rPr>
          <w:rFonts w:ascii="Verdana" w:eastAsia="Times New Roman" w:hAnsi="Verdana" w:cs="Aptos"/>
          <w:snapToGrid w:val="0"/>
          <w:sz w:val="20"/>
          <w:szCs w:val="20"/>
          <w:lang w:val="it-IT"/>
        </w:rPr>
        <w:t>al</w:t>
      </w:r>
      <w:r w:rsidR="00E64607" w:rsidRPr="008A3FFC">
        <w:rPr>
          <w:rFonts w:ascii="Verdana" w:eastAsia="Times New Roman" w:hAnsi="Verdana" w:cs="Aptos"/>
          <w:snapToGrid w:val="0"/>
          <w:sz w:val="20"/>
          <w:szCs w:val="20"/>
          <w:lang w:val="it-IT"/>
        </w:rPr>
        <w:t xml:space="preserve"> Catalogo Europeo dei Rifiuti (CER)</w:t>
      </w:r>
      <w:r w:rsidR="006C4A15" w:rsidRPr="008A3FFC">
        <w:rPr>
          <w:rFonts w:ascii="Verdana" w:eastAsia="Times New Roman" w:hAnsi="Verdana" w:cs="Aptos"/>
          <w:snapToGrid w:val="0"/>
          <w:sz w:val="20"/>
          <w:szCs w:val="20"/>
          <w:lang w:val="it-IT"/>
        </w:rPr>
        <w:t>, che</w:t>
      </w:r>
      <w:r w:rsidR="00E64607" w:rsidRPr="008A3FFC">
        <w:rPr>
          <w:rFonts w:ascii="Verdana" w:eastAsia="Times New Roman" w:hAnsi="Verdana" w:cs="Aptos"/>
          <w:snapToGrid w:val="0"/>
          <w:sz w:val="20"/>
          <w:szCs w:val="20"/>
          <w:lang w:val="it-IT"/>
        </w:rPr>
        <w:t xml:space="preserve"> fornisce la classificazione dei tipi di rifiuti così come stabilita dalla direttiva 75/442/CEE. Nell’ambito della gestione rifiuti, l’elenco dei codici CER si divide in codici CER non pericolosi e codici CER pericolosi. Convenzionalmente i rifiuti pericolosi vengono identificati con un asterisco “*”. </w:t>
      </w:r>
    </w:p>
    <w:p w14:paraId="3A7A1FAB" w14:textId="3BC9FACF" w:rsidR="00C5453C" w:rsidRDefault="008660B3" w:rsidP="006B13BA">
      <w:pPr>
        <w:spacing w:after="120"/>
        <w:jc w:val="both"/>
        <w:rPr>
          <w:rFonts w:ascii="Verdana" w:hAnsi="Verdana" w:cs="Aptos"/>
          <w:snapToGrid w:val="0"/>
          <w:sz w:val="20"/>
          <w:szCs w:val="20"/>
        </w:rPr>
      </w:pPr>
      <w:r w:rsidRPr="008A3FFC">
        <w:rPr>
          <w:rFonts w:ascii="Verdana" w:hAnsi="Verdana" w:cs="Aptos"/>
          <w:snapToGrid w:val="0"/>
          <w:sz w:val="20"/>
          <w:szCs w:val="20"/>
        </w:rPr>
        <w:t>Di seguito viene rappresen</w:t>
      </w:r>
      <w:r w:rsidR="0052112D" w:rsidRPr="008A3FFC">
        <w:rPr>
          <w:rFonts w:ascii="Verdana" w:hAnsi="Verdana" w:cs="Aptos"/>
          <w:snapToGrid w:val="0"/>
          <w:sz w:val="20"/>
          <w:szCs w:val="20"/>
        </w:rPr>
        <w:t>tata</w:t>
      </w:r>
      <w:r w:rsidRPr="008A3FFC">
        <w:rPr>
          <w:rFonts w:ascii="Verdana" w:hAnsi="Verdana" w:cs="Aptos"/>
          <w:snapToGrid w:val="0"/>
          <w:sz w:val="20"/>
          <w:szCs w:val="20"/>
        </w:rPr>
        <w:t xml:space="preserve"> la </w:t>
      </w:r>
      <w:r w:rsidR="002B4220" w:rsidRPr="008A3FFC">
        <w:rPr>
          <w:rFonts w:ascii="Verdana" w:hAnsi="Verdana" w:cs="Aptos"/>
          <w:snapToGrid w:val="0"/>
          <w:sz w:val="20"/>
          <w:szCs w:val="20"/>
        </w:rPr>
        <w:t>ripartizione dei rifiuti prodotti per destinazione</w:t>
      </w:r>
      <w:r w:rsidR="0052112D" w:rsidRPr="008A3FFC">
        <w:rPr>
          <w:rFonts w:ascii="Verdana" w:hAnsi="Verdana" w:cs="Aptos"/>
          <w:snapToGrid w:val="0"/>
          <w:sz w:val="20"/>
          <w:szCs w:val="20"/>
        </w:rPr>
        <w:t>.</w:t>
      </w:r>
    </w:p>
    <w:p w14:paraId="3FEFBD65" w14:textId="42D93733" w:rsidR="00C5453C" w:rsidDel="001E05A2" w:rsidRDefault="00114C90" w:rsidP="00841D2B">
      <w:pPr>
        <w:pBdr>
          <w:top w:val="nil"/>
          <w:left w:val="nil"/>
          <w:bottom w:val="nil"/>
          <w:right w:val="nil"/>
          <w:between w:val="nil"/>
        </w:pBdr>
        <w:spacing w:before="120" w:after="40" w:line="240" w:lineRule="auto"/>
        <w:jc w:val="both"/>
        <w:rPr>
          <w:rFonts w:ascii="Verdana" w:hAnsi="Verdana" w:cs="Aptos"/>
          <w:snapToGrid w:val="0"/>
          <w:sz w:val="21"/>
          <w:szCs w:val="21"/>
        </w:rPr>
      </w:pPr>
      <w:r>
        <w:rPr>
          <w:noProof/>
        </w:rPr>
        <w:drawing>
          <wp:anchor distT="0" distB="0" distL="114300" distR="114300" simplePos="0" relativeHeight="251658281" behindDoc="0" locked="0" layoutInCell="1" allowOverlap="1" wp14:anchorId="222769EF" wp14:editId="34943DFD">
            <wp:simplePos x="0" y="0"/>
            <wp:positionH relativeFrom="column">
              <wp:posOffset>937260</wp:posOffset>
            </wp:positionH>
            <wp:positionV relativeFrom="paragraph">
              <wp:posOffset>0</wp:posOffset>
            </wp:positionV>
            <wp:extent cx="4152900" cy="2520950"/>
            <wp:effectExtent l="0" t="0" r="0" b="0"/>
            <wp:wrapSquare wrapText="bothSides"/>
            <wp:docPr id="1878621849" name="Grafico 1">
              <a:extLst xmlns:a="http://schemas.openxmlformats.org/drawingml/2006/main">
                <a:ext uri="{FF2B5EF4-FFF2-40B4-BE49-F238E27FC236}">
                  <a16:creationId xmlns:a16="http://schemas.microsoft.com/office/drawing/2014/main" id="{8CE64FB8-93A3-4742-9D1E-2C3C3D12749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14:sizeRelH relativeFrom="page">
              <wp14:pctWidth>0</wp14:pctWidth>
            </wp14:sizeRelH>
            <wp14:sizeRelV relativeFrom="page">
              <wp14:pctHeight>0</wp14:pctHeight>
            </wp14:sizeRelV>
          </wp:anchor>
        </w:drawing>
      </w:r>
    </w:p>
    <w:p w14:paraId="42C4880E" w14:textId="77777777" w:rsidR="0030711D" w:rsidRDefault="0030711D" w:rsidP="00841D2B">
      <w:pPr>
        <w:pBdr>
          <w:top w:val="nil"/>
          <w:left w:val="nil"/>
          <w:bottom w:val="nil"/>
          <w:right w:val="nil"/>
          <w:between w:val="nil"/>
        </w:pBdr>
        <w:spacing w:before="120" w:after="40" w:line="240" w:lineRule="auto"/>
        <w:jc w:val="both"/>
        <w:rPr>
          <w:rFonts w:ascii="Verdana" w:hAnsi="Verdana" w:cs="Aptos"/>
          <w:snapToGrid w:val="0"/>
          <w:sz w:val="21"/>
          <w:szCs w:val="21"/>
        </w:rPr>
      </w:pPr>
    </w:p>
    <w:p w14:paraId="2277FC56" w14:textId="77777777" w:rsidR="0030711D" w:rsidRDefault="0030711D" w:rsidP="00841D2B">
      <w:pPr>
        <w:pBdr>
          <w:top w:val="nil"/>
          <w:left w:val="nil"/>
          <w:bottom w:val="nil"/>
          <w:right w:val="nil"/>
          <w:between w:val="nil"/>
        </w:pBdr>
        <w:spacing w:before="120" w:after="40" w:line="240" w:lineRule="auto"/>
        <w:jc w:val="both"/>
        <w:rPr>
          <w:rFonts w:ascii="Verdana" w:hAnsi="Verdana" w:cs="Aptos"/>
          <w:snapToGrid w:val="0"/>
          <w:sz w:val="21"/>
          <w:szCs w:val="21"/>
        </w:rPr>
      </w:pPr>
    </w:p>
    <w:p w14:paraId="205C6468" w14:textId="77777777" w:rsidR="00114C90" w:rsidRDefault="00114C90" w:rsidP="00841D2B">
      <w:pPr>
        <w:pBdr>
          <w:top w:val="nil"/>
          <w:left w:val="nil"/>
          <w:bottom w:val="nil"/>
          <w:right w:val="nil"/>
          <w:between w:val="nil"/>
        </w:pBdr>
        <w:spacing w:before="120" w:after="40" w:line="240" w:lineRule="auto"/>
        <w:jc w:val="both"/>
        <w:rPr>
          <w:rFonts w:ascii="Verdana" w:hAnsi="Verdana" w:cs="Aptos"/>
          <w:snapToGrid w:val="0"/>
          <w:sz w:val="21"/>
          <w:szCs w:val="21"/>
        </w:rPr>
      </w:pPr>
    </w:p>
    <w:p w14:paraId="663D88D9" w14:textId="77777777" w:rsidR="00114C90" w:rsidRDefault="00114C90" w:rsidP="00841D2B">
      <w:pPr>
        <w:pBdr>
          <w:top w:val="nil"/>
          <w:left w:val="nil"/>
          <w:bottom w:val="nil"/>
          <w:right w:val="nil"/>
          <w:between w:val="nil"/>
        </w:pBdr>
        <w:spacing w:before="120" w:after="40" w:line="240" w:lineRule="auto"/>
        <w:jc w:val="both"/>
        <w:rPr>
          <w:rFonts w:ascii="Verdana" w:hAnsi="Verdana" w:cs="Aptos"/>
          <w:snapToGrid w:val="0"/>
          <w:sz w:val="21"/>
          <w:szCs w:val="21"/>
        </w:rPr>
      </w:pPr>
    </w:p>
    <w:p w14:paraId="6408323D" w14:textId="77777777" w:rsidR="00114C90" w:rsidRDefault="00114C90" w:rsidP="00841D2B">
      <w:pPr>
        <w:pBdr>
          <w:top w:val="nil"/>
          <w:left w:val="nil"/>
          <w:bottom w:val="nil"/>
          <w:right w:val="nil"/>
          <w:between w:val="nil"/>
        </w:pBdr>
        <w:spacing w:before="120" w:after="40" w:line="240" w:lineRule="auto"/>
        <w:jc w:val="both"/>
        <w:rPr>
          <w:rFonts w:ascii="Verdana" w:hAnsi="Verdana" w:cs="Aptos"/>
          <w:snapToGrid w:val="0"/>
          <w:sz w:val="21"/>
          <w:szCs w:val="21"/>
        </w:rPr>
      </w:pPr>
    </w:p>
    <w:p w14:paraId="1DA6BC30" w14:textId="77777777" w:rsidR="00114C90" w:rsidRDefault="00114C90" w:rsidP="00841D2B">
      <w:pPr>
        <w:pBdr>
          <w:top w:val="nil"/>
          <w:left w:val="nil"/>
          <w:bottom w:val="nil"/>
          <w:right w:val="nil"/>
          <w:between w:val="nil"/>
        </w:pBdr>
        <w:spacing w:before="120" w:after="40" w:line="240" w:lineRule="auto"/>
        <w:jc w:val="both"/>
        <w:rPr>
          <w:rFonts w:ascii="Verdana" w:hAnsi="Verdana" w:cs="Aptos"/>
          <w:snapToGrid w:val="0"/>
          <w:sz w:val="21"/>
          <w:szCs w:val="21"/>
        </w:rPr>
      </w:pPr>
    </w:p>
    <w:p w14:paraId="0CD171D6" w14:textId="77777777" w:rsidR="00114C90" w:rsidRDefault="00114C90" w:rsidP="00841D2B">
      <w:pPr>
        <w:pBdr>
          <w:top w:val="nil"/>
          <w:left w:val="nil"/>
          <w:bottom w:val="nil"/>
          <w:right w:val="nil"/>
          <w:between w:val="nil"/>
        </w:pBdr>
        <w:spacing w:before="120" w:after="40" w:line="240" w:lineRule="auto"/>
        <w:jc w:val="both"/>
        <w:rPr>
          <w:rFonts w:ascii="Verdana" w:hAnsi="Verdana" w:cs="Aptos"/>
          <w:snapToGrid w:val="0"/>
          <w:sz w:val="21"/>
          <w:szCs w:val="21"/>
        </w:rPr>
      </w:pPr>
    </w:p>
    <w:p w14:paraId="1DC093AD" w14:textId="77777777" w:rsidR="00114C90" w:rsidRDefault="00114C90" w:rsidP="00841D2B">
      <w:pPr>
        <w:pBdr>
          <w:top w:val="nil"/>
          <w:left w:val="nil"/>
          <w:bottom w:val="nil"/>
          <w:right w:val="nil"/>
          <w:between w:val="nil"/>
        </w:pBdr>
        <w:spacing w:before="120" w:after="40" w:line="240" w:lineRule="auto"/>
        <w:jc w:val="both"/>
        <w:rPr>
          <w:rFonts w:ascii="Verdana" w:hAnsi="Verdana" w:cs="Aptos"/>
          <w:snapToGrid w:val="0"/>
          <w:sz w:val="21"/>
          <w:szCs w:val="21"/>
        </w:rPr>
      </w:pPr>
    </w:p>
    <w:p w14:paraId="6B6D77DF" w14:textId="77777777" w:rsidR="00114C90" w:rsidRDefault="00114C90" w:rsidP="00841D2B">
      <w:pPr>
        <w:pBdr>
          <w:top w:val="nil"/>
          <w:left w:val="nil"/>
          <w:bottom w:val="nil"/>
          <w:right w:val="nil"/>
          <w:between w:val="nil"/>
        </w:pBdr>
        <w:spacing w:before="120" w:after="40" w:line="240" w:lineRule="auto"/>
        <w:jc w:val="both"/>
        <w:rPr>
          <w:rFonts w:ascii="Verdana" w:hAnsi="Verdana" w:cs="Aptos"/>
          <w:snapToGrid w:val="0"/>
          <w:sz w:val="21"/>
          <w:szCs w:val="21"/>
        </w:rPr>
      </w:pPr>
    </w:p>
    <w:p w14:paraId="2BBA7111" w14:textId="77777777" w:rsidR="006B13BA" w:rsidRDefault="006B13BA" w:rsidP="006B13BA">
      <w:pPr>
        <w:pBdr>
          <w:top w:val="nil"/>
          <w:left w:val="nil"/>
          <w:bottom w:val="nil"/>
          <w:right w:val="nil"/>
          <w:between w:val="nil"/>
        </w:pBdr>
        <w:spacing w:after="240" w:line="240" w:lineRule="auto"/>
        <w:jc w:val="both"/>
        <w:rPr>
          <w:rFonts w:ascii="Verdana" w:hAnsi="Verdana" w:cs="Aptos"/>
          <w:snapToGrid w:val="0"/>
          <w:sz w:val="21"/>
          <w:szCs w:val="21"/>
        </w:rPr>
      </w:pPr>
    </w:p>
    <w:p w14:paraId="3F12116C" w14:textId="59EB6B12" w:rsidR="004D625C" w:rsidRDefault="00156D70" w:rsidP="004D625C">
      <w:pPr>
        <w:spacing w:after="120" w:line="240" w:lineRule="atLeast"/>
        <w:jc w:val="both"/>
        <w:rPr>
          <w:rFonts w:ascii="Verdana" w:hAnsi="Verdana" w:cs="Aptos"/>
          <w:snapToGrid w:val="0"/>
          <w:sz w:val="20"/>
          <w:szCs w:val="20"/>
        </w:rPr>
      </w:pPr>
      <w:r w:rsidRPr="008A3FFC">
        <w:rPr>
          <w:rFonts w:ascii="Verdana" w:hAnsi="Verdana" w:cs="Aptos"/>
          <w:snapToGrid w:val="0"/>
          <w:sz w:val="20"/>
          <w:szCs w:val="20"/>
        </w:rPr>
        <w:t xml:space="preserve">La </w:t>
      </w:r>
      <w:r w:rsidRPr="008A3FFC">
        <w:rPr>
          <w:rFonts w:ascii="Verdana" w:hAnsi="Verdana" w:cs="Aptos"/>
          <w:b/>
          <w:snapToGrid w:val="0"/>
          <w:sz w:val="20"/>
          <w:szCs w:val="20"/>
        </w:rPr>
        <w:t>maggior parte dei rifiuti</w:t>
      </w:r>
      <w:r w:rsidRPr="008A3FFC">
        <w:rPr>
          <w:rFonts w:ascii="Verdana" w:hAnsi="Verdana" w:cs="Aptos"/>
          <w:snapToGrid w:val="0"/>
          <w:sz w:val="20"/>
          <w:szCs w:val="20"/>
        </w:rPr>
        <w:t xml:space="preserve"> </w:t>
      </w:r>
      <w:r w:rsidRPr="008A3FFC">
        <w:rPr>
          <w:rFonts w:ascii="Verdana" w:hAnsi="Verdana" w:cs="Aptos"/>
          <w:b/>
          <w:snapToGrid w:val="0"/>
          <w:sz w:val="20"/>
          <w:szCs w:val="20"/>
        </w:rPr>
        <w:t xml:space="preserve">(201,3 tonnellate, pari al 92,8%) </w:t>
      </w:r>
      <w:r w:rsidRPr="008A3FFC">
        <w:rPr>
          <w:rFonts w:ascii="Verdana" w:hAnsi="Verdana" w:cs="Aptos"/>
          <w:snapToGrid w:val="0"/>
          <w:sz w:val="20"/>
          <w:szCs w:val="20"/>
        </w:rPr>
        <w:t xml:space="preserve">è stata destinata ad </w:t>
      </w:r>
      <w:r w:rsidRPr="008A3FFC">
        <w:rPr>
          <w:rFonts w:ascii="Verdana" w:hAnsi="Verdana" w:cs="Aptos"/>
          <w:b/>
          <w:snapToGrid w:val="0"/>
          <w:sz w:val="20"/>
          <w:szCs w:val="20"/>
        </w:rPr>
        <w:t>operazioni di riciclo o recupero</w:t>
      </w:r>
      <w:r w:rsidRPr="008A3FFC">
        <w:rPr>
          <w:rFonts w:ascii="Verdana" w:hAnsi="Verdana" w:cs="Aptos"/>
          <w:snapToGrid w:val="0"/>
          <w:sz w:val="20"/>
          <w:szCs w:val="20"/>
        </w:rPr>
        <w:t>. Il restante 7,2% (15,6 tonnellate) è, invece, stato destinato a smaltimento.</w:t>
      </w:r>
    </w:p>
    <w:p w14:paraId="7AE0D69A" w14:textId="77777777" w:rsidR="004D625C" w:rsidRPr="004D625C" w:rsidRDefault="004D625C" w:rsidP="004D625C">
      <w:pPr>
        <w:spacing w:after="120" w:line="240" w:lineRule="atLeast"/>
        <w:contextualSpacing/>
        <w:jc w:val="both"/>
        <w:rPr>
          <w:rFonts w:ascii="Verdana" w:hAnsi="Verdana" w:cs="Aptos"/>
          <w:snapToGrid w:val="0"/>
          <w:sz w:val="20"/>
          <w:szCs w:val="20"/>
        </w:rPr>
      </w:pPr>
    </w:p>
    <w:p w14:paraId="47C5A920" w14:textId="5CEC994A" w:rsidR="00114C90" w:rsidRDefault="00AD5CAF" w:rsidP="00841D2B">
      <w:pPr>
        <w:pBdr>
          <w:top w:val="nil"/>
          <w:left w:val="nil"/>
          <w:bottom w:val="nil"/>
          <w:right w:val="nil"/>
          <w:between w:val="nil"/>
        </w:pBdr>
        <w:spacing w:before="120" w:after="40" w:line="240" w:lineRule="auto"/>
        <w:jc w:val="both"/>
        <w:rPr>
          <w:rFonts w:ascii="Verdana" w:hAnsi="Verdana" w:cs="Aptos"/>
          <w:snapToGrid w:val="0"/>
          <w:sz w:val="20"/>
          <w:szCs w:val="20"/>
        </w:rPr>
      </w:pPr>
      <w:r w:rsidRPr="008A3FFC">
        <w:rPr>
          <w:rFonts w:ascii="Verdana" w:hAnsi="Verdana" w:cs="Aptos"/>
          <w:snapToGrid w:val="0"/>
          <w:sz w:val="20"/>
          <w:szCs w:val="20"/>
        </w:rPr>
        <w:t xml:space="preserve">Si evidenzia che le attività di Thermocast non danno origine alla produzione di </w:t>
      </w:r>
      <w:r w:rsidRPr="0032661E">
        <w:rPr>
          <w:rFonts w:ascii="Verdana" w:hAnsi="Verdana" w:cs="Aptos"/>
          <w:b/>
          <w:bCs/>
          <w:snapToGrid w:val="0"/>
          <w:sz w:val="20"/>
          <w:szCs w:val="20"/>
        </w:rPr>
        <w:t>rifiuti radioattivi</w:t>
      </w:r>
      <w:r w:rsidRPr="008A3FFC">
        <w:rPr>
          <w:rFonts w:ascii="Verdana" w:hAnsi="Verdana" w:cs="Aptos"/>
          <w:snapToGrid w:val="0"/>
          <w:sz w:val="20"/>
          <w:szCs w:val="20"/>
        </w:rPr>
        <w:t>.</w:t>
      </w:r>
    </w:p>
    <w:p w14:paraId="39569071" w14:textId="77777777" w:rsidR="004D625C" w:rsidRDefault="004D625C" w:rsidP="00841D2B">
      <w:pPr>
        <w:pBdr>
          <w:top w:val="nil"/>
          <w:left w:val="nil"/>
          <w:bottom w:val="nil"/>
          <w:right w:val="nil"/>
          <w:between w:val="nil"/>
        </w:pBdr>
        <w:spacing w:before="120" w:after="40" w:line="240" w:lineRule="auto"/>
        <w:jc w:val="both"/>
        <w:rPr>
          <w:rFonts w:ascii="Verdana" w:hAnsi="Verdana" w:cs="Aptos"/>
          <w:snapToGrid w:val="0"/>
          <w:sz w:val="21"/>
          <w:szCs w:val="21"/>
        </w:rPr>
      </w:pPr>
    </w:p>
    <w:tbl>
      <w:tblPr>
        <w:tblpPr w:leftFromText="141" w:rightFromText="141" w:vertAnchor="text" w:horzAnchor="margin" w:tblpXSpec="center" w:tblpYSpec="inside"/>
        <w:tblW w:w="9588" w:type="dxa"/>
        <w:tblCellMar>
          <w:left w:w="70" w:type="dxa"/>
          <w:right w:w="70" w:type="dxa"/>
        </w:tblCellMar>
        <w:tblLook w:val="04A0" w:firstRow="1" w:lastRow="0" w:firstColumn="1" w:lastColumn="0" w:noHBand="0" w:noVBand="1"/>
      </w:tblPr>
      <w:tblGrid>
        <w:gridCol w:w="5351"/>
        <w:gridCol w:w="1329"/>
        <w:gridCol w:w="1469"/>
        <w:gridCol w:w="1439"/>
      </w:tblGrid>
      <w:tr w:rsidR="00A5116E" w:rsidRPr="005C6F01" w14:paraId="2AC06F6A" w14:textId="77777777" w:rsidTr="0032661E">
        <w:trPr>
          <w:trHeight w:val="298"/>
        </w:trPr>
        <w:tc>
          <w:tcPr>
            <w:tcW w:w="9588" w:type="dxa"/>
            <w:gridSpan w:val="4"/>
            <w:tcBorders>
              <w:top w:val="single" w:sz="4" w:space="0" w:color="auto"/>
              <w:bottom w:val="nil"/>
            </w:tcBorders>
          </w:tcPr>
          <w:p w14:paraId="0C4AC050" w14:textId="180A89EE" w:rsidR="00A5116E" w:rsidRPr="006A176C" w:rsidRDefault="00A5116E">
            <w:pPr>
              <w:spacing w:line="240" w:lineRule="auto"/>
              <w:jc w:val="center"/>
              <w:rPr>
                <w:rFonts w:ascii="Verdana" w:eastAsia="Times New Roman" w:hAnsi="Verdana" w:cs="Times New Roman"/>
                <w:i/>
                <w:sz w:val="20"/>
                <w:szCs w:val="20"/>
              </w:rPr>
            </w:pPr>
            <w:r w:rsidRPr="006A176C">
              <w:rPr>
                <w:rFonts w:ascii="Verdana" w:eastAsia="Times New Roman" w:hAnsi="Verdana" w:cs="Times New Roman"/>
                <w:i/>
                <w:sz w:val="20"/>
                <w:szCs w:val="20"/>
              </w:rPr>
              <w:t>DESTINAZIONE RIFIUTI PRODOTTI 2025 (</w:t>
            </w:r>
            <w:r w:rsidR="00D167FB" w:rsidRPr="006A176C">
              <w:rPr>
                <w:rFonts w:ascii="Verdana" w:eastAsia="Times New Roman" w:hAnsi="Verdana" w:cs="Times New Roman"/>
                <w:i/>
                <w:sz w:val="20"/>
                <w:szCs w:val="20"/>
              </w:rPr>
              <w:t>KG</w:t>
            </w:r>
            <w:r w:rsidRPr="006A176C">
              <w:rPr>
                <w:rFonts w:ascii="Verdana" w:eastAsia="Times New Roman" w:hAnsi="Verdana" w:cs="Times New Roman"/>
                <w:i/>
                <w:sz w:val="20"/>
                <w:szCs w:val="20"/>
              </w:rPr>
              <w:t>)</w:t>
            </w:r>
          </w:p>
        </w:tc>
      </w:tr>
      <w:tr w:rsidR="00A5116E" w:rsidRPr="005C6F01" w14:paraId="0DF7912B" w14:textId="77777777" w:rsidTr="0032661E">
        <w:trPr>
          <w:trHeight w:val="298"/>
        </w:trPr>
        <w:tc>
          <w:tcPr>
            <w:tcW w:w="5351" w:type="dxa"/>
            <w:tcBorders>
              <w:top w:val="single" w:sz="4" w:space="0" w:color="auto"/>
              <w:bottom w:val="nil"/>
            </w:tcBorders>
            <w:noWrap/>
            <w:vAlign w:val="center"/>
          </w:tcPr>
          <w:p w14:paraId="337F11BF" w14:textId="77777777" w:rsidR="00A5116E" w:rsidRPr="006A176C" w:rsidRDefault="00A5116E">
            <w:pPr>
              <w:spacing w:line="240" w:lineRule="auto"/>
              <w:rPr>
                <w:rFonts w:ascii="Verdana" w:eastAsia="Times New Roman" w:hAnsi="Verdana" w:cs="Times New Roman"/>
                <w:i/>
                <w:sz w:val="20"/>
                <w:szCs w:val="20"/>
              </w:rPr>
            </w:pPr>
            <w:r w:rsidRPr="006A176C">
              <w:rPr>
                <w:rFonts w:ascii="Verdana" w:eastAsia="Times New Roman" w:hAnsi="Verdana" w:cs="Times New Roman"/>
                <w:i/>
                <w:sz w:val="20"/>
                <w:szCs w:val="20"/>
              </w:rPr>
              <w:t>Tipologia</w:t>
            </w:r>
          </w:p>
        </w:tc>
        <w:tc>
          <w:tcPr>
            <w:tcW w:w="1399" w:type="dxa"/>
            <w:tcBorders>
              <w:top w:val="single" w:sz="4" w:space="0" w:color="auto"/>
              <w:bottom w:val="nil"/>
            </w:tcBorders>
          </w:tcPr>
          <w:p w14:paraId="2CD896DE" w14:textId="77777777" w:rsidR="00A5116E" w:rsidRPr="006A176C" w:rsidRDefault="00A5116E">
            <w:pPr>
              <w:spacing w:line="240" w:lineRule="auto"/>
              <w:rPr>
                <w:rFonts w:ascii="Verdana" w:eastAsia="Times New Roman" w:hAnsi="Verdana" w:cs="Times New Roman"/>
                <w:i/>
                <w:sz w:val="20"/>
                <w:szCs w:val="20"/>
              </w:rPr>
            </w:pPr>
            <w:r w:rsidRPr="006A176C">
              <w:rPr>
                <w:rFonts w:ascii="Verdana" w:eastAsia="Times New Roman" w:hAnsi="Verdana" w:cs="Times New Roman"/>
                <w:i/>
                <w:sz w:val="20"/>
                <w:szCs w:val="20"/>
              </w:rPr>
              <w:t xml:space="preserve">Codice </w:t>
            </w:r>
          </w:p>
        </w:tc>
        <w:tc>
          <w:tcPr>
            <w:tcW w:w="1399" w:type="dxa"/>
            <w:tcBorders>
              <w:top w:val="single" w:sz="4" w:space="0" w:color="auto"/>
              <w:bottom w:val="nil"/>
            </w:tcBorders>
            <w:noWrap/>
            <w:vAlign w:val="center"/>
          </w:tcPr>
          <w:p w14:paraId="0C208B42" w14:textId="7D711EFF" w:rsidR="00A5116E" w:rsidRPr="006A176C" w:rsidRDefault="00A5116E">
            <w:pPr>
              <w:spacing w:line="240" w:lineRule="auto"/>
              <w:rPr>
                <w:rFonts w:ascii="Verdana" w:eastAsia="Times New Roman" w:hAnsi="Verdana" w:cs="Times New Roman"/>
                <w:i/>
                <w:sz w:val="20"/>
                <w:szCs w:val="20"/>
              </w:rPr>
            </w:pPr>
            <w:r w:rsidRPr="006A176C">
              <w:rPr>
                <w:rFonts w:ascii="Verdana" w:eastAsia="Times New Roman" w:hAnsi="Verdana" w:cs="Times New Roman"/>
                <w:i/>
                <w:sz w:val="20"/>
                <w:szCs w:val="20"/>
              </w:rPr>
              <w:t>kg</w:t>
            </w:r>
          </w:p>
        </w:tc>
        <w:tc>
          <w:tcPr>
            <w:tcW w:w="1439" w:type="dxa"/>
            <w:tcBorders>
              <w:top w:val="single" w:sz="4" w:space="0" w:color="auto"/>
              <w:bottom w:val="nil"/>
            </w:tcBorders>
            <w:noWrap/>
            <w:vAlign w:val="center"/>
          </w:tcPr>
          <w:p w14:paraId="578B16D3" w14:textId="77777777" w:rsidR="00A5116E" w:rsidRPr="006A176C" w:rsidRDefault="00A5116E">
            <w:pPr>
              <w:spacing w:line="240" w:lineRule="auto"/>
              <w:rPr>
                <w:rFonts w:ascii="Verdana" w:eastAsia="Times New Roman" w:hAnsi="Verdana" w:cs="Times New Roman"/>
                <w:b/>
                <w:bCs/>
                <w:i/>
                <w:sz w:val="20"/>
                <w:szCs w:val="20"/>
              </w:rPr>
            </w:pPr>
            <w:r w:rsidRPr="006A176C">
              <w:rPr>
                <w:rFonts w:ascii="Verdana" w:eastAsia="Times New Roman" w:hAnsi="Verdana" w:cs="Times New Roman"/>
                <w:b/>
                <w:bCs/>
                <w:i/>
                <w:sz w:val="20"/>
                <w:szCs w:val="20"/>
              </w:rPr>
              <w:t>%</w:t>
            </w:r>
          </w:p>
        </w:tc>
      </w:tr>
      <w:tr w:rsidR="00A5116E" w:rsidRPr="005C6F01" w14:paraId="2A98A43D" w14:textId="77777777" w:rsidTr="0032661E">
        <w:trPr>
          <w:trHeight w:val="298"/>
        </w:trPr>
        <w:tc>
          <w:tcPr>
            <w:tcW w:w="5351" w:type="dxa"/>
            <w:tcBorders>
              <w:top w:val="single" w:sz="4" w:space="0" w:color="auto"/>
              <w:bottom w:val="nil"/>
            </w:tcBorders>
            <w:noWrap/>
            <w:vAlign w:val="center"/>
          </w:tcPr>
          <w:p w14:paraId="6D88E367" w14:textId="77777777" w:rsidR="00A5116E" w:rsidRPr="006A176C" w:rsidRDefault="00A5116E">
            <w:pPr>
              <w:spacing w:line="240" w:lineRule="auto"/>
              <w:rPr>
                <w:rFonts w:ascii="Verdana" w:eastAsia="Times New Roman" w:hAnsi="Verdana" w:cs="Times New Roman"/>
                <w:sz w:val="20"/>
                <w:szCs w:val="20"/>
              </w:rPr>
            </w:pPr>
            <w:r w:rsidRPr="006A176C">
              <w:rPr>
                <w:rFonts w:ascii="Verdana" w:eastAsia="Times New Roman" w:hAnsi="Verdana" w:cs="Times New Roman"/>
                <w:sz w:val="20"/>
                <w:szCs w:val="20"/>
              </w:rPr>
              <w:t xml:space="preserve">Rifiuti destinati a trattamento chimico, fisico o biologico </w:t>
            </w:r>
          </w:p>
        </w:tc>
        <w:tc>
          <w:tcPr>
            <w:tcW w:w="1399" w:type="dxa"/>
            <w:tcBorders>
              <w:top w:val="single" w:sz="4" w:space="0" w:color="auto"/>
              <w:bottom w:val="nil"/>
            </w:tcBorders>
            <w:vAlign w:val="center"/>
          </w:tcPr>
          <w:p w14:paraId="3788DCE1" w14:textId="77777777" w:rsidR="00A5116E" w:rsidRPr="006A176C" w:rsidRDefault="00A5116E">
            <w:pPr>
              <w:spacing w:line="240" w:lineRule="auto"/>
              <w:ind w:right="403"/>
              <w:jc w:val="right"/>
              <w:rPr>
                <w:rFonts w:ascii="Verdana" w:eastAsia="Times New Roman" w:hAnsi="Verdana" w:cs="Times New Roman"/>
                <w:sz w:val="20"/>
                <w:szCs w:val="20"/>
              </w:rPr>
            </w:pPr>
            <w:r w:rsidRPr="006A176C">
              <w:rPr>
                <w:rFonts w:ascii="Verdana" w:eastAsia="Times New Roman" w:hAnsi="Verdana" w:cs="Times New Roman"/>
                <w:sz w:val="20"/>
                <w:szCs w:val="20"/>
              </w:rPr>
              <w:t xml:space="preserve">D9 </w:t>
            </w:r>
          </w:p>
        </w:tc>
        <w:tc>
          <w:tcPr>
            <w:tcW w:w="1399" w:type="dxa"/>
            <w:tcBorders>
              <w:top w:val="single" w:sz="4" w:space="0" w:color="auto"/>
              <w:bottom w:val="nil"/>
            </w:tcBorders>
            <w:noWrap/>
            <w:vAlign w:val="center"/>
          </w:tcPr>
          <w:p w14:paraId="188E8453" w14:textId="69DAFA3C" w:rsidR="00A5116E" w:rsidRPr="006A176C" w:rsidRDefault="00A5116E">
            <w:pPr>
              <w:spacing w:line="240" w:lineRule="auto"/>
              <w:ind w:right="403"/>
              <w:jc w:val="right"/>
              <w:rPr>
                <w:rFonts w:ascii="Verdana" w:eastAsia="Times New Roman" w:hAnsi="Verdana" w:cs="Times New Roman"/>
                <w:sz w:val="20"/>
                <w:szCs w:val="20"/>
              </w:rPr>
            </w:pPr>
            <w:r w:rsidRPr="006A176C">
              <w:rPr>
                <w:rFonts w:ascii="Verdana" w:eastAsia="Times New Roman" w:hAnsi="Verdana" w:cs="Times New Roman"/>
                <w:sz w:val="20"/>
                <w:szCs w:val="20"/>
              </w:rPr>
              <w:t>12.510</w:t>
            </w:r>
          </w:p>
        </w:tc>
        <w:tc>
          <w:tcPr>
            <w:tcW w:w="1439" w:type="dxa"/>
            <w:tcBorders>
              <w:top w:val="single" w:sz="4" w:space="0" w:color="auto"/>
              <w:bottom w:val="nil"/>
            </w:tcBorders>
            <w:noWrap/>
            <w:vAlign w:val="center"/>
          </w:tcPr>
          <w:p w14:paraId="2E771CCD" w14:textId="46B06B05" w:rsidR="00A5116E" w:rsidRPr="006A176C" w:rsidRDefault="00A5116E">
            <w:pPr>
              <w:spacing w:line="240" w:lineRule="auto"/>
              <w:ind w:right="403"/>
              <w:jc w:val="right"/>
              <w:rPr>
                <w:rFonts w:ascii="Verdana" w:eastAsia="Times New Roman" w:hAnsi="Verdana" w:cs="Times New Roman"/>
                <w:b/>
                <w:bCs/>
                <w:sz w:val="20"/>
                <w:szCs w:val="20"/>
              </w:rPr>
            </w:pPr>
            <w:r w:rsidRPr="006A176C">
              <w:rPr>
                <w:rFonts w:ascii="Verdana" w:eastAsia="Times New Roman" w:hAnsi="Verdana" w:cs="Times New Roman"/>
                <w:b/>
                <w:bCs/>
                <w:sz w:val="20"/>
                <w:szCs w:val="20"/>
              </w:rPr>
              <w:t>5,</w:t>
            </w:r>
            <w:r w:rsidR="00566AB3" w:rsidRPr="006A176C">
              <w:rPr>
                <w:rFonts w:ascii="Verdana" w:eastAsia="Times New Roman" w:hAnsi="Verdana" w:cs="Times New Roman"/>
                <w:b/>
                <w:bCs/>
                <w:sz w:val="20"/>
                <w:szCs w:val="20"/>
              </w:rPr>
              <w:t>8</w:t>
            </w:r>
            <w:r w:rsidRPr="006A176C">
              <w:rPr>
                <w:rFonts w:ascii="Verdana" w:eastAsia="Times New Roman" w:hAnsi="Verdana" w:cs="Times New Roman"/>
                <w:b/>
                <w:bCs/>
                <w:sz w:val="20"/>
                <w:szCs w:val="20"/>
              </w:rPr>
              <w:t>%</w:t>
            </w:r>
          </w:p>
        </w:tc>
      </w:tr>
      <w:tr w:rsidR="00A5116E" w:rsidRPr="005C6F01" w14:paraId="37E3F1A0" w14:textId="77777777" w:rsidTr="0032661E">
        <w:trPr>
          <w:trHeight w:val="298"/>
        </w:trPr>
        <w:tc>
          <w:tcPr>
            <w:tcW w:w="5351" w:type="dxa"/>
            <w:tcBorders>
              <w:top w:val="nil"/>
              <w:bottom w:val="nil"/>
            </w:tcBorders>
            <w:noWrap/>
            <w:vAlign w:val="center"/>
          </w:tcPr>
          <w:p w14:paraId="3CE181BE" w14:textId="77777777" w:rsidR="00A5116E" w:rsidRPr="006A176C" w:rsidRDefault="00A5116E">
            <w:pPr>
              <w:spacing w:line="240" w:lineRule="auto"/>
              <w:rPr>
                <w:rFonts w:ascii="Verdana" w:eastAsia="Times New Roman" w:hAnsi="Verdana" w:cs="Times New Roman"/>
                <w:sz w:val="20"/>
                <w:szCs w:val="20"/>
              </w:rPr>
            </w:pPr>
            <w:r w:rsidRPr="006A176C">
              <w:rPr>
                <w:rFonts w:ascii="Verdana" w:eastAsia="Times New Roman" w:hAnsi="Verdana" w:cs="Times New Roman"/>
                <w:sz w:val="20"/>
                <w:szCs w:val="20"/>
              </w:rPr>
              <w:t>Rifiuti destinati a stoccaggio temporaneo</w:t>
            </w:r>
          </w:p>
        </w:tc>
        <w:tc>
          <w:tcPr>
            <w:tcW w:w="1399" w:type="dxa"/>
            <w:tcBorders>
              <w:top w:val="nil"/>
              <w:bottom w:val="nil"/>
            </w:tcBorders>
            <w:vAlign w:val="center"/>
          </w:tcPr>
          <w:p w14:paraId="323B17BD" w14:textId="77777777" w:rsidR="00A5116E" w:rsidRPr="006A176C" w:rsidRDefault="00A5116E">
            <w:pPr>
              <w:spacing w:line="240" w:lineRule="auto"/>
              <w:ind w:right="403"/>
              <w:jc w:val="right"/>
              <w:rPr>
                <w:rFonts w:ascii="Verdana" w:eastAsia="Times New Roman" w:hAnsi="Verdana" w:cs="Times New Roman"/>
                <w:sz w:val="20"/>
                <w:szCs w:val="20"/>
              </w:rPr>
            </w:pPr>
            <w:r w:rsidRPr="006A176C">
              <w:rPr>
                <w:rFonts w:ascii="Verdana" w:eastAsia="Times New Roman" w:hAnsi="Verdana" w:cs="Times New Roman"/>
                <w:sz w:val="20"/>
                <w:szCs w:val="20"/>
              </w:rPr>
              <w:t>D15</w:t>
            </w:r>
          </w:p>
        </w:tc>
        <w:tc>
          <w:tcPr>
            <w:tcW w:w="1399" w:type="dxa"/>
            <w:tcBorders>
              <w:top w:val="nil"/>
              <w:bottom w:val="nil"/>
            </w:tcBorders>
            <w:noWrap/>
            <w:vAlign w:val="center"/>
          </w:tcPr>
          <w:p w14:paraId="200A6C9A" w14:textId="1E14B716" w:rsidR="00A5116E" w:rsidRPr="006A176C" w:rsidRDefault="00566AB3">
            <w:pPr>
              <w:spacing w:line="240" w:lineRule="auto"/>
              <w:ind w:right="403"/>
              <w:jc w:val="right"/>
              <w:rPr>
                <w:rFonts w:ascii="Verdana" w:eastAsia="Times New Roman" w:hAnsi="Verdana" w:cs="Times New Roman"/>
                <w:sz w:val="20"/>
                <w:szCs w:val="20"/>
              </w:rPr>
            </w:pPr>
            <w:r w:rsidRPr="006A176C">
              <w:rPr>
                <w:rFonts w:ascii="Verdana" w:eastAsia="Times New Roman" w:hAnsi="Verdana" w:cs="Times New Roman"/>
                <w:sz w:val="20"/>
                <w:szCs w:val="20"/>
              </w:rPr>
              <w:t>3.110</w:t>
            </w:r>
          </w:p>
        </w:tc>
        <w:tc>
          <w:tcPr>
            <w:tcW w:w="1439" w:type="dxa"/>
            <w:tcBorders>
              <w:top w:val="nil"/>
              <w:bottom w:val="nil"/>
            </w:tcBorders>
            <w:noWrap/>
            <w:vAlign w:val="center"/>
          </w:tcPr>
          <w:p w14:paraId="4AF51999" w14:textId="05F3F1DE" w:rsidR="00A5116E" w:rsidRPr="006A176C" w:rsidRDefault="00A5116E">
            <w:pPr>
              <w:spacing w:line="240" w:lineRule="auto"/>
              <w:ind w:right="403"/>
              <w:jc w:val="right"/>
              <w:rPr>
                <w:rFonts w:ascii="Verdana" w:eastAsia="Times New Roman" w:hAnsi="Verdana" w:cs="Times New Roman"/>
                <w:b/>
                <w:bCs/>
                <w:sz w:val="20"/>
                <w:szCs w:val="20"/>
              </w:rPr>
            </w:pPr>
            <w:r w:rsidRPr="006A176C">
              <w:rPr>
                <w:rFonts w:ascii="Verdana" w:eastAsia="Times New Roman" w:hAnsi="Verdana" w:cs="Times New Roman"/>
                <w:b/>
                <w:bCs/>
                <w:sz w:val="20"/>
                <w:szCs w:val="20"/>
              </w:rPr>
              <w:t>1,</w:t>
            </w:r>
            <w:r w:rsidR="00566AB3" w:rsidRPr="006A176C">
              <w:rPr>
                <w:rFonts w:ascii="Verdana" w:eastAsia="Times New Roman" w:hAnsi="Verdana" w:cs="Times New Roman"/>
                <w:b/>
                <w:bCs/>
                <w:sz w:val="20"/>
                <w:szCs w:val="20"/>
              </w:rPr>
              <w:t>4</w:t>
            </w:r>
            <w:r w:rsidRPr="006A176C">
              <w:rPr>
                <w:rFonts w:ascii="Verdana" w:eastAsia="Times New Roman" w:hAnsi="Verdana" w:cs="Times New Roman"/>
                <w:b/>
                <w:bCs/>
                <w:sz w:val="20"/>
                <w:szCs w:val="20"/>
              </w:rPr>
              <w:t>%</w:t>
            </w:r>
          </w:p>
        </w:tc>
      </w:tr>
      <w:tr w:rsidR="00A5116E" w:rsidRPr="005C6F01" w14:paraId="37A24B83" w14:textId="77777777" w:rsidTr="0032661E">
        <w:trPr>
          <w:trHeight w:val="298"/>
        </w:trPr>
        <w:tc>
          <w:tcPr>
            <w:tcW w:w="5351" w:type="dxa"/>
            <w:tcBorders>
              <w:top w:val="nil"/>
              <w:bottom w:val="nil"/>
            </w:tcBorders>
            <w:noWrap/>
            <w:vAlign w:val="center"/>
          </w:tcPr>
          <w:p w14:paraId="3EB9684F" w14:textId="77777777" w:rsidR="00A5116E" w:rsidRPr="006A176C" w:rsidRDefault="00A5116E">
            <w:pPr>
              <w:spacing w:line="240" w:lineRule="auto"/>
              <w:rPr>
                <w:rFonts w:ascii="Verdana" w:eastAsia="Times New Roman" w:hAnsi="Verdana" w:cs="Times New Roman"/>
                <w:sz w:val="20"/>
                <w:szCs w:val="20"/>
              </w:rPr>
            </w:pPr>
            <w:r w:rsidRPr="006A176C">
              <w:rPr>
                <w:rFonts w:ascii="Verdana" w:eastAsia="Times New Roman" w:hAnsi="Verdana" w:cs="Times New Roman"/>
                <w:sz w:val="20"/>
                <w:szCs w:val="20"/>
              </w:rPr>
              <w:t>Rifiuti destinati a riciclo o recupero</w:t>
            </w:r>
          </w:p>
        </w:tc>
        <w:tc>
          <w:tcPr>
            <w:tcW w:w="1399" w:type="dxa"/>
            <w:tcBorders>
              <w:top w:val="nil"/>
              <w:bottom w:val="nil"/>
            </w:tcBorders>
            <w:vAlign w:val="center"/>
          </w:tcPr>
          <w:p w14:paraId="69E368BA" w14:textId="77777777" w:rsidR="00A5116E" w:rsidRPr="006A176C" w:rsidRDefault="00A5116E">
            <w:pPr>
              <w:spacing w:line="240" w:lineRule="auto"/>
              <w:ind w:right="403"/>
              <w:jc w:val="right"/>
              <w:rPr>
                <w:rFonts w:ascii="Verdana" w:eastAsia="Times New Roman" w:hAnsi="Verdana" w:cs="Times New Roman"/>
                <w:sz w:val="20"/>
                <w:szCs w:val="20"/>
              </w:rPr>
            </w:pPr>
            <w:r w:rsidRPr="006A176C">
              <w:rPr>
                <w:rFonts w:ascii="Verdana" w:eastAsia="Times New Roman" w:hAnsi="Verdana" w:cs="Times New Roman"/>
                <w:sz w:val="20"/>
                <w:szCs w:val="20"/>
              </w:rPr>
              <w:t>R13</w:t>
            </w:r>
          </w:p>
        </w:tc>
        <w:tc>
          <w:tcPr>
            <w:tcW w:w="1399" w:type="dxa"/>
            <w:tcBorders>
              <w:top w:val="nil"/>
              <w:bottom w:val="nil"/>
            </w:tcBorders>
            <w:noWrap/>
            <w:vAlign w:val="center"/>
          </w:tcPr>
          <w:p w14:paraId="54359317" w14:textId="58781879" w:rsidR="00A5116E" w:rsidRPr="006A176C" w:rsidRDefault="00566AB3">
            <w:pPr>
              <w:spacing w:line="240" w:lineRule="auto"/>
              <w:ind w:right="403"/>
              <w:jc w:val="right"/>
              <w:rPr>
                <w:rFonts w:ascii="Verdana" w:eastAsia="Times New Roman" w:hAnsi="Verdana" w:cs="Times New Roman"/>
                <w:sz w:val="20"/>
                <w:szCs w:val="20"/>
              </w:rPr>
            </w:pPr>
            <w:r w:rsidRPr="006A176C">
              <w:rPr>
                <w:rFonts w:ascii="Verdana" w:eastAsia="Times New Roman" w:hAnsi="Verdana" w:cs="Times New Roman"/>
                <w:sz w:val="20"/>
                <w:szCs w:val="20"/>
              </w:rPr>
              <w:t>201.290</w:t>
            </w:r>
          </w:p>
        </w:tc>
        <w:tc>
          <w:tcPr>
            <w:tcW w:w="1439" w:type="dxa"/>
            <w:tcBorders>
              <w:top w:val="nil"/>
              <w:bottom w:val="nil"/>
            </w:tcBorders>
            <w:noWrap/>
            <w:vAlign w:val="center"/>
          </w:tcPr>
          <w:p w14:paraId="2658CC4C" w14:textId="27EEC4BA" w:rsidR="00A5116E" w:rsidRPr="006A176C" w:rsidRDefault="00A5116E">
            <w:pPr>
              <w:spacing w:line="240" w:lineRule="auto"/>
              <w:ind w:right="403"/>
              <w:jc w:val="right"/>
              <w:rPr>
                <w:rFonts w:ascii="Verdana" w:eastAsia="Times New Roman" w:hAnsi="Verdana" w:cs="Times New Roman"/>
                <w:b/>
                <w:bCs/>
                <w:sz w:val="20"/>
                <w:szCs w:val="20"/>
              </w:rPr>
            </w:pPr>
            <w:r w:rsidRPr="006A176C">
              <w:rPr>
                <w:rFonts w:ascii="Verdana" w:eastAsia="Times New Roman" w:hAnsi="Verdana" w:cs="Times New Roman"/>
                <w:b/>
                <w:bCs/>
                <w:sz w:val="20"/>
                <w:szCs w:val="20"/>
              </w:rPr>
              <w:t>9</w:t>
            </w:r>
            <w:r w:rsidR="00566AB3" w:rsidRPr="006A176C">
              <w:rPr>
                <w:rFonts w:ascii="Verdana" w:eastAsia="Times New Roman" w:hAnsi="Verdana" w:cs="Times New Roman"/>
                <w:b/>
                <w:bCs/>
                <w:sz w:val="20"/>
                <w:szCs w:val="20"/>
              </w:rPr>
              <w:t>2</w:t>
            </w:r>
            <w:r w:rsidRPr="006A176C">
              <w:rPr>
                <w:rFonts w:ascii="Verdana" w:eastAsia="Times New Roman" w:hAnsi="Verdana" w:cs="Times New Roman"/>
                <w:b/>
                <w:bCs/>
                <w:sz w:val="20"/>
                <w:szCs w:val="20"/>
              </w:rPr>
              <w:t>,</w:t>
            </w:r>
            <w:r w:rsidR="00566AB3" w:rsidRPr="006A176C">
              <w:rPr>
                <w:rFonts w:ascii="Verdana" w:eastAsia="Times New Roman" w:hAnsi="Verdana" w:cs="Times New Roman"/>
                <w:b/>
                <w:bCs/>
                <w:sz w:val="20"/>
                <w:szCs w:val="20"/>
              </w:rPr>
              <w:t>8</w:t>
            </w:r>
            <w:r w:rsidRPr="006A176C">
              <w:rPr>
                <w:rFonts w:ascii="Verdana" w:eastAsia="Times New Roman" w:hAnsi="Verdana" w:cs="Times New Roman"/>
                <w:b/>
                <w:bCs/>
                <w:sz w:val="20"/>
                <w:szCs w:val="20"/>
              </w:rPr>
              <w:t>%</w:t>
            </w:r>
          </w:p>
        </w:tc>
      </w:tr>
      <w:tr w:rsidR="00A5116E" w:rsidRPr="005C6F01" w14:paraId="7D369BF1" w14:textId="77777777" w:rsidTr="0032661E">
        <w:trPr>
          <w:trHeight w:val="298"/>
        </w:trPr>
        <w:tc>
          <w:tcPr>
            <w:tcW w:w="5351" w:type="dxa"/>
            <w:tcBorders>
              <w:top w:val="single" w:sz="4" w:space="0" w:color="auto"/>
              <w:bottom w:val="single" w:sz="4" w:space="0" w:color="auto"/>
            </w:tcBorders>
            <w:noWrap/>
            <w:vAlign w:val="center"/>
          </w:tcPr>
          <w:p w14:paraId="6837BA80" w14:textId="77777777" w:rsidR="00A5116E" w:rsidRPr="006A176C" w:rsidRDefault="00A5116E">
            <w:pPr>
              <w:spacing w:line="240" w:lineRule="auto"/>
              <w:rPr>
                <w:rFonts w:ascii="Verdana" w:eastAsia="Times New Roman" w:hAnsi="Verdana" w:cs="Times New Roman"/>
                <w:b/>
                <w:bCs/>
                <w:sz w:val="20"/>
                <w:szCs w:val="20"/>
              </w:rPr>
            </w:pPr>
            <w:r w:rsidRPr="006A176C">
              <w:rPr>
                <w:rFonts w:ascii="Verdana" w:eastAsia="Times New Roman" w:hAnsi="Verdana" w:cs="Times New Roman"/>
                <w:b/>
                <w:bCs/>
                <w:sz w:val="20"/>
                <w:szCs w:val="20"/>
              </w:rPr>
              <w:t>Totale</w:t>
            </w:r>
          </w:p>
        </w:tc>
        <w:tc>
          <w:tcPr>
            <w:tcW w:w="1399" w:type="dxa"/>
            <w:tcBorders>
              <w:top w:val="single" w:sz="4" w:space="0" w:color="auto"/>
              <w:bottom w:val="single" w:sz="4" w:space="0" w:color="auto"/>
            </w:tcBorders>
            <w:vAlign w:val="center"/>
          </w:tcPr>
          <w:p w14:paraId="3CFABF81" w14:textId="77777777" w:rsidR="00A5116E" w:rsidRPr="006A176C" w:rsidRDefault="00A5116E">
            <w:pPr>
              <w:ind w:right="403"/>
              <w:jc w:val="right"/>
              <w:rPr>
                <w:rFonts w:ascii="Verdana" w:eastAsia="Times New Roman" w:hAnsi="Verdana" w:cs="Times New Roman"/>
                <w:b/>
                <w:bCs/>
                <w:sz w:val="20"/>
                <w:szCs w:val="20"/>
              </w:rPr>
            </w:pPr>
          </w:p>
        </w:tc>
        <w:tc>
          <w:tcPr>
            <w:tcW w:w="1399" w:type="dxa"/>
            <w:tcBorders>
              <w:top w:val="single" w:sz="4" w:space="0" w:color="auto"/>
              <w:bottom w:val="single" w:sz="4" w:space="0" w:color="auto"/>
            </w:tcBorders>
            <w:noWrap/>
            <w:vAlign w:val="center"/>
          </w:tcPr>
          <w:p w14:paraId="7A918D21" w14:textId="6F23BDF7" w:rsidR="00A5116E" w:rsidRPr="006A176C" w:rsidRDefault="00A5116E">
            <w:pPr>
              <w:ind w:right="403"/>
              <w:jc w:val="right"/>
              <w:rPr>
                <w:rFonts w:ascii="Verdana" w:eastAsia="Times New Roman" w:hAnsi="Verdana" w:cs="Times New Roman"/>
                <w:b/>
                <w:bCs/>
                <w:sz w:val="20"/>
                <w:szCs w:val="20"/>
              </w:rPr>
            </w:pPr>
            <w:r w:rsidRPr="006A176C">
              <w:rPr>
                <w:rFonts w:ascii="Verdana" w:eastAsia="Times New Roman" w:hAnsi="Verdana" w:cs="Times New Roman"/>
                <w:b/>
                <w:bCs/>
                <w:sz w:val="20"/>
                <w:szCs w:val="20"/>
              </w:rPr>
              <w:t>2</w:t>
            </w:r>
            <w:r w:rsidR="00026D8A" w:rsidRPr="006A176C">
              <w:rPr>
                <w:rFonts w:ascii="Verdana" w:eastAsia="Times New Roman" w:hAnsi="Verdana" w:cs="Times New Roman"/>
                <w:b/>
                <w:bCs/>
                <w:sz w:val="20"/>
                <w:szCs w:val="20"/>
              </w:rPr>
              <w:t>16.910</w:t>
            </w:r>
          </w:p>
        </w:tc>
        <w:tc>
          <w:tcPr>
            <w:tcW w:w="1439" w:type="dxa"/>
            <w:tcBorders>
              <w:top w:val="single" w:sz="4" w:space="0" w:color="auto"/>
              <w:bottom w:val="single" w:sz="4" w:space="0" w:color="auto"/>
            </w:tcBorders>
            <w:noWrap/>
            <w:vAlign w:val="center"/>
          </w:tcPr>
          <w:p w14:paraId="3CE01FF4" w14:textId="77777777" w:rsidR="00A5116E" w:rsidRPr="006A176C" w:rsidRDefault="00A5116E">
            <w:pPr>
              <w:ind w:right="403"/>
              <w:jc w:val="right"/>
              <w:rPr>
                <w:rFonts w:ascii="Verdana" w:eastAsia="Times New Roman" w:hAnsi="Verdana" w:cs="Times New Roman"/>
                <w:b/>
                <w:bCs/>
                <w:sz w:val="20"/>
                <w:szCs w:val="20"/>
              </w:rPr>
            </w:pPr>
            <w:r w:rsidRPr="006A176C">
              <w:rPr>
                <w:rFonts w:ascii="Verdana" w:eastAsia="Times New Roman" w:hAnsi="Verdana" w:cs="Times New Roman"/>
                <w:b/>
                <w:bCs/>
                <w:sz w:val="20"/>
                <w:szCs w:val="20"/>
              </w:rPr>
              <w:t>100,0%</w:t>
            </w:r>
          </w:p>
        </w:tc>
      </w:tr>
    </w:tbl>
    <w:p w14:paraId="6CE2EE37" w14:textId="77777777" w:rsidR="00A5116E" w:rsidRPr="00F874A4" w:rsidRDefault="00A5116E" w:rsidP="00841D2B">
      <w:pPr>
        <w:pBdr>
          <w:top w:val="nil"/>
          <w:left w:val="nil"/>
          <w:bottom w:val="nil"/>
          <w:right w:val="nil"/>
          <w:between w:val="nil"/>
        </w:pBdr>
        <w:spacing w:before="120" w:after="40" w:line="240" w:lineRule="auto"/>
        <w:jc w:val="both"/>
        <w:rPr>
          <w:rFonts w:ascii="Verdana" w:hAnsi="Verdana" w:cs="Aptos"/>
          <w:snapToGrid w:val="0"/>
          <w:sz w:val="20"/>
          <w:szCs w:val="20"/>
        </w:rPr>
      </w:pPr>
    </w:p>
    <w:tbl>
      <w:tblPr>
        <w:tblStyle w:val="Grigliatabella"/>
        <w:tblW w:w="974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80"/>
        <w:gridCol w:w="2878"/>
        <w:gridCol w:w="1701"/>
        <w:gridCol w:w="1418"/>
        <w:gridCol w:w="1417"/>
        <w:gridCol w:w="1249"/>
      </w:tblGrid>
      <w:tr w:rsidR="0030711D" w:rsidRPr="004F30B1" w14:paraId="23448AB9" w14:textId="77777777" w:rsidTr="006B13BA">
        <w:trPr>
          <w:trHeight w:val="296"/>
          <w:jc w:val="center"/>
        </w:trPr>
        <w:tc>
          <w:tcPr>
            <w:tcW w:w="9743" w:type="dxa"/>
            <w:gridSpan w:val="6"/>
            <w:tcBorders>
              <w:top w:val="single" w:sz="4" w:space="0" w:color="auto"/>
              <w:bottom w:val="single" w:sz="4" w:space="0" w:color="auto"/>
            </w:tcBorders>
            <w:noWrap/>
            <w:vAlign w:val="center"/>
            <w:hideMark/>
          </w:tcPr>
          <w:p w14:paraId="12DF802A" w14:textId="0188667E" w:rsidR="0030711D" w:rsidRPr="00C86298" w:rsidRDefault="00E04B0F">
            <w:pPr>
              <w:spacing w:before="40" w:after="40" w:line="240" w:lineRule="atLeast"/>
              <w:jc w:val="center"/>
              <w:rPr>
                <w:rFonts w:ascii="Verdana" w:hAnsi="Verdana" w:cs="Aptos"/>
                <w:b/>
                <w:i/>
                <w:caps/>
                <w:snapToGrid w:val="0"/>
                <w:sz w:val="20"/>
                <w:szCs w:val="20"/>
              </w:rPr>
            </w:pPr>
            <w:r w:rsidRPr="00C86298">
              <w:rPr>
                <w:rFonts w:ascii="Verdana" w:hAnsi="Verdana" w:cs="Aptos"/>
                <w:i/>
                <w:iCs/>
                <w:caps/>
                <w:snapToGrid w:val="0"/>
                <w:sz w:val="20"/>
                <w:szCs w:val="20"/>
              </w:rPr>
              <w:t>Rifiuti Prodotti e destinazione</w:t>
            </w:r>
            <w:r w:rsidR="00D167FB" w:rsidRPr="00C86298">
              <w:rPr>
                <w:rFonts w:ascii="Verdana" w:hAnsi="Verdana" w:cs="Aptos"/>
                <w:i/>
                <w:iCs/>
                <w:caps/>
                <w:snapToGrid w:val="0"/>
                <w:sz w:val="20"/>
                <w:szCs w:val="20"/>
              </w:rPr>
              <w:t xml:space="preserve"> 2025 (kg)</w:t>
            </w:r>
          </w:p>
        </w:tc>
      </w:tr>
      <w:tr w:rsidR="0030711D" w:rsidRPr="004F30B1" w14:paraId="59204177" w14:textId="77777777" w:rsidTr="006B13BA">
        <w:trPr>
          <w:trHeight w:val="474"/>
          <w:jc w:val="center"/>
        </w:trPr>
        <w:tc>
          <w:tcPr>
            <w:tcW w:w="3958" w:type="dxa"/>
            <w:gridSpan w:val="2"/>
            <w:tcBorders>
              <w:top w:val="single" w:sz="4" w:space="0" w:color="auto"/>
            </w:tcBorders>
            <w:noWrap/>
            <w:hideMark/>
          </w:tcPr>
          <w:p w14:paraId="178AAF48" w14:textId="4304CAA3" w:rsidR="0030711D" w:rsidRPr="003D252E" w:rsidRDefault="0030711D">
            <w:pPr>
              <w:spacing w:before="40" w:after="40" w:line="240" w:lineRule="atLeast"/>
              <w:jc w:val="center"/>
              <w:rPr>
                <w:rFonts w:ascii="Verdana" w:hAnsi="Verdana" w:cs="Aptos"/>
                <w:i/>
                <w:iCs/>
                <w:snapToGrid w:val="0"/>
                <w:sz w:val="16"/>
                <w:szCs w:val="16"/>
              </w:rPr>
            </w:pPr>
            <w:r w:rsidRPr="003D252E">
              <w:rPr>
                <w:rFonts w:ascii="Verdana" w:hAnsi="Verdana" w:cs="Aptos"/>
                <w:i/>
                <w:iCs/>
                <w:snapToGrid w:val="0"/>
                <w:sz w:val="16"/>
                <w:szCs w:val="16"/>
              </w:rPr>
              <w:lastRenderedPageBreak/>
              <w:t>Categoria prodotte nel 202</w:t>
            </w:r>
            <w:r w:rsidR="003D252E">
              <w:rPr>
                <w:rFonts w:ascii="Verdana" w:hAnsi="Verdana" w:cs="Aptos"/>
                <w:i/>
                <w:iCs/>
                <w:snapToGrid w:val="0"/>
                <w:sz w:val="16"/>
                <w:szCs w:val="16"/>
              </w:rPr>
              <w:t>5</w:t>
            </w:r>
          </w:p>
        </w:tc>
        <w:tc>
          <w:tcPr>
            <w:tcW w:w="1701" w:type="dxa"/>
            <w:tcBorders>
              <w:top w:val="single" w:sz="4" w:space="0" w:color="auto"/>
            </w:tcBorders>
            <w:hideMark/>
          </w:tcPr>
          <w:p w14:paraId="3E7308FD" w14:textId="48160BC0" w:rsidR="0030711D" w:rsidRPr="003D252E" w:rsidRDefault="0030711D">
            <w:pPr>
              <w:spacing w:before="40" w:after="40"/>
              <w:jc w:val="center"/>
              <w:rPr>
                <w:rFonts w:ascii="Verdana" w:hAnsi="Verdana" w:cs="Aptos"/>
                <w:i/>
                <w:iCs/>
                <w:snapToGrid w:val="0"/>
                <w:sz w:val="16"/>
                <w:szCs w:val="16"/>
              </w:rPr>
            </w:pPr>
            <w:r w:rsidRPr="003D252E">
              <w:rPr>
                <w:rFonts w:ascii="Verdana" w:hAnsi="Verdana" w:cs="Aptos"/>
                <w:i/>
                <w:iCs/>
                <w:snapToGrid w:val="0"/>
                <w:sz w:val="16"/>
                <w:szCs w:val="16"/>
              </w:rPr>
              <w:t>Rifiuti non destinati a smaltimento</w:t>
            </w:r>
          </w:p>
        </w:tc>
        <w:tc>
          <w:tcPr>
            <w:tcW w:w="1418" w:type="dxa"/>
            <w:tcBorders>
              <w:top w:val="single" w:sz="4" w:space="0" w:color="auto"/>
            </w:tcBorders>
            <w:hideMark/>
          </w:tcPr>
          <w:p w14:paraId="5E2CB5B7" w14:textId="7E7BEA27" w:rsidR="0030711D" w:rsidRPr="003D252E" w:rsidRDefault="0030711D">
            <w:pPr>
              <w:spacing w:before="40" w:after="40"/>
              <w:jc w:val="center"/>
              <w:rPr>
                <w:rFonts w:ascii="Verdana" w:hAnsi="Verdana" w:cs="Aptos"/>
                <w:i/>
                <w:iCs/>
                <w:snapToGrid w:val="0"/>
                <w:sz w:val="16"/>
                <w:szCs w:val="16"/>
              </w:rPr>
            </w:pPr>
            <w:r w:rsidRPr="003D252E">
              <w:rPr>
                <w:rFonts w:ascii="Verdana" w:hAnsi="Verdana" w:cs="Aptos"/>
                <w:i/>
                <w:iCs/>
                <w:snapToGrid w:val="0"/>
                <w:sz w:val="16"/>
                <w:szCs w:val="16"/>
              </w:rPr>
              <w:t>Rifiuti destinati a smaltimento</w:t>
            </w:r>
          </w:p>
        </w:tc>
        <w:tc>
          <w:tcPr>
            <w:tcW w:w="1417" w:type="dxa"/>
            <w:tcBorders>
              <w:top w:val="single" w:sz="4" w:space="0" w:color="auto"/>
            </w:tcBorders>
            <w:hideMark/>
          </w:tcPr>
          <w:p w14:paraId="74440538" w14:textId="77777777" w:rsidR="0030711D" w:rsidRPr="003D252E" w:rsidRDefault="0030711D">
            <w:pPr>
              <w:spacing w:before="40" w:after="40"/>
              <w:jc w:val="center"/>
              <w:rPr>
                <w:rFonts w:ascii="Verdana" w:hAnsi="Verdana" w:cs="Aptos"/>
                <w:b/>
                <w:bCs/>
                <w:i/>
                <w:iCs/>
                <w:snapToGrid w:val="0"/>
                <w:sz w:val="16"/>
                <w:szCs w:val="16"/>
              </w:rPr>
            </w:pPr>
            <w:r w:rsidRPr="003D252E">
              <w:rPr>
                <w:rFonts w:ascii="Verdana" w:hAnsi="Verdana" w:cs="Aptos"/>
                <w:b/>
                <w:bCs/>
                <w:i/>
                <w:iCs/>
                <w:snapToGrid w:val="0"/>
                <w:sz w:val="16"/>
                <w:szCs w:val="16"/>
              </w:rPr>
              <w:t>Rifiuti prodotti</w:t>
            </w:r>
          </w:p>
        </w:tc>
        <w:tc>
          <w:tcPr>
            <w:tcW w:w="1249" w:type="dxa"/>
            <w:tcBorders>
              <w:top w:val="single" w:sz="4" w:space="0" w:color="auto"/>
            </w:tcBorders>
          </w:tcPr>
          <w:p w14:paraId="70892A14" w14:textId="77777777" w:rsidR="0030711D" w:rsidRPr="003D252E" w:rsidRDefault="0030711D">
            <w:pPr>
              <w:spacing w:before="40" w:after="40"/>
              <w:jc w:val="center"/>
              <w:rPr>
                <w:rFonts w:ascii="Verdana" w:hAnsi="Verdana" w:cs="Aptos"/>
                <w:b/>
                <w:bCs/>
                <w:i/>
                <w:iCs/>
                <w:snapToGrid w:val="0"/>
                <w:sz w:val="16"/>
                <w:szCs w:val="16"/>
              </w:rPr>
            </w:pPr>
            <w:r w:rsidRPr="003D252E">
              <w:rPr>
                <w:rFonts w:ascii="Verdana" w:hAnsi="Verdana" w:cs="Aptos"/>
                <w:b/>
                <w:bCs/>
                <w:i/>
                <w:iCs/>
                <w:snapToGrid w:val="0"/>
                <w:sz w:val="16"/>
                <w:szCs w:val="16"/>
              </w:rPr>
              <w:t>Rifiuti prodotti</w:t>
            </w:r>
          </w:p>
        </w:tc>
      </w:tr>
      <w:tr w:rsidR="0030711D" w:rsidRPr="004F30B1" w14:paraId="00E92FE0" w14:textId="77777777" w:rsidTr="006B13BA">
        <w:trPr>
          <w:trHeight w:val="300"/>
          <w:jc w:val="center"/>
        </w:trPr>
        <w:tc>
          <w:tcPr>
            <w:tcW w:w="3958" w:type="dxa"/>
            <w:gridSpan w:val="2"/>
            <w:tcBorders>
              <w:bottom w:val="single" w:sz="4" w:space="0" w:color="auto"/>
            </w:tcBorders>
            <w:noWrap/>
            <w:hideMark/>
          </w:tcPr>
          <w:p w14:paraId="457C6A57" w14:textId="77777777" w:rsidR="0030711D" w:rsidRPr="003D252E" w:rsidRDefault="0030711D">
            <w:pPr>
              <w:spacing w:before="40" w:after="40" w:line="259" w:lineRule="auto"/>
              <w:jc w:val="center"/>
              <w:rPr>
                <w:rFonts w:ascii="Verdana" w:hAnsi="Verdana" w:cs="Aptos"/>
                <w:sz w:val="16"/>
                <w:szCs w:val="16"/>
              </w:rPr>
            </w:pPr>
          </w:p>
        </w:tc>
        <w:tc>
          <w:tcPr>
            <w:tcW w:w="1701" w:type="dxa"/>
            <w:tcBorders>
              <w:bottom w:val="single" w:sz="4" w:space="0" w:color="auto"/>
            </w:tcBorders>
            <w:noWrap/>
            <w:hideMark/>
          </w:tcPr>
          <w:p w14:paraId="51086BF6" w14:textId="5888F7C6" w:rsidR="0030711D" w:rsidRPr="003D252E" w:rsidRDefault="00611787">
            <w:pPr>
              <w:spacing w:before="40" w:after="40" w:line="259" w:lineRule="auto"/>
              <w:jc w:val="center"/>
              <w:rPr>
                <w:rFonts w:ascii="Verdana" w:hAnsi="Verdana" w:cs="Aptos"/>
                <w:i/>
                <w:iCs/>
                <w:sz w:val="16"/>
                <w:szCs w:val="16"/>
              </w:rPr>
            </w:pPr>
            <w:r>
              <w:rPr>
                <w:rFonts w:ascii="Verdana" w:hAnsi="Verdana" w:cs="Aptos"/>
                <w:i/>
                <w:iCs/>
                <w:sz w:val="16"/>
                <w:szCs w:val="16"/>
              </w:rPr>
              <w:t>kg</w:t>
            </w:r>
          </w:p>
        </w:tc>
        <w:tc>
          <w:tcPr>
            <w:tcW w:w="1418" w:type="dxa"/>
            <w:tcBorders>
              <w:bottom w:val="single" w:sz="4" w:space="0" w:color="auto"/>
            </w:tcBorders>
            <w:hideMark/>
          </w:tcPr>
          <w:p w14:paraId="4B22ACD6" w14:textId="28753D71" w:rsidR="0030711D" w:rsidRPr="003D252E" w:rsidRDefault="00611787">
            <w:pPr>
              <w:spacing w:before="40" w:after="40" w:line="259" w:lineRule="auto"/>
              <w:jc w:val="center"/>
              <w:rPr>
                <w:rFonts w:ascii="Verdana" w:hAnsi="Verdana" w:cs="Aptos"/>
                <w:i/>
                <w:iCs/>
                <w:sz w:val="16"/>
                <w:szCs w:val="16"/>
              </w:rPr>
            </w:pPr>
            <w:r>
              <w:rPr>
                <w:rFonts w:ascii="Verdana" w:hAnsi="Verdana" w:cs="Aptos"/>
                <w:i/>
                <w:iCs/>
                <w:sz w:val="16"/>
                <w:szCs w:val="16"/>
              </w:rPr>
              <w:t>kg</w:t>
            </w:r>
          </w:p>
        </w:tc>
        <w:tc>
          <w:tcPr>
            <w:tcW w:w="1417" w:type="dxa"/>
            <w:tcBorders>
              <w:bottom w:val="single" w:sz="4" w:space="0" w:color="auto"/>
            </w:tcBorders>
            <w:hideMark/>
          </w:tcPr>
          <w:p w14:paraId="0C4D59DF" w14:textId="1C6673E9" w:rsidR="0030711D" w:rsidRPr="003D252E" w:rsidRDefault="00611787">
            <w:pPr>
              <w:spacing w:before="40" w:after="40" w:line="259" w:lineRule="auto"/>
              <w:jc w:val="center"/>
              <w:rPr>
                <w:rFonts w:ascii="Verdana" w:hAnsi="Verdana" w:cs="Aptos"/>
                <w:b/>
                <w:bCs/>
                <w:i/>
                <w:iCs/>
                <w:sz w:val="16"/>
                <w:szCs w:val="16"/>
              </w:rPr>
            </w:pPr>
            <w:r>
              <w:rPr>
                <w:rFonts w:ascii="Verdana" w:hAnsi="Verdana" w:cs="Aptos"/>
                <w:b/>
                <w:bCs/>
                <w:i/>
                <w:iCs/>
                <w:sz w:val="16"/>
                <w:szCs w:val="16"/>
              </w:rPr>
              <w:t>kg</w:t>
            </w:r>
          </w:p>
        </w:tc>
        <w:tc>
          <w:tcPr>
            <w:tcW w:w="1249" w:type="dxa"/>
            <w:tcBorders>
              <w:bottom w:val="single" w:sz="4" w:space="0" w:color="auto"/>
            </w:tcBorders>
          </w:tcPr>
          <w:p w14:paraId="0E7D8879" w14:textId="77777777" w:rsidR="0030711D" w:rsidRPr="003D252E" w:rsidRDefault="0030711D">
            <w:pPr>
              <w:spacing w:before="40" w:after="40" w:line="259" w:lineRule="auto"/>
              <w:jc w:val="center"/>
              <w:rPr>
                <w:rFonts w:ascii="Verdana" w:hAnsi="Verdana" w:cs="Aptos"/>
                <w:b/>
                <w:bCs/>
                <w:i/>
                <w:iCs/>
                <w:sz w:val="16"/>
                <w:szCs w:val="16"/>
              </w:rPr>
            </w:pPr>
            <w:r w:rsidRPr="003D252E">
              <w:rPr>
                <w:rFonts w:ascii="Verdana" w:hAnsi="Verdana" w:cs="Aptos"/>
                <w:b/>
                <w:bCs/>
                <w:i/>
                <w:iCs/>
                <w:sz w:val="16"/>
                <w:szCs w:val="16"/>
              </w:rPr>
              <w:t>%</w:t>
            </w:r>
          </w:p>
        </w:tc>
      </w:tr>
      <w:tr w:rsidR="0030711D" w:rsidRPr="004F30B1" w14:paraId="0EE8A834" w14:textId="77777777" w:rsidTr="006B13BA">
        <w:trPr>
          <w:trHeight w:val="300"/>
          <w:jc w:val="center"/>
        </w:trPr>
        <w:tc>
          <w:tcPr>
            <w:tcW w:w="3958" w:type="dxa"/>
            <w:gridSpan w:val="2"/>
            <w:tcBorders>
              <w:top w:val="single" w:sz="4" w:space="0" w:color="auto"/>
              <w:bottom w:val="single" w:sz="4" w:space="0" w:color="auto"/>
            </w:tcBorders>
            <w:noWrap/>
            <w:hideMark/>
          </w:tcPr>
          <w:p w14:paraId="0CDE5468" w14:textId="77777777" w:rsidR="0030711D" w:rsidRPr="003D252E" w:rsidRDefault="0030711D">
            <w:pPr>
              <w:spacing w:before="40" w:after="40" w:line="259" w:lineRule="auto"/>
              <w:rPr>
                <w:rFonts w:ascii="Verdana" w:hAnsi="Verdana" w:cs="Calibri"/>
                <w:b/>
                <w:bCs/>
                <w:sz w:val="16"/>
                <w:szCs w:val="16"/>
              </w:rPr>
            </w:pPr>
            <w:r w:rsidRPr="003D252E">
              <w:rPr>
                <w:rFonts w:ascii="Verdana" w:hAnsi="Verdana" w:cs="Calibri"/>
                <w:b/>
                <w:bCs/>
                <w:sz w:val="16"/>
                <w:szCs w:val="16"/>
              </w:rPr>
              <w:t>Rifiuti pericolosi</w:t>
            </w:r>
          </w:p>
        </w:tc>
        <w:tc>
          <w:tcPr>
            <w:tcW w:w="1701" w:type="dxa"/>
            <w:tcBorders>
              <w:top w:val="single" w:sz="4" w:space="0" w:color="auto"/>
              <w:bottom w:val="single" w:sz="4" w:space="0" w:color="auto"/>
            </w:tcBorders>
            <w:noWrap/>
            <w:hideMark/>
          </w:tcPr>
          <w:p w14:paraId="4858DDD1" w14:textId="77777777" w:rsidR="0030711D" w:rsidRPr="003D252E" w:rsidRDefault="0030711D">
            <w:pPr>
              <w:spacing w:before="40" w:after="40" w:line="259" w:lineRule="auto"/>
              <w:ind w:right="227"/>
              <w:jc w:val="right"/>
              <w:rPr>
                <w:rFonts w:ascii="Verdana" w:hAnsi="Verdana" w:cs="Calibri"/>
                <w:b/>
                <w:bCs/>
                <w:sz w:val="16"/>
                <w:szCs w:val="16"/>
              </w:rPr>
            </w:pPr>
            <w:r w:rsidRPr="003D252E">
              <w:rPr>
                <w:rFonts w:ascii="Verdana" w:hAnsi="Verdana" w:cs="Calibri"/>
                <w:b/>
                <w:bCs/>
                <w:sz w:val="16"/>
                <w:szCs w:val="16"/>
              </w:rPr>
              <w:t> </w:t>
            </w:r>
          </w:p>
        </w:tc>
        <w:tc>
          <w:tcPr>
            <w:tcW w:w="1418" w:type="dxa"/>
            <w:tcBorders>
              <w:top w:val="single" w:sz="4" w:space="0" w:color="auto"/>
              <w:bottom w:val="single" w:sz="4" w:space="0" w:color="auto"/>
            </w:tcBorders>
            <w:hideMark/>
          </w:tcPr>
          <w:p w14:paraId="14427D92" w14:textId="77777777" w:rsidR="0030711D" w:rsidRPr="003D252E" w:rsidRDefault="0030711D">
            <w:pPr>
              <w:spacing w:before="40" w:after="40" w:line="259" w:lineRule="auto"/>
              <w:ind w:right="227"/>
              <w:jc w:val="right"/>
              <w:rPr>
                <w:rFonts w:ascii="Verdana" w:hAnsi="Verdana" w:cs="Calibri"/>
                <w:b/>
                <w:bCs/>
                <w:sz w:val="16"/>
                <w:szCs w:val="16"/>
              </w:rPr>
            </w:pPr>
            <w:r w:rsidRPr="003D252E">
              <w:rPr>
                <w:rFonts w:ascii="Verdana" w:hAnsi="Verdana" w:cs="Calibri"/>
                <w:b/>
                <w:bCs/>
                <w:sz w:val="16"/>
                <w:szCs w:val="16"/>
              </w:rPr>
              <w:t> </w:t>
            </w:r>
          </w:p>
        </w:tc>
        <w:tc>
          <w:tcPr>
            <w:tcW w:w="1417" w:type="dxa"/>
            <w:tcBorders>
              <w:top w:val="single" w:sz="4" w:space="0" w:color="auto"/>
              <w:bottom w:val="single" w:sz="4" w:space="0" w:color="auto"/>
            </w:tcBorders>
            <w:noWrap/>
            <w:hideMark/>
          </w:tcPr>
          <w:p w14:paraId="55D815B7" w14:textId="77777777" w:rsidR="0030711D" w:rsidRPr="003D252E" w:rsidRDefault="0030711D">
            <w:pPr>
              <w:spacing w:before="40" w:after="40" w:line="259" w:lineRule="auto"/>
              <w:ind w:right="227"/>
              <w:jc w:val="right"/>
              <w:rPr>
                <w:rFonts w:ascii="Verdana" w:hAnsi="Verdana" w:cs="Calibri"/>
                <w:b/>
                <w:bCs/>
                <w:sz w:val="16"/>
                <w:szCs w:val="16"/>
              </w:rPr>
            </w:pPr>
            <w:r w:rsidRPr="003D252E">
              <w:rPr>
                <w:rFonts w:ascii="Verdana" w:hAnsi="Verdana" w:cs="Calibri"/>
                <w:b/>
                <w:bCs/>
                <w:sz w:val="16"/>
                <w:szCs w:val="16"/>
              </w:rPr>
              <w:t> </w:t>
            </w:r>
          </w:p>
        </w:tc>
        <w:tc>
          <w:tcPr>
            <w:tcW w:w="1249" w:type="dxa"/>
            <w:tcBorders>
              <w:top w:val="single" w:sz="4" w:space="0" w:color="auto"/>
              <w:bottom w:val="single" w:sz="4" w:space="0" w:color="auto"/>
            </w:tcBorders>
          </w:tcPr>
          <w:p w14:paraId="5DC5F8DA" w14:textId="77777777" w:rsidR="0030711D" w:rsidRPr="003D252E" w:rsidRDefault="0030711D">
            <w:pPr>
              <w:spacing w:before="40" w:after="40" w:line="259" w:lineRule="auto"/>
              <w:ind w:right="227"/>
              <w:jc w:val="right"/>
              <w:rPr>
                <w:rFonts w:ascii="Verdana" w:hAnsi="Verdana" w:cs="Calibri"/>
                <w:b/>
                <w:bCs/>
                <w:sz w:val="16"/>
                <w:szCs w:val="16"/>
              </w:rPr>
            </w:pPr>
          </w:p>
        </w:tc>
      </w:tr>
      <w:tr w:rsidR="0030711D" w:rsidRPr="004F30B1" w14:paraId="011A7BB1" w14:textId="77777777" w:rsidTr="006B13BA">
        <w:trPr>
          <w:trHeight w:val="300"/>
          <w:jc w:val="center"/>
        </w:trPr>
        <w:tc>
          <w:tcPr>
            <w:tcW w:w="1080" w:type="dxa"/>
            <w:tcBorders>
              <w:top w:val="single" w:sz="4" w:space="0" w:color="auto"/>
              <w:bottom w:val="single" w:sz="4" w:space="0" w:color="auto"/>
            </w:tcBorders>
            <w:noWrap/>
            <w:vAlign w:val="center"/>
          </w:tcPr>
          <w:p w14:paraId="0E8980AD" w14:textId="52471B2E" w:rsidR="0030711D" w:rsidRPr="003D252E" w:rsidRDefault="0030711D">
            <w:pPr>
              <w:spacing w:before="40" w:after="40" w:line="259" w:lineRule="auto"/>
              <w:rPr>
                <w:rFonts w:ascii="Verdana" w:eastAsia="Aptos" w:hAnsi="Verdana" w:cs="Calibri"/>
                <w:kern w:val="2"/>
                <w:sz w:val="16"/>
                <w:szCs w:val="16"/>
                <w14:ligatures w14:val="standardContextual"/>
              </w:rPr>
            </w:pPr>
            <w:r w:rsidRPr="003D252E">
              <w:rPr>
                <w:rFonts w:ascii="Verdana" w:eastAsia="Aptos" w:hAnsi="Verdana" w:cs="Calibri"/>
                <w:kern w:val="2"/>
                <w:sz w:val="16"/>
                <w:szCs w:val="16"/>
                <w14:ligatures w14:val="standardContextual"/>
              </w:rPr>
              <w:t xml:space="preserve">CER </w:t>
            </w:r>
            <w:r w:rsidR="005332D7">
              <w:rPr>
                <w:rFonts w:ascii="Verdana" w:eastAsia="Aptos" w:hAnsi="Verdana" w:cs="Calibri"/>
                <w:kern w:val="2"/>
                <w:sz w:val="16"/>
                <w:szCs w:val="16"/>
                <w14:ligatures w14:val="standardContextual"/>
              </w:rPr>
              <w:t>120109*</w:t>
            </w:r>
          </w:p>
        </w:tc>
        <w:tc>
          <w:tcPr>
            <w:tcW w:w="2878" w:type="dxa"/>
            <w:tcBorders>
              <w:top w:val="single" w:sz="4" w:space="0" w:color="auto"/>
              <w:bottom w:val="single" w:sz="4" w:space="0" w:color="auto"/>
            </w:tcBorders>
            <w:noWrap/>
            <w:vAlign w:val="center"/>
          </w:tcPr>
          <w:p w14:paraId="4C1A1FA6" w14:textId="20DF7529" w:rsidR="0030711D" w:rsidRPr="003D252E" w:rsidRDefault="00A14B0A" w:rsidP="006A176C">
            <w:pPr>
              <w:spacing w:before="40" w:after="40" w:line="259" w:lineRule="auto"/>
              <w:ind w:left="270" w:hanging="20"/>
              <w:rPr>
                <w:rFonts w:ascii="Verdana" w:eastAsia="Aptos" w:hAnsi="Verdana" w:cs="Calibri"/>
                <w:kern w:val="2"/>
                <w:sz w:val="16"/>
                <w:szCs w:val="16"/>
                <w14:ligatures w14:val="standardContextual"/>
              </w:rPr>
            </w:pPr>
            <w:r w:rsidRPr="00A14B0A">
              <w:rPr>
                <w:rFonts w:ascii="Verdana" w:eastAsia="Aptos" w:hAnsi="Verdana" w:cs="Calibri"/>
                <w:kern w:val="2"/>
                <w:sz w:val="16"/>
                <w:szCs w:val="16"/>
                <w14:ligatures w14:val="standardContextual"/>
              </w:rPr>
              <w:t>Emulsioni e soluzioni per macchinari</w:t>
            </w:r>
            <w:r>
              <w:rPr>
                <w:rFonts w:ascii="Verdana" w:eastAsia="Aptos" w:hAnsi="Verdana" w:cs="Calibri"/>
                <w:kern w:val="2"/>
                <w:sz w:val="16"/>
                <w:szCs w:val="16"/>
                <w14:ligatures w14:val="standardContextual"/>
              </w:rPr>
              <w:t xml:space="preserve"> </w:t>
            </w:r>
            <w:r w:rsidRPr="00A14B0A">
              <w:rPr>
                <w:rFonts w:ascii="Verdana" w:eastAsia="Aptos" w:hAnsi="Verdana" w:cs="Calibri"/>
                <w:kern w:val="2"/>
                <w:sz w:val="16"/>
                <w:szCs w:val="16"/>
                <w14:ligatures w14:val="standardContextual"/>
              </w:rPr>
              <w:t>non contenenti alogeni</w:t>
            </w:r>
          </w:p>
        </w:tc>
        <w:tc>
          <w:tcPr>
            <w:tcW w:w="1701" w:type="dxa"/>
            <w:tcBorders>
              <w:top w:val="single" w:sz="4" w:space="0" w:color="auto"/>
              <w:bottom w:val="single" w:sz="4" w:space="0" w:color="auto"/>
            </w:tcBorders>
            <w:noWrap/>
          </w:tcPr>
          <w:p w14:paraId="213D02FE" w14:textId="5E6F822B" w:rsidR="0030711D" w:rsidRPr="003D252E" w:rsidRDefault="004A677D">
            <w:pPr>
              <w:spacing w:before="40" w:after="40" w:line="259" w:lineRule="auto"/>
              <w:ind w:right="227"/>
              <w:jc w:val="right"/>
              <w:rPr>
                <w:rFonts w:ascii="Verdana" w:hAnsi="Verdana" w:cs="Calibri"/>
                <w:sz w:val="16"/>
                <w:szCs w:val="16"/>
              </w:rPr>
            </w:pPr>
            <w:r>
              <w:rPr>
                <w:rFonts w:ascii="Verdana" w:hAnsi="Verdana" w:cs="Calibri"/>
                <w:sz w:val="16"/>
                <w:szCs w:val="16"/>
              </w:rPr>
              <w:t>2</w:t>
            </w:r>
            <w:r w:rsidR="000238DD">
              <w:rPr>
                <w:rFonts w:ascii="Verdana" w:hAnsi="Verdana" w:cs="Calibri"/>
                <w:sz w:val="16"/>
                <w:szCs w:val="16"/>
              </w:rPr>
              <w:t>.</w:t>
            </w:r>
            <w:r>
              <w:rPr>
                <w:rFonts w:ascii="Verdana" w:hAnsi="Verdana" w:cs="Calibri"/>
                <w:sz w:val="16"/>
                <w:szCs w:val="16"/>
              </w:rPr>
              <w:t>680</w:t>
            </w:r>
          </w:p>
        </w:tc>
        <w:tc>
          <w:tcPr>
            <w:tcW w:w="1418" w:type="dxa"/>
            <w:tcBorders>
              <w:top w:val="single" w:sz="4" w:space="0" w:color="auto"/>
              <w:bottom w:val="single" w:sz="4" w:space="0" w:color="auto"/>
            </w:tcBorders>
          </w:tcPr>
          <w:p w14:paraId="3CA87C07" w14:textId="68BC30DB" w:rsidR="0030711D" w:rsidRPr="003D252E" w:rsidRDefault="00136FA3">
            <w:pPr>
              <w:spacing w:before="40" w:after="40" w:line="259" w:lineRule="auto"/>
              <w:ind w:right="227"/>
              <w:jc w:val="right"/>
              <w:rPr>
                <w:rFonts w:ascii="Verdana" w:hAnsi="Verdana" w:cs="Calibri"/>
                <w:sz w:val="16"/>
                <w:szCs w:val="16"/>
              </w:rPr>
            </w:pPr>
            <w:r>
              <w:rPr>
                <w:rFonts w:ascii="Verdana" w:hAnsi="Verdana" w:cs="Calibri"/>
                <w:sz w:val="16"/>
                <w:szCs w:val="16"/>
              </w:rPr>
              <w:t>/</w:t>
            </w:r>
          </w:p>
        </w:tc>
        <w:tc>
          <w:tcPr>
            <w:tcW w:w="1417" w:type="dxa"/>
            <w:tcBorders>
              <w:top w:val="single" w:sz="4" w:space="0" w:color="auto"/>
              <w:bottom w:val="single" w:sz="4" w:space="0" w:color="auto"/>
            </w:tcBorders>
            <w:noWrap/>
          </w:tcPr>
          <w:p w14:paraId="26AAE366" w14:textId="37EA28D1" w:rsidR="0030711D" w:rsidRPr="003D252E" w:rsidRDefault="000238DD">
            <w:pPr>
              <w:spacing w:before="40" w:after="40" w:line="259" w:lineRule="auto"/>
              <w:ind w:right="227"/>
              <w:jc w:val="right"/>
              <w:rPr>
                <w:rFonts w:ascii="Verdana" w:hAnsi="Verdana" w:cs="Calibri"/>
                <w:b/>
                <w:bCs/>
                <w:sz w:val="16"/>
                <w:szCs w:val="16"/>
              </w:rPr>
            </w:pPr>
            <w:r>
              <w:rPr>
                <w:rFonts w:ascii="Verdana" w:hAnsi="Verdana" w:cs="Calibri"/>
                <w:b/>
                <w:bCs/>
                <w:sz w:val="16"/>
                <w:szCs w:val="16"/>
              </w:rPr>
              <w:t>2.680</w:t>
            </w:r>
          </w:p>
        </w:tc>
        <w:tc>
          <w:tcPr>
            <w:tcW w:w="1249" w:type="dxa"/>
            <w:tcBorders>
              <w:top w:val="single" w:sz="4" w:space="0" w:color="auto"/>
              <w:bottom w:val="single" w:sz="4" w:space="0" w:color="auto"/>
            </w:tcBorders>
          </w:tcPr>
          <w:p w14:paraId="04E28524" w14:textId="4138EBDC" w:rsidR="0030711D" w:rsidRPr="003D252E" w:rsidRDefault="003B6AA0">
            <w:pPr>
              <w:spacing w:before="40" w:after="40" w:line="259" w:lineRule="auto"/>
              <w:ind w:right="227"/>
              <w:jc w:val="right"/>
              <w:rPr>
                <w:rFonts w:ascii="Verdana" w:hAnsi="Verdana" w:cs="Calibri"/>
                <w:b/>
                <w:bCs/>
                <w:sz w:val="16"/>
                <w:szCs w:val="16"/>
              </w:rPr>
            </w:pPr>
            <w:r>
              <w:rPr>
                <w:rFonts w:ascii="Verdana" w:hAnsi="Verdana" w:cs="Calibri"/>
                <w:b/>
                <w:bCs/>
                <w:sz w:val="16"/>
                <w:szCs w:val="16"/>
              </w:rPr>
              <w:t>1,2%</w:t>
            </w:r>
          </w:p>
        </w:tc>
      </w:tr>
      <w:tr w:rsidR="00193A50" w:rsidRPr="004F30B1" w14:paraId="70D9484B" w14:textId="77777777" w:rsidTr="006B13BA">
        <w:trPr>
          <w:trHeight w:val="300"/>
          <w:jc w:val="center"/>
        </w:trPr>
        <w:tc>
          <w:tcPr>
            <w:tcW w:w="1080" w:type="dxa"/>
            <w:tcBorders>
              <w:top w:val="single" w:sz="4" w:space="0" w:color="auto"/>
              <w:bottom w:val="single" w:sz="4" w:space="0" w:color="auto"/>
            </w:tcBorders>
            <w:noWrap/>
            <w:vAlign w:val="center"/>
          </w:tcPr>
          <w:p w14:paraId="3FFC7D7F" w14:textId="03FB91F5" w:rsidR="00193A50" w:rsidRPr="003D252E" w:rsidRDefault="00E95EE1">
            <w:pPr>
              <w:spacing w:before="40" w:after="40" w:line="259" w:lineRule="auto"/>
              <w:rPr>
                <w:rFonts w:ascii="Verdana" w:eastAsia="Aptos" w:hAnsi="Verdana" w:cs="Calibri"/>
                <w:kern w:val="2"/>
                <w:sz w:val="16"/>
                <w:szCs w:val="16"/>
                <w14:ligatures w14:val="standardContextual"/>
              </w:rPr>
            </w:pPr>
            <w:r w:rsidRPr="003D252E">
              <w:rPr>
                <w:rFonts w:ascii="Verdana" w:eastAsia="Aptos" w:hAnsi="Verdana" w:cs="Calibri"/>
                <w:kern w:val="2"/>
                <w:sz w:val="16"/>
                <w:szCs w:val="16"/>
                <w14:ligatures w14:val="standardContextual"/>
              </w:rPr>
              <w:t>CER</w:t>
            </w:r>
            <w:r>
              <w:rPr>
                <w:rFonts w:ascii="Verdana" w:eastAsia="Aptos" w:hAnsi="Verdana" w:cs="Calibri"/>
                <w:kern w:val="2"/>
                <w:sz w:val="16"/>
                <w:szCs w:val="16"/>
                <w14:ligatures w14:val="standardContextual"/>
              </w:rPr>
              <w:t xml:space="preserve"> 150110*</w:t>
            </w:r>
          </w:p>
        </w:tc>
        <w:tc>
          <w:tcPr>
            <w:tcW w:w="2878" w:type="dxa"/>
            <w:tcBorders>
              <w:top w:val="single" w:sz="4" w:space="0" w:color="auto"/>
              <w:bottom w:val="single" w:sz="4" w:space="0" w:color="auto"/>
            </w:tcBorders>
            <w:noWrap/>
            <w:vAlign w:val="center"/>
          </w:tcPr>
          <w:p w14:paraId="54673FE3" w14:textId="06598FCC" w:rsidR="00193A50" w:rsidRPr="00A14B0A" w:rsidRDefault="003A51CA" w:rsidP="006A176C">
            <w:pPr>
              <w:spacing w:before="40" w:after="40" w:line="259" w:lineRule="auto"/>
              <w:ind w:left="270" w:hanging="20"/>
              <w:rPr>
                <w:rFonts w:ascii="Verdana" w:eastAsia="Aptos" w:hAnsi="Verdana" w:cs="Calibri"/>
                <w:kern w:val="2"/>
                <w:sz w:val="16"/>
                <w:szCs w:val="16"/>
                <w14:ligatures w14:val="standardContextual"/>
              </w:rPr>
            </w:pPr>
            <w:r w:rsidRPr="003A51CA">
              <w:rPr>
                <w:rFonts w:ascii="Verdana" w:eastAsia="Aptos" w:hAnsi="Verdana" w:cs="Calibri"/>
                <w:kern w:val="2"/>
                <w:sz w:val="16"/>
                <w:szCs w:val="16"/>
                <w14:ligatures w14:val="standardContextual"/>
              </w:rPr>
              <w:t>Imballaggi contenenti residui di sostanze pericolose o contaminati da tali sostanze</w:t>
            </w:r>
          </w:p>
        </w:tc>
        <w:tc>
          <w:tcPr>
            <w:tcW w:w="1701" w:type="dxa"/>
            <w:tcBorders>
              <w:top w:val="single" w:sz="4" w:space="0" w:color="auto"/>
              <w:bottom w:val="single" w:sz="4" w:space="0" w:color="auto"/>
            </w:tcBorders>
            <w:noWrap/>
          </w:tcPr>
          <w:p w14:paraId="180ABDA3" w14:textId="63F2BB8A" w:rsidR="00193A50" w:rsidRPr="003D252E" w:rsidRDefault="00136FA3">
            <w:pPr>
              <w:spacing w:before="40" w:after="40" w:line="259" w:lineRule="auto"/>
              <w:ind w:right="227"/>
              <w:jc w:val="right"/>
              <w:rPr>
                <w:rFonts w:ascii="Verdana" w:hAnsi="Verdana" w:cs="Calibri"/>
                <w:sz w:val="16"/>
                <w:szCs w:val="16"/>
              </w:rPr>
            </w:pPr>
            <w:r>
              <w:rPr>
                <w:rFonts w:ascii="Verdana" w:hAnsi="Verdana" w:cs="Calibri"/>
                <w:sz w:val="16"/>
                <w:szCs w:val="16"/>
              </w:rPr>
              <w:t>3.420</w:t>
            </w:r>
          </w:p>
        </w:tc>
        <w:tc>
          <w:tcPr>
            <w:tcW w:w="1418" w:type="dxa"/>
            <w:tcBorders>
              <w:top w:val="single" w:sz="4" w:space="0" w:color="auto"/>
              <w:bottom w:val="single" w:sz="4" w:space="0" w:color="auto"/>
            </w:tcBorders>
          </w:tcPr>
          <w:p w14:paraId="6F19C558" w14:textId="16AB2B6F" w:rsidR="00193A50" w:rsidRPr="003D252E" w:rsidRDefault="00136FA3">
            <w:pPr>
              <w:spacing w:before="40" w:after="40" w:line="259" w:lineRule="auto"/>
              <w:ind w:right="227"/>
              <w:jc w:val="right"/>
              <w:rPr>
                <w:rFonts w:ascii="Verdana" w:hAnsi="Verdana" w:cs="Calibri"/>
                <w:sz w:val="16"/>
                <w:szCs w:val="16"/>
              </w:rPr>
            </w:pPr>
            <w:r>
              <w:rPr>
                <w:rFonts w:ascii="Verdana" w:hAnsi="Verdana" w:cs="Calibri"/>
                <w:sz w:val="16"/>
                <w:szCs w:val="16"/>
              </w:rPr>
              <w:t>/</w:t>
            </w:r>
          </w:p>
        </w:tc>
        <w:tc>
          <w:tcPr>
            <w:tcW w:w="1417" w:type="dxa"/>
            <w:tcBorders>
              <w:top w:val="single" w:sz="4" w:space="0" w:color="auto"/>
              <w:bottom w:val="single" w:sz="4" w:space="0" w:color="auto"/>
            </w:tcBorders>
            <w:noWrap/>
          </w:tcPr>
          <w:p w14:paraId="4AB4A479" w14:textId="5B5BB85A" w:rsidR="00193A50" w:rsidRPr="003D252E" w:rsidRDefault="00136FA3">
            <w:pPr>
              <w:spacing w:before="40" w:after="40" w:line="259" w:lineRule="auto"/>
              <w:ind w:right="227"/>
              <w:jc w:val="right"/>
              <w:rPr>
                <w:rFonts w:ascii="Verdana" w:hAnsi="Verdana" w:cs="Calibri"/>
                <w:b/>
                <w:bCs/>
                <w:sz w:val="16"/>
                <w:szCs w:val="16"/>
              </w:rPr>
            </w:pPr>
            <w:r>
              <w:rPr>
                <w:rFonts w:ascii="Verdana" w:hAnsi="Verdana" w:cs="Calibri"/>
                <w:b/>
                <w:bCs/>
                <w:sz w:val="16"/>
                <w:szCs w:val="16"/>
              </w:rPr>
              <w:t>3.420</w:t>
            </w:r>
          </w:p>
        </w:tc>
        <w:tc>
          <w:tcPr>
            <w:tcW w:w="1249" w:type="dxa"/>
            <w:tcBorders>
              <w:top w:val="single" w:sz="4" w:space="0" w:color="auto"/>
              <w:bottom w:val="single" w:sz="4" w:space="0" w:color="auto"/>
            </w:tcBorders>
          </w:tcPr>
          <w:p w14:paraId="0F169831" w14:textId="73E43D65" w:rsidR="00193A50" w:rsidRPr="003D252E" w:rsidRDefault="003B6AA0">
            <w:pPr>
              <w:spacing w:before="40" w:after="40" w:line="259" w:lineRule="auto"/>
              <w:ind w:right="227"/>
              <w:jc w:val="right"/>
              <w:rPr>
                <w:rFonts w:ascii="Verdana" w:hAnsi="Verdana" w:cs="Calibri"/>
                <w:b/>
                <w:bCs/>
                <w:sz w:val="16"/>
                <w:szCs w:val="16"/>
              </w:rPr>
            </w:pPr>
            <w:r>
              <w:rPr>
                <w:rFonts w:ascii="Verdana" w:hAnsi="Verdana" w:cs="Calibri"/>
                <w:b/>
                <w:bCs/>
                <w:sz w:val="16"/>
                <w:szCs w:val="16"/>
              </w:rPr>
              <w:t>1,6%</w:t>
            </w:r>
          </w:p>
        </w:tc>
      </w:tr>
      <w:tr w:rsidR="003A51CA" w:rsidRPr="004F30B1" w14:paraId="586E13E9" w14:textId="77777777" w:rsidTr="006B13BA">
        <w:trPr>
          <w:trHeight w:val="300"/>
          <w:jc w:val="center"/>
        </w:trPr>
        <w:tc>
          <w:tcPr>
            <w:tcW w:w="1080" w:type="dxa"/>
            <w:tcBorders>
              <w:top w:val="single" w:sz="4" w:space="0" w:color="auto"/>
              <w:bottom w:val="single" w:sz="4" w:space="0" w:color="auto"/>
            </w:tcBorders>
            <w:noWrap/>
            <w:vAlign w:val="center"/>
          </w:tcPr>
          <w:p w14:paraId="7A586DA8" w14:textId="5E76C9BC" w:rsidR="003A51CA" w:rsidRPr="003D252E" w:rsidRDefault="003A51CA" w:rsidP="003A51CA">
            <w:pPr>
              <w:spacing w:before="40" w:after="40" w:line="259" w:lineRule="auto"/>
              <w:rPr>
                <w:rFonts w:ascii="Verdana" w:eastAsia="Aptos" w:hAnsi="Verdana" w:cs="Calibri"/>
                <w:kern w:val="2"/>
                <w:sz w:val="16"/>
                <w:szCs w:val="16"/>
                <w14:ligatures w14:val="standardContextual"/>
              </w:rPr>
            </w:pPr>
            <w:r w:rsidRPr="003D252E">
              <w:rPr>
                <w:rFonts w:ascii="Verdana" w:eastAsia="Aptos" w:hAnsi="Verdana" w:cs="Calibri"/>
                <w:kern w:val="2"/>
                <w:sz w:val="16"/>
                <w:szCs w:val="16"/>
                <w14:ligatures w14:val="standardContextual"/>
              </w:rPr>
              <w:t>CER</w:t>
            </w:r>
            <w:r>
              <w:rPr>
                <w:rFonts w:ascii="Verdana" w:eastAsia="Aptos" w:hAnsi="Verdana" w:cs="Calibri"/>
                <w:kern w:val="2"/>
                <w:sz w:val="16"/>
                <w:szCs w:val="16"/>
                <w14:ligatures w14:val="standardContextual"/>
              </w:rPr>
              <w:t xml:space="preserve"> 1611</w:t>
            </w:r>
            <w:r w:rsidR="00AA28AE">
              <w:rPr>
                <w:rFonts w:ascii="Verdana" w:eastAsia="Aptos" w:hAnsi="Verdana" w:cs="Calibri"/>
                <w:kern w:val="2"/>
                <w:sz w:val="16"/>
                <w:szCs w:val="16"/>
                <w14:ligatures w14:val="standardContextual"/>
              </w:rPr>
              <w:t>03</w:t>
            </w:r>
            <w:r>
              <w:rPr>
                <w:rFonts w:ascii="Verdana" w:eastAsia="Aptos" w:hAnsi="Verdana" w:cs="Calibri"/>
                <w:kern w:val="2"/>
                <w:sz w:val="16"/>
                <w:szCs w:val="16"/>
                <w14:ligatures w14:val="standardContextual"/>
              </w:rPr>
              <w:t>*</w:t>
            </w:r>
          </w:p>
        </w:tc>
        <w:tc>
          <w:tcPr>
            <w:tcW w:w="2878" w:type="dxa"/>
            <w:tcBorders>
              <w:top w:val="single" w:sz="4" w:space="0" w:color="auto"/>
              <w:bottom w:val="single" w:sz="4" w:space="0" w:color="auto"/>
            </w:tcBorders>
            <w:noWrap/>
            <w:vAlign w:val="center"/>
          </w:tcPr>
          <w:p w14:paraId="2D73B454" w14:textId="0CAAEC97" w:rsidR="003A51CA" w:rsidRPr="003A51CA" w:rsidRDefault="00AA28AE" w:rsidP="006A176C">
            <w:pPr>
              <w:spacing w:before="40" w:after="40" w:line="259" w:lineRule="auto"/>
              <w:ind w:left="270" w:hanging="20"/>
              <w:rPr>
                <w:rFonts w:ascii="Verdana" w:eastAsia="Aptos" w:hAnsi="Verdana" w:cs="Calibri"/>
                <w:kern w:val="2"/>
                <w:sz w:val="16"/>
                <w:szCs w:val="16"/>
                <w14:ligatures w14:val="standardContextual"/>
              </w:rPr>
            </w:pPr>
            <w:r w:rsidRPr="00AA28AE">
              <w:rPr>
                <w:rFonts w:ascii="Verdana" w:eastAsia="Aptos" w:hAnsi="Verdana" w:cs="Calibri"/>
                <w:kern w:val="2"/>
                <w:sz w:val="16"/>
                <w:szCs w:val="16"/>
                <w14:ligatures w14:val="standardContextual"/>
              </w:rPr>
              <w:t>Altri rivestimenti e materiali refrattari provenienti da processi metallurgici</w:t>
            </w:r>
            <w:r>
              <w:rPr>
                <w:rFonts w:ascii="Verdana" w:eastAsia="Aptos" w:hAnsi="Verdana" w:cs="Calibri"/>
                <w:kern w:val="2"/>
                <w:sz w:val="16"/>
                <w:szCs w:val="16"/>
                <w14:ligatures w14:val="standardContextual"/>
              </w:rPr>
              <w:t xml:space="preserve"> </w:t>
            </w:r>
            <w:r w:rsidRPr="00AA28AE">
              <w:rPr>
                <w:rFonts w:ascii="Verdana" w:eastAsia="Aptos" w:hAnsi="Verdana" w:cs="Calibri"/>
                <w:kern w:val="2"/>
                <w:sz w:val="16"/>
                <w:szCs w:val="16"/>
                <w14:ligatures w14:val="standardContextual"/>
              </w:rPr>
              <w:t>contenenti sostanze pericolose</w:t>
            </w:r>
          </w:p>
        </w:tc>
        <w:tc>
          <w:tcPr>
            <w:tcW w:w="1701" w:type="dxa"/>
            <w:tcBorders>
              <w:top w:val="single" w:sz="4" w:space="0" w:color="auto"/>
              <w:bottom w:val="single" w:sz="4" w:space="0" w:color="auto"/>
            </w:tcBorders>
            <w:noWrap/>
          </w:tcPr>
          <w:p w14:paraId="4AD9BC61" w14:textId="5A88E322" w:rsidR="003A51CA" w:rsidRPr="003D252E" w:rsidRDefault="00B15B2B" w:rsidP="003A51CA">
            <w:pPr>
              <w:spacing w:before="40" w:after="40" w:line="259" w:lineRule="auto"/>
              <w:ind w:right="227"/>
              <w:jc w:val="right"/>
              <w:rPr>
                <w:rFonts w:ascii="Verdana" w:hAnsi="Verdana" w:cs="Calibri"/>
                <w:sz w:val="16"/>
                <w:szCs w:val="16"/>
              </w:rPr>
            </w:pPr>
            <w:r>
              <w:rPr>
                <w:rFonts w:ascii="Verdana" w:hAnsi="Verdana" w:cs="Calibri"/>
                <w:sz w:val="16"/>
                <w:szCs w:val="16"/>
              </w:rPr>
              <w:t>/</w:t>
            </w:r>
          </w:p>
        </w:tc>
        <w:tc>
          <w:tcPr>
            <w:tcW w:w="1418" w:type="dxa"/>
            <w:tcBorders>
              <w:top w:val="single" w:sz="4" w:space="0" w:color="auto"/>
              <w:bottom w:val="single" w:sz="4" w:space="0" w:color="auto"/>
            </w:tcBorders>
          </w:tcPr>
          <w:p w14:paraId="1E1CA21E" w14:textId="41DB540F" w:rsidR="003A51CA" w:rsidRPr="003D252E" w:rsidRDefault="00B15B2B" w:rsidP="003A51CA">
            <w:pPr>
              <w:spacing w:before="40" w:after="40" w:line="259" w:lineRule="auto"/>
              <w:ind w:right="227"/>
              <w:jc w:val="right"/>
              <w:rPr>
                <w:rFonts w:ascii="Verdana" w:hAnsi="Verdana" w:cs="Calibri"/>
                <w:sz w:val="16"/>
                <w:szCs w:val="16"/>
              </w:rPr>
            </w:pPr>
            <w:r>
              <w:rPr>
                <w:rFonts w:ascii="Verdana" w:hAnsi="Verdana" w:cs="Calibri"/>
                <w:sz w:val="16"/>
                <w:szCs w:val="16"/>
              </w:rPr>
              <w:t>7.300</w:t>
            </w:r>
          </w:p>
        </w:tc>
        <w:tc>
          <w:tcPr>
            <w:tcW w:w="1417" w:type="dxa"/>
            <w:tcBorders>
              <w:top w:val="single" w:sz="4" w:space="0" w:color="auto"/>
              <w:bottom w:val="single" w:sz="4" w:space="0" w:color="auto"/>
            </w:tcBorders>
            <w:noWrap/>
          </w:tcPr>
          <w:p w14:paraId="4B841A4F" w14:textId="1D5AE158" w:rsidR="003A51CA" w:rsidRPr="003D252E" w:rsidRDefault="00B15B2B" w:rsidP="003A51CA">
            <w:pPr>
              <w:spacing w:before="40" w:after="40" w:line="259" w:lineRule="auto"/>
              <w:ind w:right="227"/>
              <w:jc w:val="right"/>
              <w:rPr>
                <w:rFonts w:ascii="Verdana" w:hAnsi="Verdana" w:cs="Calibri"/>
                <w:b/>
                <w:bCs/>
                <w:sz w:val="16"/>
                <w:szCs w:val="16"/>
              </w:rPr>
            </w:pPr>
            <w:r>
              <w:rPr>
                <w:rFonts w:ascii="Verdana" w:hAnsi="Verdana" w:cs="Calibri"/>
                <w:b/>
                <w:bCs/>
                <w:sz w:val="16"/>
                <w:szCs w:val="16"/>
              </w:rPr>
              <w:t>7.300</w:t>
            </w:r>
          </w:p>
        </w:tc>
        <w:tc>
          <w:tcPr>
            <w:tcW w:w="1249" w:type="dxa"/>
            <w:tcBorders>
              <w:top w:val="single" w:sz="4" w:space="0" w:color="auto"/>
              <w:bottom w:val="single" w:sz="4" w:space="0" w:color="auto"/>
            </w:tcBorders>
          </w:tcPr>
          <w:p w14:paraId="25F2387F" w14:textId="1098A721" w:rsidR="003A51CA" w:rsidRPr="003D252E" w:rsidRDefault="003B6AA0" w:rsidP="003A51CA">
            <w:pPr>
              <w:spacing w:before="40" w:after="40" w:line="259" w:lineRule="auto"/>
              <w:ind w:right="227"/>
              <w:jc w:val="right"/>
              <w:rPr>
                <w:rFonts w:ascii="Verdana" w:hAnsi="Verdana" w:cs="Calibri"/>
                <w:b/>
                <w:bCs/>
                <w:sz w:val="16"/>
                <w:szCs w:val="16"/>
              </w:rPr>
            </w:pPr>
            <w:r>
              <w:rPr>
                <w:rFonts w:ascii="Verdana" w:hAnsi="Verdana" w:cs="Calibri"/>
                <w:b/>
                <w:bCs/>
                <w:sz w:val="16"/>
                <w:szCs w:val="16"/>
              </w:rPr>
              <w:t>3,4%</w:t>
            </w:r>
          </w:p>
        </w:tc>
      </w:tr>
      <w:tr w:rsidR="0030711D" w:rsidRPr="004F30B1" w14:paraId="030955D1" w14:textId="77777777" w:rsidTr="006B13BA">
        <w:trPr>
          <w:trHeight w:val="300"/>
          <w:jc w:val="center"/>
        </w:trPr>
        <w:tc>
          <w:tcPr>
            <w:tcW w:w="3958" w:type="dxa"/>
            <w:gridSpan w:val="2"/>
            <w:tcBorders>
              <w:top w:val="single" w:sz="4" w:space="0" w:color="auto"/>
              <w:bottom w:val="single" w:sz="4" w:space="0" w:color="auto"/>
            </w:tcBorders>
            <w:noWrap/>
            <w:vAlign w:val="center"/>
          </w:tcPr>
          <w:p w14:paraId="7007DEF5" w14:textId="77777777" w:rsidR="0030711D" w:rsidRPr="003D252E" w:rsidRDefault="0030711D" w:rsidP="006A176C">
            <w:pPr>
              <w:spacing w:before="40" w:after="40" w:line="259" w:lineRule="auto"/>
              <w:ind w:hanging="20"/>
              <w:rPr>
                <w:rFonts w:ascii="Verdana" w:hAnsi="Verdana" w:cs="Calibri"/>
                <w:b/>
                <w:bCs/>
                <w:sz w:val="16"/>
                <w:szCs w:val="16"/>
              </w:rPr>
            </w:pPr>
            <w:r w:rsidRPr="003D252E">
              <w:rPr>
                <w:rFonts w:ascii="Verdana" w:hAnsi="Verdana" w:cs="Calibri"/>
                <w:b/>
                <w:bCs/>
                <w:sz w:val="16"/>
                <w:szCs w:val="16"/>
              </w:rPr>
              <w:t>Totale Rifiuti pericolosi per destinazione</w:t>
            </w:r>
          </w:p>
        </w:tc>
        <w:tc>
          <w:tcPr>
            <w:tcW w:w="1701" w:type="dxa"/>
            <w:tcBorders>
              <w:top w:val="single" w:sz="4" w:space="0" w:color="auto"/>
              <w:bottom w:val="single" w:sz="4" w:space="0" w:color="auto"/>
            </w:tcBorders>
            <w:noWrap/>
          </w:tcPr>
          <w:p w14:paraId="79015CE8" w14:textId="1E2205FB" w:rsidR="0030711D" w:rsidRPr="003D252E" w:rsidRDefault="00FC564D">
            <w:pPr>
              <w:spacing w:before="40" w:after="40" w:line="259" w:lineRule="auto"/>
              <w:ind w:right="227"/>
              <w:jc w:val="right"/>
              <w:rPr>
                <w:rFonts w:ascii="Verdana" w:hAnsi="Verdana" w:cs="Calibri"/>
                <w:b/>
                <w:bCs/>
                <w:sz w:val="16"/>
                <w:szCs w:val="16"/>
              </w:rPr>
            </w:pPr>
            <w:r>
              <w:rPr>
                <w:rFonts w:ascii="Verdana" w:hAnsi="Verdana" w:cs="Calibri"/>
                <w:b/>
                <w:bCs/>
                <w:sz w:val="16"/>
                <w:szCs w:val="16"/>
              </w:rPr>
              <w:t>6.100</w:t>
            </w:r>
          </w:p>
        </w:tc>
        <w:tc>
          <w:tcPr>
            <w:tcW w:w="1418" w:type="dxa"/>
            <w:tcBorders>
              <w:top w:val="single" w:sz="4" w:space="0" w:color="auto"/>
              <w:bottom w:val="single" w:sz="4" w:space="0" w:color="auto"/>
            </w:tcBorders>
          </w:tcPr>
          <w:p w14:paraId="4456180F" w14:textId="538F51C7" w:rsidR="0030711D" w:rsidRPr="003D252E" w:rsidRDefault="00FC564D">
            <w:pPr>
              <w:spacing w:before="40" w:after="40" w:line="259" w:lineRule="auto"/>
              <w:ind w:right="227"/>
              <w:jc w:val="right"/>
              <w:rPr>
                <w:rFonts w:ascii="Verdana" w:hAnsi="Verdana" w:cs="Calibri"/>
                <w:b/>
                <w:bCs/>
                <w:sz w:val="16"/>
                <w:szCs w:val="16"/>
              </w:rPr>
            </w:pPr>
            <w:r>
              <w:rPr>
                <w:rFonts w:ascii="Verdana" w:hAnsi="Verdana" w:cs="Calibri"/>
                <w:b/>
                <w:bCs/>
                <w:sz w:val="16"/>
                <w:szCs w:val="16"/>
              </w:rPr>
              <w:t>7.300</w:t>
            </w:r>
          </w:p>
        </w:tc>
        <w:tc>
          <w:tcPr>
            <w:tcW w:w="1417" w:type="dxa"/>
            <w:tcBorders>
              <w:top w:val="single" w:sz="4" w:space="0" w:color="auto"/>
              <w:bottom w:val="single" w:sz="4" w:space="0" w:color="auto"/>
            </w:tcBorders>
            <w:noWrap/>
          </w:tcPr>
          <w:p w14:paraId="35E5C0F4" w14:textId="662B98FC" w:rsidR="0030711D" w:rsidRPr="003D252E" w:rsidRDefault="007D3C83">
            <w:pPr>
              <w:spacing w:before="40" w:after="40" w:line="259" w:lineRule="auto"/>
              <w:ind w:right="227"/>
              <w:jc w:val="right"/>
              <w:rPr>
                <w:rFonts w:ascii="Verdana" w:hAnsi="Verdana" w:cs="Calibri"/>
                <w:b/>
                <w:bCs/>
                <w:sz w:val="16"/>
                <w:szCs w:val="16"/>
              </w:rPr>
            </w:pPr>
            <w:r>
              <w:rPr>
                <w:rFonts w:ascii="Verdana" w:hAnsi="Verdana" w:cs="Calibri"/>
                <w:b/>
                <w:bCs/>
                <w:sz w:val="16"/>
                <w:szCs w:val="16"/>
              </w:rPr>
              <w:t>13.400</w:t>
            </w:r>
          </w:p>
        </w:tc>
        <w:tc>
          <w:tcPr>
            <w:tcW w:w="1249" w:type="dxa"/>
            <w:tcBorders>
              <w:top w:val="single" w:sz="4" w:space="0" w:color="auto"/>
              <w:bottom w:val="single" w:sz="4" w:space="0" w:color="auto"/>
            </w:tcBorders>
          </w:tcPr>
          <w:p w14:paraId="4A2831BF" w14:textId="22A29764" w:rsidR="0030711D" w:rsidRPr="003D252E" w:rsidRDefault="008B1029">
            <w:pPr>
              <w:spacing w:before="40" w:after="40" w:line="259" w:lineRule="auto"/>
              <w:ind w:right="227"/>
              <w:jc w:val="right"/>
              <w:rPr>
                <w:rFonts w:ascii="Verdana" w:hAnsi="Verdana" w:cs="Calibri"/>
                <w:b/>
                <w:bCs/>
                <w:sz w:val="16"/>
                <w:szCs w:val="16"/>
              </w:rPr>
            </w:pPr>
            <w:r>
              <w:rPr>
                <w:rFonts w:ascii="Verdana" w:hAnsi="Verdana" w:cs="Calibri"/>
                <w:b/>
                <w:bCs/>
                <w:sz w:val="16"/>
                <w:szCs w:val="16"/>
              </w:rPr>
              <w:t>6,2%</w:t>
            </w:r>
          </w:p>
        </w:tc>
      </w:tr>
      <w:tr w:rsidR="0030711D" w:rsidRPr="004F30B1" w14:paraId="2A521207" w14:textId="77777777" w:rsidTr="006B13BA">
        <w:trPr>
          <w:trHeight w:val="300"/>
          <w:jc w:val="center"/>
        </w:trPr>
        <w:tc>
          <w:tcPr>
            <w:tcW w:w="3958" w:type="dxa"/>
            <w:gridSpan w:val="2"/>
            <w:tcBorders>
              <w:top w:val="single" w:sz="4" w:space="0" w:color="auto"/>
              <w:bottom w:val="single" w:sz="4" w:space="0" w:color="auto"/>
            </w:tcBorders>
            <w:noWrap/>
            <w:vAlign w:val="center"/>
          </w:tcPr>
          <w:p w14:paraId="182DD5D8" w14:textId="77777777" w:rsidR="0030711D" w:rsidRPr="003D252E" w:rsidRDefault="0030711D" w:rsidP="006A176C">
            <w:pPr>
              <w:spacing w:before="40" w:after="40" w:line="259" w:lineRule="auto"/>
              <w:ind w:hanging="20"/>
              <w:rPr>
                <w:rFonts w:ascii="Verdana" w:hAnsi="Verdana" w:cs="Calibri"/>
                <w:sz w:val="16"/>
                <w:szCs w:val="16"/>
                <w:highlight w:val="yellow"/>
              </w:rPr>
            </w:pPr>
            <w:r w:rsidRPr="003D252E">
              <w:rPr>
                <w:rFonts w:ascii="Verdana" w:hAnsi="Verdana" w:cs="Calibri"/>
                <w:b/>
                <w:bCs/>
                <w:sz w:val="16"/>
                <w:szCs w:val="16"/>
              </w:rPr>
              <w:t>Rifiuti non pericolosi</w:t>
            </w:r>
          </w:p>
        </w:tc>
        <w:tc>
          <w:tcPr>
            <w:tcW w:w="1701" w:type="dxa"/>
            <w:tcBorders>
              <w:top w:val="single" w:sz="4" w:space="0" w:color="auto"/>
              <w:bottom w:val="single" w:sz="4" w:space="0" w:color="auto"/>
            </w:tcBorders>
            <w:noWrap/>
          </w:tcPr>
          <w:p w14:paraId="31718BAD" w14:textId="77777777" w:rsidR="0030711D" w:rsidRPr="003D252E" w:rsidRDefault="0030711D">
            <w:pPr>
              <w:spacing w:before="40" w:after="40" w:line="259" w:lineRule="auto"/>
              <w:ind w:right="227"/>
              <w:jc w:val="right"/>
              <w:rPr>
                <w:rFonts w:ascii="Verdana" w:hAnsi="Verdana" w:cs="Calibri"/>
                <w:sz w:val="16"/>
                <w:szCs w:val="16"/>
              </w:rPr>
            </w:pPr>
          </w:p>
        </w:tc>
        <w:tc>
          <w:tcPr>
            <w:tcW w:w="1418" w:type="dxa"/>
            <w:tcBorders>
              <w:top w:val="single" w:sz="4" w:space="0" w:color="auto"/>
              <w:bottom w:val="single" w:sz="4" w:space="0" w:color="auto"/>
            </w:tcBorders>
          </w:tcPr>
          <w:p w14:paraId="6C082BE9" w14:textId="77777777" w:rsidR="0030711D" w:rsidRPr="003D252E" w:rsidRDefault="0030711D">
            <w:pPr>
              <w:spacing w:before="40" w:after="40" w:line="259" w:lineRule="auto"/>
              <w:ind w:right="227"/>
              <w:jc w:val="right"/>
              <w:rPr>
                <w:rFonts w:ascii="Verdana" w:hAnsi="Verdana" w:cs="Calibri"/>
                <w:sz w:val="16"/>
                <w:szCs w:val="16"/>
              </w:rPr>
            </w:pPr>
          </w:p>
        </w:tc>
        <w:tc>
          <w:tcPr>
            <w:tcW w:w="1417" w:type="dxa"/>
            <w:tcBorders>
              <w:top w:val="single" w:sz="4" w:space="0" w:color="auto"/>
              <w:bottom w:val="single" w:sz="4" w:space="0" w:color="auto"/>
            </w:tcBorders>
            <w:noWrap/>
          </w:tcPr>
          <w:p w14:paraId="10896F1A" w14:textId="77777777" w:rsidR="0030711D" w:rsidRPr="003D252E" w:rsidRDefault="0030711D">
            <w:pPr>
              <w:spacing w:before="40" w:after="40" w:line="259" w:lineRule="auto"/>
              <w:ind w:right="227"/>
              <w:jc w:val="right"/>
              <w:rPr>
                <w:rFonts w:ascii="Verdana" w:hAnsi="Verdana" w:cs="Calibri"/>
                <w:b/>
                <w:bCs/>
                <w:sz w:val="16"/>
                <w:szCs w:val="16"/>
              </w:rPr>
            </w:pPr>
          </w:p>
        </w:tc>
        <w:tc>
          <w:tcPr>
            <w:tcW w:w="1249" w:type="dxa"/>
            <w:tcBorders>
              <w:top w:val="single" w:sz="4" w:space="0" w:color="auto"/>
              <w:bottom w:val="single" w:sz="4" w:space="0" w:color="auto"/>
            </w:tcBorders>
          </w:tcPr>
          <w:p w14:paraId="0377E9D4" w14:textId="77777777" w:rsidR="0030711D" w:rsidRPr="003D252E" w:rsidRDefault="0030711D">
            <w:pPr>
              <w:spacing w:before="40" w:after="40" w:line="259" w:lineRule="auto"/>
              <w:ind w:right="227"/>
              <w:jc w:val="right"/>
              <w:rPr>
                <w:rFonts w:ascii="Verdana" w:hAnsi="Verdana" w:cs="Calibri"/>
                <w:b/>
                <w:bCs/>
                <w:sz w:val="16"/>
                <w:szCs w:val="16"/>
              </w:rPr>
            </w:pPr>
          </w:p>
        </w:tc>
      </w:tr>
      <w:tr w:rsidR="0030711D" w:rsidRPr="004F30B1" w14:paraId="3A6B0161" w14:textId="77777777" w:rsidTr="006B13BA">
        <w:trPr>
          <w:trHeight w:val="300"/>
          <w:jc w:val="center"/>
        </w:trPr>
        <w:tc>
          <w:tcPr>
            <w:tcW w:w="1080" w:type="dxa"/>
            <w:tcBorders>
              <w:top w:val="single" w:sz="4" w:space="0" w:color="auto"/>
              <w:bottom w:val="single" w:sz="4" w:space="0" w:color="auto"/>
            </w:tcBorders>
            <w:noWrap/>
            <w:vAlign w:val="center"/>
          </w:tcPr>
          <w:p w14:paraId="298A703C" w14:textId="324447D2" w:rsidR="0030711D" w:rsidRPr="003D252E" w:rsidRDefault="0030711D">
            <w:pPr>
              <w:spacing w:before="40" w:after="40" w:line="259" w:lineRule="auto"/>
              <w:rPr>
                <w:rFonts w:ascii="Verdana" w:eastAsia="Aptos" w:hAnsi="Verdana" w:cs="Calibri"/>
                <w:kern w:val="2"/>
                <w:sz w:val="16"/>
                <w:szCs w:val="16"/>
                <w14:ligatures w14:val="standardContextual"/>
              </w:rPr>
            </w:pPr>
            <w:r w:rsidRPr="003D252E">
              <w:rPr>
                <w:rFonts w:ascii="Verdana" w:eastAsia="Aptos" w:hAnsi="Verdana" w:cs="Calibri"/>
                <w:kern w:val="2"/>
                <w:sz w:val="16"/>
                <w:szCs w:val="16"/>
                <w14:ligatures w14:val="standardContextual"/>
              </w:rPr>
              <w:t xml:space="preserve">CER </w:t>
            </w:r>
            <w:r w:rsidR="00177114">
              <w:rPr>
                <w:rFonts w:ascii="Verdana" w:eastAsia="Aptos" w:hAnsi="Verdana" w:cs="Calibri"/>
                <w:kern w:val="2"/>
                <w:sz w:val="16"/>
                <w:szCs w:val="16"/>
                <w14:ligatures w14:val="standardContextual"/>
              </w:rPr>
              <w:t>080120</w:t>
            </w:r>
          </w:p>
        </w:tc>
        <w:tc>
          <w:tcPr>
            <w:tcW w:w="2878" w:type="dxa"/>
            <w:tcBorders>
              <w:top w:val="single" w:sz="4" w:space="0" w:color="auto"/>
              <w:bottom w:val="single" w:sz="4" w:space="0" w:color="auto"/>
            </w:tcBorders>
            <w:noWrap/>
            <w:vAlign w:val="center"/>
          </w:tcPr>
          <w:p w14:paraId="3F007188" w14:textId="1AF5FA83" w:rsidR="0030711D" w:rsidRPr="003D252E" w:rsidRDefault="007E0AF5" w:rsidP="006A176C">
            <w:pPr>
              <w:spacing w:before="40" w:after="40" w:line="259" w:lineRule="auto"/>
              <w:ind w:left="270" w:hanging="20"/>
              <w:rPr>
                <w:rFonts w:ascii="Verdana" w:eastAsia="Aptos" w:hAnsi="Verdana" w:cs="Calibri"/>
                <w:kern w:val="2"/>
                <w:sz w:val="16"/>
                <w:szCs w:val="16"/>
                <w14:ligatures w14:val="standardContextual"/>
              </w:rPr>
            </w:pPr>
            <w:r w:rsidRPr="007E0AF5">
              <w:rPr>
                <w:rFonts w:ascii="Verdana" w:eastAsia="Aptos" w:hAnsi="Verdana" w:cs="Calibri"/>
                <w:kern w:val="2"/>
                <w:sz w:val="16"/>
                <w:szCs w:val="16"/>
                <w14:ligatures w14:val="standardContextual"/>
              </w:rPr>
              <w:t>Sospensioni acquose contenenti vernici o pitture diverse da quelle di cui alla voce 08 01 19</w:t>
            </w:r>
          </w:p>
        </w:tc>
        <w:tc>
          <w:tcPr>
            <w:tcW w:w="1701" w:type="dxa"/>
            <w:tcBorders>
              <w:top w:val="single" w:sz="4" w:space="0" w:color="auto"/>
              <w:bottom w:val="single" w:sz="4" w:space="0" w:color="auto"/>
            </w:tcBorders>
            <w:noWrap/>
          </w:tcPr>
          <w:p w14:paraId="0F10500B" w14:textId="700ECF53" w:rsidR="0030711D" w:rsidRPr="003D252E" w:rsidRDefault="00FC564D">
            <w:pPr>
              <w:spacing w:before="40" w:after="40" w:line="259" w:lineRule="auto"/>
              <w:ind w:right="227"/>
              <w:jc w:val="right"/>
              <w:rPr>
                <w:rFonts w:ascii="Verdana" w:hAnsi="Verdana" w:cs="Calibri"/>
                <w:sz w:val="16"/>
                <w:szCs w:val="16"/>
              </w:rPr>
            </w:pPr>
            <w:r>
              <w:rPr>
                <w:rFonts w:ascii="Verdana" w:hAnsi="Verdana" w:cs="Calibri"/>
                <w:sz w:val="16"/>
                <w:szCs w:val="16"/>
              </w:rPr>
              <w:t>/</w:t>
            </w:r>
          </w:p>
        </w:tc>
        <w:tc>
          <w:tcPr>
            <w:tcW w:w="1418" w:type="dxa"/>
            <w:tcBorders>
              <w:top w:val="single" w:sz="4" w:space="0" w:color="auto"/>
              <w:bottom w:val="single" w:sz="4" w:space="0" w:color="auto"/>
            </w:tcBorders>
          </w:tcPr>
          <w:p w14:paraId="7FDB5D1B" w14:textId="300529C6" w:rsidR="0030711D" w:rsidRPr="003D252E" w:rsidRDefault="00026FC9">
            <w:pPr>
              <w:spacing w:before="40" w:after="40" w:line="259" w:lineRule="auto"/>
              <w:ind w:right="227"/>
              <w:jc w:val="right"/>
              <w:rPr>
                <w:rFonts w:ascii="Verdana" w:hAnsi="Verdana" w:cs="Calibri"/>
                <w:sz w:val="16"/>
                <w:szCs w:val="16"/>
              </w:rPr>
            </w:pPr>
            <w:r>
              <w:rPr>
                <w:rFonts w:ascii="Verdana" w:hAnsi="Verdana" w:cs="Calibri"/>
                <w:sz w:val="16"/>
                <w:szCs w:val="16"/>
              </w:rPr>
              <w:t>5.210</w:t>
            </w:r>
          </w:p>
        </w:tc>
        <w:tc>
          <w:tcPr>
            <w:tcW w:w="1417" w:type="dxa"/>
            <w:tcBorders>
              <w:top w:val="single" w:sz="4" w:space="0" w:color="auto"/>
              <w:bottom w:val="single" w:sz="4" w:space="0" w:color="auto"/>
            </w:tcBorders>
            <w:noWrap/>
          </w:tcPr>
          <w:p w14:paraId="1D8FCDF8" w14:textId="14B3EB0D" w:rsidR="0030711D" w:rsidRPr="003D252E" w:rsidRDefault="00026FC9">
            <w:pPr>
              <w:spacing w:before="40" w:after="40" w:line="259" w:lineRule="auto"/>
              <w:ind w:right="227"/>
              <w:jc w:val="right"/>
              <w:rPr>
                <w:rFonts w:ascii="Verdana" w:hAnsi="Verdana" w:cs="Calibri"/>
                <w:b/>
                <w:bCs/>
                <w:sz w:val="16"/>
                <w:szCs w:val="16"/>
              </w:rPr>
            </w:pPr>
            <w:r>
              <w:rPr>
                <w:rFonts w:ascii="Verdana" w:hAnsi="Verdana" w:cs="Calibri"/>
                <w:b/>
                <w:bCs/>
                <w:sz w:val="16"/>
                <w:szCs w:val="16"/>
              </w:rPr>
              <w:t>5.210</w:t>
            </w:r>
          </w:p>
        </w:tc>
        <w:tc>
          <w:tcPr>
            <w:tcW w:w="1249" w:type="dxa"/>
            <w:tcBorders>
              <w:top w:val="single" w:sz="4" w:space="0" w:color="auto"/>
              <w:bottom w:val="single" w:sz="4" w:space="0" w:color="auto"/>
            </w:tcBorders>
          </w:tcPr>
          <w:p w14:paraId="30DD71FF" w14:textId="77C7CFFC" w:rsidR="0030711D" w:rsidRPr="003D252E" w:rsidRDefault="00FC5291">
            <w:pPr>
              <w:spacing w:before="40" w:after="40" w:line="259" w:lineRule="auto"/>
              <w:ind w:right="227"/>
              <w:jc w:val="right"/>
              <w:rPr>
                <w:rFonts w:ascii="Verdana" w:hAnsi="Verdana" w:cs="Calibri"/>
                <w:b/>
                <w:bCs/>
                <w:sz w:val="16"/>
                <w:szCs w:val="16"/>
              </w:rPr>
            </w:pPr>
            <w:r>
              <w:rPr>
                <w:rFonts w:ascii="Verdana" w:hAnsi="Verdana" w:cs="Calibri"/>
                <w:b/>
                <w:bCs/>
                <w:sz w:val="16"/>
                <w:szCs w:val="16"/>
              </w:rPr>
              <w:t>2,4%</w:t>
            </w:r>
          </w:p>
        </w:tc>
      </w:tr>
      <w:tr w:rsidR="0030711D" w:rsidRPr="004F30B1" w14:paraId="05DBF041" w14:textId="77777777" w:rsidTr="006B13BA">
        <w:trPr>
          <w:trHeight w:val="300"/>
          <w:jc w:val="center"/>
        </w:trPr>
        <w:tc>
          <w:tcPr>
            <w:tcW w:w="1080" w:type="dxa"/>
            <w:tcBorders>
              <w:top w:val="single" w:sz="4" w:space="0" w:color="auto"/>
              <w:bottom w:val="single" w:sz="4" w:space="0" w:color="auto"/>
            </w:tcBorders>
            <w:noWrap/>
            <w:vAlign w:val="center"/>
          </w:tcPr>
          <w:p w14:paraId="3620B37E" w14:textId="0A0C0E6A" w:rsidR="0030711D" w:rsidRPr="003D252E" w:rsidRDefault="0030711D">
            <w:pPr>
              <w:spacing w:before="40" w:after="40" w:line="259" w:lineRule="auto"/>
              <w:rPr>
                <w:rFonts w:ascii="Verdana" w:eastAsia="Aptos" w:hAnsi="Verdana" w:cs="Calibri"/>
                <w:kern w:val="2"/>
                <w:sz w:val="16"/>
                <w:szCs w:val="16"/>
                <w14:ligatures w14:val="standardContextual"/>
              </w:rPr>
            </w:pPr>
            <w:r w:rsidRPr="003D252E">
              <w:rPr>
                <w:rFonts w:ascii="Verdana" w:eastAsia="Aptos" w:hAnsi="Verdana" w:cs="Calibri"/>
                <w:kern w:val="2"/>
                <w:sz w:val="16"/>
                <w:szCs w:val="16"/>
                <w14:ligatures w14:val="standardContextual"/>
              </w:rPr>
              <w:t xml:space="preserve">CER </w:t>
            </w:r>
            <w:r w:rsidR="007E0AF5">
              <w:rPr>
                <w:rFonts w:ascii="Verdana" w:eastAsia="Aptos" w:hAnsi="Verdana" w:cs="Calibri"/>
                <w:kern w:val="2"/>
                <w:sz w:val="16"/>
                <w:szCs w:val="16"/>
                <w14:ligatures w14:val="standardContextual"/>
              </w:rPr>
              <w:t>080318</w:t>
            </w:r>
          </w:p>
        </w:tc>
        <w:tc>
          <w:tcPr>
            <w:tcW w:w="2878" w:type="dxa"/>
            <w:tcBorders>
              <w:top w:val="single" w:sz="4" w:space="0" w:color="auto"/>
              <w:bottom w:val="single" w:sz="4" w:space="0" w:color="auto"/>
            </w:tcBorders>
            <w:noWrap/>
            <w:vAlign w:val="center"/>
          </w:tcPr>
          <w:p w14:paraId="1F92A6AB" w14:textId="0EC7270C" w:rsidR="0030711D" w:rsidRPr="003D252E" w:rsidRDefault="000B0037" w:rsidP="006A176C">
            <w:pPr>
              <w:spacing w:before="40" w:after="40" w:line="259" w:lineRule="auto"/>
              <w:ind w:left="270" w:hanging="20"/>
              <w:rPr>
                <w:rFonts w:ascii="Verdana" w:eastAsia="Aptos" w:hAnsi="Verdana" w:cs="Calibri"/>
                <w:kern w:val="2"/>
                <w:sz w:val="16"/>
                <w:szCs w:val="16"/>
                <w14:ligatures w14:val="standardContextual"/>
              </w:rPr>
            </w:pPr>
            <w:r w:rsidRPr="000B0037">
              <w:rPr>
                <w:rFonts w:ascii="Verdana" w:eastAsia="Aptos" w:hAnsi="Verdana" w:cs="Calibri"/>
                <w:kern w:val="2"/>
                <w:sz w:val="16"/>
                <w:szCs w:val="16"/>
                <w14:ligatures w14:val="standardContextual"/>
              </w:rPr>
              <w:t>Toner per stampa esauriti diversi da quelli di cui alla voce 08 03 17</w:t>
            </w:r>
          </w:p>
        </w:tc>
        <w:tc>
          <w:tcPr>
            <w:tcW w:w="1701" w:type="dxa"/>
            <w:tcBorders>
              <w:top w:val="single" w:sz="4" w:space="0" w:color="auto"/>
              <w:bottom w:val="single" w:sz="4" w:space="0" w:color="auto"/>
            </w:tcBorders>
            <w:noWrap/>
          </w:tcPr>
          <w:p w14:paraId="5810A2F2" w14:textId="26CE9D8C" w:rsidR="0030711D" w:rsidRPr="003D252E" w:rsidRDefault="009B1263">
            <w:pPr>
              <w:spacing w:before="40" w:after="40" w:line="259" w:lineRule="auto"/>
              <w:ind w:right="227"/>
              <w:jc w:val="right"/>
              <w:rPr>
                <w:rFonts w:ascii="Verdana" w:hAnsi="Verdana" w:cs="Calibri"/>
                <w:sz w:val="16"/>
                <w:szCs w:val="16"/>
              </w:rPr>
            </w:pPr>
            <w:r>
              <w:rPr>
                <w:rFonts w:ascii="Verdana" w:hAnsi="Verdana" w:cs="Calibri"/>
                <w:sz w:val="16"/>
                <w:szCs w:val="16"/>
              </w:rPr>
              <w:t>10</w:t>
            </w:r>
          </w:p>
        </w:tc>
        <w:tc>
          <w:tcPr>
            <w:tcW w:w="1418" w:type="dxa"/>
            <w:tcBorders>
              <w:top w:val="single" w:sz="4" w:space="0" w:color="auto"/>
              <w:bottom w:val="single" w:sz="4" w:space="0" w:color="auto"/>
            </w:tcBorders>
          </w:tcPr>
          <w:p w14:paraId="1147F9EE" w14:textId="5F7ECB7D" w:rsidR="0030711D" w:rsidRPr="003D252E" w:rsidRDefault="009B1263">
            <w:pPr>
              <w:spacing w:before="40" w:after="40" w:line="259" w:lineRule="auto"/>
              <w:ind w:right="227"/>
              <w:jc w:val="right"/>
              <w:rPr>
                <w:rFonts w:ascii="Verdana" w:hAnsi="Verdana" w:cs="Calibri"/>
                <w:sz w:val="16"/>
                <w:szCs w:val="16"/>
              </w:rPr>
            </w:pPr>
            <w:r>
              <w:rPr>
                <w:rFonts w:ascii="Verdana" w:hAnsi="Verdana" w:cs="Calibri"/>
                <w:sz w:val="16"/>
                <w:szCs w:val="16"/>
              </w:rPr>
              <w:t>/</w:t>
            </w:r>
          </w:p>
        </w:tc>
        <w:tc>
          <w:tcPr>
            <w:tcW w:w="1417" w:type="dxa"/>
            <w:tcBorders>
              <w:top w:val="single" w:sz="4" w:space="0" w:color="auto"/>
              <w:bottom w:val="single" w:sz="4" w:space="0" w:color="auto"/>
            </w:tcBorders>
            <w:noWrap/>
          </w:tcPr>
          <w:p w14:paraId="114BD50A" w14:textId="34D441FD" w:rsidR="0030711D" w:rsidRPr="003D252E" w:rsidRDefault="009B1263">
            <w:pPr>
              <w:spacing w:before="40" w:after="40" w:line="259" w:lineRule="auto"/>
              <w:ind w:right="227"/>
              <w:jc w:val="right"/>
              <w:rPr>
                <w:rFonts w:ascii="Verdana" w:hAnsi="Verdana" w:cs="Calibri"/>
                <w:b/>
                <w:bCs/>
                <w:sz w:val="16"/>
                <w:szCs w:val="16"/>
              </w:rPr>
            </w:pPr>
            <w:r>
              <w:rPr>
                <w:rFonts w:ascii="Verdana" w:hAnsi="Verdana" w:cs="Calibri"/>
                <w:b/>
                <w:bCs/>
                <w:sz w:val="16"/>
                <w:szCs w:val="16"/>
              </w:rPr>
              <w:t>10</w:t>
            </w:r>
          </w:p>
        </w:tc>
        <w:tc>
          <w:tcPr>
            <w:tcW w:w="1249" w:type="dxa"/>
            <w:tcBorders>
              <w:top w:val="single" w:sz="4" w:space="0" w:color="auto"/>
              <w:bottom w:val="single" w:sz="4" w:space="0" w:color="auto"/>
            </w:tcBorders>
          </w:tcPr>
          <w:p w14:paraId="25388F3D" w14:textId="570F6120" w:rsidR="0030711D" w:rsidRPr="003D252E" w:rsidRDefault="002E44FA">
            <w:pPr>
              <w:spacing w:before="40" w:after="40" w:line="259" w:lineRule="auto"/>
              <w:ind w:right="227"/>
              <w:jc w:val="right"/>
              <w:rPr>
                <w:rFonts w:ascii="Verdana" w:hAnsi="Verdana" w:cs="Calibri"/>
                <w:b/>
                <w:bCs/>
                <w:sz w:val="16"/>
                <w:szCs w:val="16"/>
              </w:rPr>
            </w:pPr>
            <w:r>
              <w:rPr>
                <w:rFonts w:ascii="Verdana" w:hAnsi="Verdana" w:cs="Calibri"/>
                <w:b/>
                <w:bCs/>
                <w:sz w:val="16"/>
                <w:szCs w:val="16"/>
              </w:rPr>
              <w:t>0,0%</w:t>
            </w:r>
          </w:p>
        </w:tc>
      </w:tr>
      <w:tr w:rsidR="0030711D" w:rsidRPr="004F30B1" w14:paraId="45BD312D" w14:textId="77777777" w:rsidTr="006B13BA">
        <w:trPr>
          <w:trHeight w:val="300"/>
          <w:jc w:val="center"/>
        </w:trPr>
        <w:tc>
          <w:tcPr>
            <w:tcW w:w="1080" w:type="dxa"/>
            <w:tcBorders>
              <w:top w:val="single" w:sz="4" w:space="0" w:color="auto"/>
              <w:bottom w:val="single" w:sz="4" w:space="0" w:color="auto"/>
            </w:tcBorders>
            <w:noWrap/>
            <w:vAlign w:val="center"/>
          </w:tcPr>
          <w:p w14:paraId="619C9FF7" w14:textId="0BD4AD94" w:rsidR="0030711D" w:rsidRPr="003D252E" w:rsidRDefault="0030711D">
            <w:pPr>
              <w:spacing w:before="40" w:after="40" w:line="259" w:lineRule="auto"/>
              <w:rPr>
                <w:rFonts w:ascii="Verdana" w:eastAsia="Aptos" w:hAnsi="Verdana" w:cs="Calibri"/>
                <w:kern w:val="2"/>
                <w:sz w:val="16"/>
                <w:szCs w:val="16"/>
                <w14:ligatures w14:val="standardContextual"/>
              </w:rPr>
            </w:pPr>
            <w:r w:rsidRPr="003D252E">
              <w:rPr>
                <w:rFonts w:ascii="Verdana" w:eastAsia="Aptos" w:hAnsi="Verdana" w:cs="Calibri"/>
                <w:kern w:val="2"/>
                <w:sz w:val="16"/>
                <w:szCs w:val="16"/>
                <w14:ligatures w14:val="standardContextual"/>
              </w:rPr>
              <w:t xml:space="preserve">CER </w:t>
            </w:r>
            <w:r w:rsidR="000B0037">
              <w:rPr>
                <w:rFonts w:ascii="Verdana" w:eastAsia="Aptos" w:hAnsi="Verdana" w:cs="Calibri"/>
                <w:kern w:val="2"/>
                <w:sz w:val="16"/>
                <w:szCs w:val="16"/>
                <w14:ligatures w14:val="standardContextual"/>
              </w:rPr>
              <w:t>100903</w:t>
            </w:r>
          </w:p>
        </w:tc>
        <w:tc>
          <w:tcPr>
            <w:tcW w:w="2878" w:type="dxa"/>
            <w:tcBorders>
              <w:top w:val="single" w:sz="4" w:space="0" w:color="auto"/>
              <w:bottom w:val="single" w:sz="4" w:space="0" w:color="auto"/>
            </w:tcBorders>
            <w:noWrap/>
            <w:vAlign w:val="center"/>
          </w:tcPr>
          <w:p w14:paraId="50B1A2F7" w14:textId="7B0B684E" w:rsidR="0030711D" w:rsidRPr="003D252E" w:rsidRDefault="00A41087" w:rsidP="006A176C">
            <w:pPr>
              <w:spacing w:before="40" w:after="40" w:line="259" w:lineRule="auto"/>
              <w:ind w:left="270" w:hanging="20"/>
              <w:rPr>
                <w:rFonts w:ascii="Verdana" w:eastAsia="Aptos" w:hAnsi="Verdana" w:cs="Calibri"/>
                <w:kern w:val="2"/>
                <w:sz w:val="16"/>
                <w:szCs w:val="16"/>
                <w14:ligatures w14:val="standardContextual"/>
              </w:rPr>
            </w:pPr>
            <w:r w:rsidRPr="00A41087">
              <w:rPr>
                <w:rFonts w:ascii="Verdana" w:eastAsia="Aptos" w:hAnsi="Verdana" w:cs="Calibri"/>
                <w:kern w:val="2"/>
                <w:sz w:val="16"/>
                <w:szCs w:val="16"/>
                <w14:ligatures w14:val="standardContextual"/>
              </w:rPr>
              <w:t>Scorie di fusione primaria dell’alluminio</w:t>
            </w:r>
          </w:p>
        </w:tc>
        <w:tc>
          <w:tcPr>
            <w:tcW w:w="1701" w:type="dxa"/>
            <w:tcBorders>
              <w:top w:val="single" w:sz="4" w:space="0" w:color="auto"/>
              <w:bottom w:val="single" w:sz="4" w:space="0" w:color="auto"/>
            </w:tcBorders>
            <w:noWrap/>
          </w:tcPr>
          <w:p w14:paraId="49C5CE92" w14:textId="0943F267" w:rsidR="0030711D" w:rsidRPr="003D252E" w:rsidRDefault="00C111FD">
            <w:pPr>
              <w:spacing w:before="40" w:after="40" w:line="259" w:lineRule="auto"/>
              <w:ind w:right="227"/>
              <w:jc w:val="right"/>
              <w:rPr>
                <w:rFonts w:ascii="Verdana" w:hAnsi="Verdana" w:cs="Calibri"/>
                <w:sz w:val="16"/>
                <w:szCs w:val="16"/>
              </w:rPr>
            </w:pPr>
            <w:r>
              <w:rPr>
                <w:rFonts w:ascii="Verdana" w:hAnsi="Verdana" w:cs="Calibri"/>
                <w:sz w:val="16"/>
                <w:szCs w:val="16"/>
              </w:rPr>
              <w:t>16.640</w:t>
            </w:r>
          </w:p>
        </w:tc>
        <w:tc>
          <w:tcPr>
            <w:tcW w:w="1418" w:type="dxa"/>
            <w:tcBorders>
              <w:top w:val="single" w:sz="4" w:space="0" w:color="auto"/>
              <w:bottom w:val="single" w:sz="4" w:space="0" w:color="auto"/>
            </w:tcBorders>
          </w:tcPr>
          <w:p w14:paraId="4492A602" w14:textId="24457EC9" w:rsidR="0030711D" w:rsidRPr="003D252E" w:rsidRDefault="00C111FD">
            <w:pPr>
              <w:spacing w:before="40" w:after="40" w:line="259" w:lineRule="auto"/>
              <w:ind w:right="227"/>
              <w:jc w:val="right"/>
              <w:rPr>
                <w:rFonts w:ascii="Verdana" w:hAnsi="Verdana" w:cs="Calibri"/>
                <w:sz w:val="16"/>
                <w:szCs w:val="16"/>
              </w:rPr>
            </w:pPr>
            <w:r>
              <w:rPr>
                <w:rFonts w:ascii="Verdana" w:hAnsi="Verdana" w:cs="Calibri"/>
                <w:sz w:val="16"/>
                <w:szCs w:val="16"/>
              </w:rPr>
              <w:t>/</w:t>
            </w:r>
          </w:p>
        </w:tc>
        <w:tc>
          <w:tcPr>
            <w:tcW w:w="1417" w:type="dxa"/>
            <w:tcBorders>
              <w:top w:val="single" w:sz="4" w:space="0" w:color="auto"/>
              <w:bottom w:val="single" w:sz="4" w:space="0" w:color="auto"/>
            </w:tcBorders>
            <w:noWrap/>
          </w:tcPr>
          <w:p w14:paraId="48F774F1" w14:textId="7FBDD7C0" w:rsidR="0030711D" w:rsidRPr="003D252E" w:rsidRDefault="00C111FD">
            <w:pPr>
              <w:spacing w:before="40" w:after="40" w:line="259" w:lineRule="auto"/>
              <w:ind w:right="227"/>
              <w:jc w:val="right"/>
              <w:rPr>
                <w:rFonts w:ascii="Verdana" w:hAnsi="Verdana" w:cs="Calibri"/>
                <w:b/>
                <w:bCs/>
                <w:sz w:val="16"/>
                <w:szCs w:val="16"/>
              </w:rPr>
            </w:pPr>
            <w:r>
              <w:rPr>
                <w:rFonts w:ascii="Verdana" w:hAnsi="Verdana" w:cs="Calibri"/>
                <w:b/>
                <w:bCs/>
                <w:sz w:val="16"/>
                <w:szCs w:val="16"/>
              </w:rPr>
              <w:t>16.640</w:t>
            </w:r>
          </w:p>
        </w:tc>
        <w:tc>
          <w:tcPr>
            <w:tcW w:w="1249" w:type="dxa"/>
            <w:tcBorders>
              <w:top w:val="single" w:sz="4" w:space="0" w:color="auto"/>
              <w:bottom w:val="single" w:sz="4" w:space="0" w:color="auto"/>
            </w:tcBorders>
          </w:tcPr>
          <w:p w14:paraId="584E0FB3" w14:textId="05D705A6" w:rsidR="0030711D" w:rsidRPr="003D252E" w:rsidRDefault="00192F40">
            <w:pPr>
              <w:spacing w:before="40" w:after="40" w:line="259" w:lineRule="auto"/>
              <w:ind w:right="227"/>
              <w:jc w:val="right"/>
              <w:rPr>
                <w:rFonts w:ascii="Verdana" w:hAnsi="Verdana" w:cs="Calibri"/>
                <w:b/>
                <w:bCs/>
                <w:sz w:val="16"/>
                <w:szCs w:val="16"/>
              </w:rPr>
            </w:pPr>
            <w:r>
              <w:rPr>
                <w:rFonts w:ascii="Verdana" w:hAnsi="Verdana" w:cs="Calibri"/>
                <w:b/>
                <w:bCs/>
                <w:sz w:val="16"/>
                <w:szCs w:val="16"/>
              </w:rPr>
              <w:t>7,7%</w:t>
            </w:r>
          </w:p>
        </w:tc>
      </w:tr>
      <w:tr w:rsidR="0030711D" w:rsidRPr="004F30B1" w14:paraId="276E55DB" w14:textId="77777777" w:rsidTr="006B13BA">
        <w:trPr>
          <w:trHeight w:val="300"/>
          <w:jc w:val="center"/>
        </w:trPr>
        <w:tc>
          <w:tcPr>
            <w:tcW w:w="1080" w:type="dxa"/>
            <w:tcBorders>
              <w:top w:val="single" w:sz="4" w:space="0" w:color="auto"/>
              <w:bottom w:val="single" w:sz="4" w:space="0" w:color="auto"/>
            </w:tcBorders>
            <w:noWrap/>
            <w:vAlign w:val="center"/>
          </w:tcPr>
          <w:p w14:paraId="06145B73" w14:textId="21DA8BEA" w:rsidR="0030711D" w:rsidRPr="003D252E" w:rsidRDefault="0030711D">
            <w:pPr>
              <w:spacing w:before="40" w:after="40" w:line="259" w:lineRule="auto"/>
              <w:rPr>
                <w:rFonts w:ascii="Verdana" w:eastAsia="Aptos" w:hAnsi="Verdana" w:cs="Calibri"/>
                <w:kern w:val="2"/>
                <w:sz w:val="16"/>
                <w:szCs w:val="16"/>
                <w14:ligatures w14:val="standardContextual"/>
              </w:rPr>
            </w:pPr>
            <w:r w:rsidRPr="003D252E">
              <w:rPr>
                <w:rFonts w:ascii="Verdana" w:eastAsia="Aptos" w:hAnsi="Verdana" w:cs="Calibri"/>
                <w:kern w:val="2"/>
                <w:sz w:val="16"/>
                <w:szCs w:val="16"/>
                <w14:ligatures w14:val="standardContextual"/>
              </w:rPr>
              <w:t xml:space="preserve">CER </w:t>
            </w:r>
            <w:r w:rsidR="00A41087">
              <w:rPr>
                <w:rFonts w:ascii="Verdana" w:eastAsia="Aptos" w:hAnsi="Verdana" w:cs="Calibri"/>
                <w:kern w:val="2"/>
                <w:sz w:val="16"/>
                <w:szCs w:val="16"/>
                <w14:ligatures w14:val="standardContextual"/>
              </w:rPr>
              <w:t>100908</w:t>
            </w:r>
          </w:p>
        </w:tc>
        <w:tc>
          <w:tcPr>
            <w:tcW w:w="2878" w:type="dxa"/>
            <w:tcBorders>
              <w:top w:val="single" w:sz="4" w:space="0" w:color="auto"/>
              <w:bottom w:val="single" w:sz="4" w:space="0" w:color="auto"/>
            </w:tcBorders>
            <w:noWrap/>
            <w:vAlign w:val="center"/>
          </w:tcPr>
          <w:p w14:paraId="560504EC" w14:textId="77245514" w:rsidR="0030711D" w:rsidRPr="003D252E" w:rsidRDefault="00A41087" w:rsidP="006A176C">
            <w:pPr>
              <w:spacing w:before="40" w:after="40" w:line="259" w:lineRule="auto"/>
              <w:ind w:left="270" w:hanging="20"/>
              <w:rPr>
                <w:rFonts w:ascii="Verdana" w:eastAsia="Aptos" w:hAnsi="Verdana" w:cs="Calibri"/>
                <w:kern w:val="2"/>
                <w:sz w:val="16"/>
                <w:szCs w:val="16"/>
                <w14:ligatures w14:val="standardContextual"/>
              </w:rPr>
            </w:pPr>
            <w:r w:rsidRPr="00A41087">
              <w:rPr>
                <w:rFonts w:ascii="Verdana" w:eastAsia="Aptos" w:hAnsi="Verdana" w:cs="Calibri"/>
                <w:kern w:val="2"/>
                <w:sz w:val="16"/>
                <w:szCs w:val="16"/>
                <w14:ligatures w14:val="standardContextual"/>
              </w:rPr>
              <w:t>Forme e anime da fonderia utilizzate</w:t>
            </w:r>
            <w:r>
              <w:rPr>
                <w:rFonts w:ascii="Verdana" w:eastAsia="Aptos" w:hAnsi="Verdana" w:cs="Calibri"/>
                <w:kern w:val="2"/>
                <w:sz w:val="16"/>
                <w:szCs w:val="16"/>
                <w14:ligatures w14:val="standardContextual"/>
              </w:rPr>
              <w:t xml:space="preserve"> </w:t>
            </w:r>
            <w:r w:rsidRPr="00A41087">
              <w:rPr>
                <w:rFonts w:ascii="Verdana" w:eastAsia="Aptos" w:hAnsi="Verdana" w:cs="Calibri"/>
                <w:kern w:val="2"/>
                <w:sz w:val="16"/>
                <w:szCs w:val="16"/>
                <w14:ligatures w14:val="standardContextual"/>
              </w:rPr>
              <w:t>diverse da quelle di cui alla voce 10 09 07</w:t>
            </w:r>
          </w:p>
        </w:tc>
        <w:tc>
          <w:tcPr>
            <w:tcW w:w="1701" w:type="dxa"/>
            <w:tcBorders>
              <w:top w:val="single" w:sz="4" w:space="0" w:color="auto"/>
              <w:bottom w:val="single" w:sz="4" w:space="0" w:color="auto"/>
            </w:tcBorders>
            <w:noWrap/>
          </w:tcPr>
          <w:p w14:paraId="199AA9C7" w14:textId="36AAB1CF" w:rsidR="0030711D" w:rsidRPr="003D252E" w:rsidRDefault="00403D23">
            <w:pPr>
              <w:spacing w:before="40" w:after="40" w:line="259" w:lineRule="auto"/>
              <w:ind w:right="227"/>
              <w:jc w:val="right"/>
              <w:rPr>
                <w:rFonts w:ascii="Verdana" w:hAnsi="Verdana" w:cs="Calibri"/>
                <w:sz w:val="16"/>
                <w:szCs w:val="16"/>
              </w:rPr>
            </w:pPr>
            <w:r>
              <w:rPr>
                <w:rFonts w:ascii="Verdana" w:hAnsi="Verdana" w:cs="Calibri"/>
                <w:sz w:val="16"/>
                <w:szCs w:val="16"/>
              </w:rPr>
              <w:t>126.000</w:t>
            </w:r>
          </w:p>
        </w:tc>
        <w:tc>
          <w:tcPr>
            <w:tcW w:w="1418" w:type="dxa"/>
            <w:tcBorders>
              <w:top w:val="single" w:sz="4" w:space="0" w:color="auto"/>
              <w:bottom w:val="single" w:sz="4" w:space="0" w:color="auto"/>
            </w:tcBorders>
          </w:tcPr>
          <w:p w14:paraId="5D6FFB2D" w14:textId="7E489C1A" w:rsidR="0030711D" w:rsidRPr="003D252E" w:rsidRDefault="00403D23">
            <w:pPr>
              <w:spacing w:before="40" w:after="40" w:line="259" w:lineRule="auto"/>
              <w:ind w:right="227"/>
              <w:jc w:val="right"/>
              <w:rPr>
                <w:rFonts w:ascii="Verdana" w:hAnsi="Verdana" w:cs="Calibri"/>
                <w:sz w:val="16"/>
                <w:szCs w:val="16"/>
              </w:rPr>
            </w:pPr>
            <w:r>
              <w:rPr>
                <w:rFonts w:ascii="Verdana" w:hAnsi="Verdana" w:cs="Calibri"/>
                <w:sz w:val="16"/>
                <w:szCs w:val="16"/>
              </w:rPr>
              <w:t>/</w:t>
            </w:r>
          </w:p>
        </w:tc>
        <w:tc>
          <w:tcPr>
            <w:tcW w:w="1417" w:type="dxa"/>
            <w:tcBorders>
              <w:top w:val="single" w:sz="4" w:space="0" w:color="auto"/>
              <w:bottom w:val="single" w:sz="4" w:space="0" w:color="auto"/>
            </w:tcBorders>
            <w:noWrap/>
          </w:tcPr>
          <w:p w14:paraId="2C03DCEB" w14:textId="2DEB9FAD" w:rsidR="0030711D" w:rsidRPr="003D252E" w:rsidRDefault="00403D23">
            <w:pPr>
              <w:spacing w:before="40" w:after="40" w:line="259" w:lineRule="auto"/>
              <w:ind w:right="227"/>
              <w:jc w:val="right"/>
              <w:rPr>
                <w:rFonts w:ascii="Verdana" w:hAnsi="Verdana" w:cs="Calibri"/>
                <w:b/>
                <w:bCs/>
                <w:sz w:val="16"/>
                <w:szCs w:val="16"/>
              </w:rPr>
            </w:pPr>
            <w:r>
              <w:rPr>
                <w:rFonts w:ascii="Verdana" w:hAnsi="Verdana" w:cs="Calibri"/>
                <w:b/>
                <w:bCs/>
                <w:sz w:val="16"/>
                <w:szCs w:val="16"/>
              </w:rPr>
              <w:t>126.000</w:t>
            </w:r>
          </w:p>
        </w:tc>
        <w:tc>
          <w:tcPr>
            <w:tcW w:w="1249" w:type="dxa"/>
            <w:tcBorders>
              <w:top w:val="single" w:sz="4" w:space="0" w:color="auto"/>
              <w:bottom w:val="single" w:sz="4" w:space="0" w:color="auto"/>
            </w:tcBorders>
          </w:tcPr>
          <w:p w14:paraId="2B3EE89B" w14:textId="17B491FF" w:rsidR="0030711D" w:rsidRPr="003D252E" w:rsidRDefault="00192F40">
            <w:pPr>
              <w:spacing w:before="40" w:after="40" w:line="259" w:lineRule="auto"/>
              <w:ind w:right="227"/>
              <w:jc w:val="right"/>
              <w:rPr>
                <w:rFonts w:ascii="Verdana" w:hAnsi="Verdana" w:cs="Calibri"/>
                <w:b/>
                <w:bCs/>
                <w:sz w:val="16"/>
                <w:szCs w:val="16"/>
              </w:rPr>
            </w:pPr>
            <w:r>
              <w:rPr>
                <w:rFonts w:ascii="Verdana" w:hAnsi="Verdana" w:cs="Calibri"/>
                <w:b/>
                <w:bCs/>
                <w:sz w:val="16"/>
                <w:szCs w:val="16"/>
              </w:rPr>
              <w:t>58,1%</w:t>
            </w:r>
          </w:p>
        </w:tc>
      </w:tr>
      <w:tr w:rsidR="00AD76FB" w:rsidRPr="004F30B1" w14:paraId="6427C8EE" w14:textId="77777777" w:rsidTr="006B13BA">
        <w:trPr>
          <w:trHeight w:val="300"/>
          <w:jc w:val="center"/>
        </w:trPr>
        <w:tc>
          <w:tcPr>
            <w:tcW w:w="1080" w:type="dxa"/>
            <w:tcBorders>
              <w:top w:val="single" w:sz="4" w:space="0" w:color="auto"/>
              <w:bottom w:val="single" w:sz="4" w:space="0" w:color="auto"/>
            </w:tcBorders>
            <w:noWrap/>
            <w:vAlign w:val="center"/>
          </w:tcPr>
          <w:p w14:paraId="76EA00B2" w14:textId="5775ED46" w:rsidR="00AD76FB" w:rsidRPr="003D252E" w:rsidRDefault="00AD76FB" w:rsidP="00AD76FB">
            <w:pPr>
              <w:spacing w:before="40" w:after="40" w:line="259" w:lineRule="auto"/>
              <w:rPr>
                <w:rFonts w:ascii="Verdana" w:eastAsia="Aptos" w:hAnsi="Verdana" w:cs="Calibri"/>
                <w:kern w:val="2"/>
                <w:sz w:val="16"/>
                <w:szCs w:val="16"/>
                <w14:ligatures w14:val="standardContextual"/>
              </w:rPr>
            </w:pPr>
            <w:r w:rsidRPr="003D252E">
              <w:rPr>
                <w:rFonts w:ascii="Verdana" w:eastAsia="Aptos" w:hAnsi="Verdana" w:cs="Calibri"/>
                <w:kern w:val="2"/>
                <w:sz w:val="16"/>
                <w:szCs w:val="16"/>
                <w14:ligatures w14:val="standardContextual"/>
              </w:rPr>
              <w:t xml:space="preserve">CER </w:t>
            </w:r>
            <w:r>
              <w:rPr>
                <w:rFonts w:ascii="Verdana" w:eastAsia="Aptos" w:hAnsi="Verdana" w:cs="Calibri"/>
                <w:kern w:val="2"/>
                <w:sz w:val="16"/>
                <w:szCs w:val="16"/>
                <w14:ligatures w14:val="standardContextual"/>
              </w:rPr>
              <w:t>100916</w:t>
            </w:r>
          </w:p>
        </w:tc>
        <w:tc>
          <w:tcPr>
            <w:tcW w:w="2878" w:type="dxa"/>
            <w:tcBorders>
              <w:top w:val="single" w:sz="4" w:space="0" w:color="auto"/>
              <w:bottom w:val="single" w:sz="4" w:space="0" w:color="auto"/>
            </w:tcBorders>
            <w:noWrap/>
            <w:vAlign w:val="center"/>
          </w:tcPr>
          <w:p w14:paraId="0A29AD78" w14:textId="32C284F7" w:rsidR="00AD76FB" w:rsidRPr="00A41087" w:rsidRDefault="009E25F3" w:rsidP="006A176C">
            <w:pPr>
              <w:spacing w:before="40" w:after="40" w:line="259" w:lineRule="auto"/>
              <w:ind w:left="270" w:hanging="20"/>
              <w:rPr>
                <w:rFonts w:ascii="Verdana" w:eastAsia="Aptos" w:hAnsi="Verdana" w:cs="Calibri"/>
                <w:kern w:val="2"/>
                <w:sz w:val="16"/>
                <w:szCs w:val="16"/>
                <w14:ligatures w14:val="standardContextual"/>
              </w:rPr>
            </w:pPr>
            <w:r w:rsidRPr="009E25F3">
              <w:rPr>
                <w:rFonts w:ascii="Verdana" w:eastAsia="Aptos" w:hAnsi="Verdana" w:cs="Calibri"/>
                <w:kern w:val="2"/>
                <w:sz w:val="16"/>
                <w:szCs w:val="16"/>
                <w14:ligatures w14:val="standardContextual"/>
              </w:rPr>
              <w:t>Scarti di rilevatori di crepe diversi da quelli di cui alla voce 10 09 15</w:t>
            </w:r>
          </w:p>
        </w:tc>
        <w:tc>
          <w:tcPr>
            <w:tcW w:w="1701" w:type="dxa"/>
            <w:tcBorders>
              <w:top w:val="single" w:sz="4" w:space="0" w:color="auto"/>
              <w:bottom w:val="single" w:sz="4" w:space="0" w:color="auto"/>
            </w:tcBorders>
            <w:noWrap/>
          </w:tcPr>
          <w:p w14:paraId="7BF0915B" w14:textId="4E9BB089" w:rsidR="00AD76FB" w:rsidRPr="003D252E" w:rsidRDefault="0051429E" w:rsidP="00AD76FB">
            <w:pPr>
              <w:spacing w:before="40" w:after="40" w:line="259" w:lineRule="auto"/>
              <w:ind w:right="227"/>
              <w:jc w:val="right"/>
              <w:rPr>
                <w:rFonts w:ascii="Verdana" w:hAnsi="Verdana" w:cs="Calibri"/>
                <w:sz w:val="16"/>
                <w:szCs w:val="16"/>
              </w:rPr>
            </w:pPr>
            <w:r>
              <w:rPr>
                <w:rFonts w:ascii="Verdana" w:hAnsi="Verdana" w:cs="Calibri"/>
                <w:sz w:val="16"/>
                <w:szCs w:val="16"/>
              </w:rPr>
              <w:t>/</w:t>
            </w:r>
          </w:p>
        </w:tc>
        <w:tc>
          <w:tcPr>
            <w:tcW w:w="1418" w:type="dxa"/>
            <w:tcBorders>
              <w:top w:val="single" w:sz="4" w:space="0" w:color="auto"/>
              <w:bottom w:val="single" w:sz="4" w:space="0" w:color="auto"/>
            </w:tcBorders>
          </w:tcPr>
          <w:p w14:paraId="57055C2C" w14:textId="3F40D724" w:rsidR="00AD76FB" w:rsidRPr="003D252E" w:rsidRDefault="0051429E" w:rsidP="00AD76FB">
            <w:pPr>
              <w:spacing w:before="40" w:after="40" w:line="259" w:lineRule="auto"/>
              <w:ind w:right="227"/>
              <w:jc w:val="right"/>
              <w:rPr>
                <w:rFonts w:ascii="Verdana" w:hAnsi="Verdana" w:cs="Calibri"/>
                <w:sz w:val="16"/>
                <w:szCs w:val="16"/>
              </w:rPr>
            </w:pPr>
            <w:r>
              <w:rPr>
                <w:rFonts w:ascii="Verdana" w:hAnsi="Verdana" w:cs="Calibri"/>
                <w:sz w:val="16"/>
                <w:szCs w:val="16"/>
              </w:rPr>
              <w:t>3.110</w:t>
            </w:r>
          </w:p>
        </w:tc>
        <w:tc>
          <w:tcPr>
            <w:tcW w:w="1417" w:type="dxa"/>
            <w:tcBorders>
              <w:top w:val="single" w:sz="4" w:space="0" w:color="auto"/>
              <w:bottom w:val="single" w:sz="4" w:space="0" w:color="auto"/>
            </w:tcBorders>
            <w:noWrap/>
          </w:tcPr>
          <w:p w14:paraId="03ADF79A" w14:textId="768939AB" w:rsidR="00AD76FB" w:rsidRPr="003D252E" w:rsidRDefault="0051429E" w:rsidP="00AD76FB">
            <w:pPr>
              <w:spacing w:before="40" w:after="40" w:line="259" w:lineRule="auto"/>
              <w:ind w:right="227"/>
              <w:jc w:val="right"/>
              <w:rPr>
                <w:rFonts w:ascii="Verdana" w:hAnsi="Verdana" w:cs="Calibri"/>
                <w:b/>
                <w:bCs/>
                <w:sz w:val="16"/>
                <w:szCs w:val="16"/>
              </w:rPr>
            </w:pPr>
            <w:r>
              <w:rPr>
                <w:rFonts w:ascii="Verdana" w:hAnsi="Verdana" w:cs="Calibri"/>
                <w:b/>
                <w:bCs/>
                <w:sz w:val="16"/>
                <w:szCs w:val="16"/>
              </w:rPr>
              <w:t>3.110</w:t>
            </w:r>
          </w:p>
        </w:tc>
        <w:tc>
          <w:tcPr>
            <w:tcW w:w="1249" w:type="dxa"/>
            <w:tcBorders>
              <w:top w:val="single" w:sz="4" w:space="0" w:color="auto"/>
              <w:bottom w:val="single" w:sz="4" w:space="0" w:color="auto"/>
            </w:tcBorders>
          </w:tcPr>
          <w:p w14:paraId="44008CD6" w14:textId="7A216C8B" w:rsidR="00AD76FB" w:rsidRPr="003D252E" w:rsidRDefault="00192F40" w:rsidP="00AD76FB">
            <w:pPr>
              <w:spacing w:before="40" w:after="40" w:line="259" w:lineRule="auto"/>
              <w:ind w:right="227"/>
              <w:jc w:val="right"/>
              <w:rPr>
                <w:rFonts w:ascii="Verdana" w:hAnsi="Verdana" w:cs="Calibri"/>
                <w:b/>
                <w:bCs/>
                <w:sz w:val="16"/>
                <w:szCs w:val="16"/>
              </w:rPr>
            </w:pPr>
            <w:r>
              <w:rPr>
                <w:rFonts w:ascii="Verdana" w:hAnsi="Verdana" w:cs="Calibri"/>
                <w:b/>
                <w:bCs/>
                <w:sz w:val="16"/>
                <w:szCs w:val="16"/>
              </w:rPr>
              <w:t>1,4%</w:t>
            </w:r>
          </w:p>
        </w:tc>
      </w:tr>
      <w:tr w:rsidR="0030711D" w:rsidRPr="004F30B1" w14:paraId="1A8F2307" w14:textId="77777777" w:rsidTr="006B13BA">
        <w:trPr>
          <w:trHeight w:val="300"/>
          <w:jc w:val="center"/>
        </w:trPr>
        <w:tc>
          <w:tcPr>
            <w:tcW w:w="1080" w:type="dxa"/>
            <w:tcBorders>
              <w:top w:val="single" w:sz="4" w:space="0" w:color="auto"/>
              <w:bottom w:val="single" w:sz="4" w:space="0" w:color="auto"/>
            </w:tcBorders>
            <w:noWrap/>
            <w:vAlign w:val="center"/>
          </w:tcPr>
          <w:p w14:paraId="4EE07A57" w14:textId="33CBD64C" w:rsidR="0030711D" w:rsidRPr="003D252E" w:rsidRDefault="0030711D">
            <w:pPr>
              <w:spacing w:before="40" w:after="40" w:line="259" w:lineRule="auto"/>
              <w:rPr>
                <w:rFonts w:ascii="Verdana" w:eastAsia="Aptos" w:hAnsi="Verdana" w:cs="Calibri"/>
                <w:kern w:val="2"/>
                <w:sz w:val="16"/>
                <w:szCs w:val="16"/>
                <w14:ligatures w14:val="standardContextual"/>
              </w:rPr>
            </w:pPr>
            <w:r w:rsidRPr="003D252E">
              <w:rPr>
                <w:rFonts w:ascii="Verdana" w:eastAsia="Aptos" w:hAnsi="Verdana" w:cs="Calibri"/>
                <w:kern w:val="2"/>
                <w:sz w:val="16"/>
                <w:szCs w:val="16"/>
                <w14:ligatures w14:val="standardContextual"/>
              </w:rPr>
              <w:t>CER</w:t>
            </w:r>
            <w:r w:rsidR="006B13BA">
              <w:rPr>
                <w:rFonts w:ascii="Verdana" w:eastAsia="Aptos" w:hAnsi="Verdana" w:cs="Calibri"/>
                <w:kern w:val="2"/>
                <w:sz w:val="16"/>
                <w:szCs w:val="16"/>
                <w14:ligatures w14:val="standardContextual"/>
              </w:rPr>
              <w:t xml:space="preserve"> </w:t>
            </w:r>
            <w:r w:rsidR="007A26FC">
              <w:rPr>
                <w:rFonts w:ascii="Verdana" w:eastAsia="Aptos" w:hAnsi="Verdana" w:cs="Calibri"/>
                <w:kern w:val="2"/>
                <w:sz w:val="16"/>
                <w:szCs w:val="16"/>
                <w14:ligatures w14:val="standardContextual"/>
              </w:rPr>
              <w:t>120117</w:t>
            </w:r>
          </w:p>
        </w:tc>
        <w:tc>
          <w:tcPr>
            <w:tcW w:w="2878" w:type="dxa"/>
            <w:tcBorders>
              <w:top w:val="single" w:sz="4" w:space="0" w:color="auto"/>
              <w:bottom w:val="single" w:sz="4" w:space="0" w:color="auto"/>
            </w:tcBorders>
            <w:noWrap/>
            <w:vAlign w:val="center"/>
          </w:tcPr>
          <w:p w14:paraId="14C235E6" w14:textId="3D1F1932" w:rsidR="0030711D" w:rsidRPr="003D252E" w:rsidRDefault="000A50D5" w:rsidP="006A176C">
            <w:pPr>
              <w:spacing w:before="40" w:after="40" w:line="259" w:lineRule="auto"/>
              <w:ind w:left="270"/>
              <w:rPr>
                <w:rFonts w:ascii="Verdana" w:eastAsia="Aptos" w:hAnsi="Verdana" w:cs="Calibri"/>
                <w:kern w:val="2"/>
                <w:sz w:val="16"/>
                <w:szCs w:val="16"/>
                <w14:ligatures w14:val="standardContextual"/>
              </w:rPr>
            </w:pPr>
            <w:r w:rsidRPr="000A50D5">
              <w:rPr>
                <w:rFonts w:ascii="Verdana" w:eastAsia="Aptos" w:hAnsi="Verdana" w:cs="Calibri"/>
                <w:kern w:val="2"/>
                <w:sz w:val="16"/>
                <w:szCs w:val="16"/>
                <w14:ligatures w14:val="standardContextual"/>
              </w:rPr>
              <w:t>Residui</w:t>
            </w:r>
            <w:r w:rsidR="007A26FC" w:rsidRPr="007A26FC">
              <w:rPr>
                <w:rFonts w:ascii="Verdana" w:eastAsia="Aptos" w:hAnsi="Verdana" w:cs="Calibri"/>
                <w:kern w:val="2"/>
                <w:sz w:val="16"/>
                <w:szCs w:val="16"/>
                <w14:ligatures w14:val="standardContextual"/>
              </w:rPr>
              <w:t xml:space="preserve"> di </w:t>
            </w:r>
            <w:r w:rsidRPr="000A50D5">
              <w:rPr>
                <w:rFonts w:ascii="Verdana" w:eastAsia="Aptos" w:hAnsi="Verdana" w:cs="Calibri"/>
                <w:kern w:val="2"/>
                <w:sz w:val="16"/>
                <w:szCs w:val="16"/>
                <w14:ligatures w14:val="standardContextual"/>
              </w:rPr>
              <w:t>materiale</w:t>
            </w:r>
            <w:r w:rsidR="007A26FC" w:rsidRPr="007A26FC">
              <w:rPr>
                <w:rFonts w:ascii="Verdana" w:eastAsia="Aptos" w:hAnsi="Verdana" w:cs="Calibri"/>
                <w:kern w:val="2"/>
                <w:sz w:val="16"/>
                <w:szCs w:val="16"/>
                <w14:ligatures w14:val="standardContextual"/>
              </w:rPr>
              <w:t xml:space="preserve"> di </w:t>
            </w:r>
            <w:r w:rsidRPr="000A50D5">
              <w:rPr>
                <w:rFonts w:ascii="Verdana" w:eastAsia="Aptos" w:hAnsi="Verdana" w:cs="Calibri"/>
                <w:kern w:val="2"/>
                <w:sz w:val="16"/>
                <w:szCs w:val="16"/>
                <w14:ligatures w14:val="standardContextual"/>
              </w:rPr>
              <w:t>sabbiatura</w:t>
            </w:r>
            <w:r w:rsidR="007A26FC">
              <w:rPr>
                <w:rFonts w:ascii="Verdana" w:eastAsia="Aptos" w:hAnsi="Verdana" w:cs="Calibri"/>
                <w:kern w:val="2"/>
                <w:sz w:val="16"/>
                <w:szCs w:val="16"/>
                <w14:ligatures w14:val="standardContextual"/>
              </w:rPr>
              <w:t xml:space="preserve"> </w:t>
            </w:r>
            <w:r w:rsidR="007A26FC" w:rsidRPr="007A26FC">
              <w:rPr>
                <w:rFonts w:ascii="Verdana" w:eastAsia="Aptos" w:hAnsi="Verdana" w:cs="Calibri"/>
                <w:kern w:val="2"/>
                <w:sz w:val="16"/>
                <w:szCs w:val="16"/>
                <w14:ligatures w14:val="standardContextual"/>
              </w:rPr>
              <w:t xml:space="preserve">diversi da quelli di cui alla voce </w:t>
            </w:r>
            <w:r w:rsidRPr="000A50D5">
              <w:rPr>
                <w:rFonts w:ascii="Verdana" w:eastAsia="Aptos" w:hAnsi="Verdana" w:cs="Calibri"/>
                <w:kern w:val="2"/>
                <w:sz w:val="16"/>
                <w:szCs w:val="16"/>
                <w14:ligatures w14:val="standardContextual"/>
              </w:rPr>
              <w:t>12 01 16</w:t>
            </w:r>
          </w:p>
        </w:tc>
        <w:tc>
          <w:tcPr>
            <w:tcW w:w="1701" w:type="dxa"/>
            <w:tcBorders>
              <w:top w:val="single" w:sz="4" w:space="0" w:color="auto"/>
              <w:bottom w:val="single" w:sz="4" w:space="0" w:color="auto"/>
            </w:tcBorders>
            <w:noWrap/>
          </w:tcPr>
          <w:p w14:paraId="799A674F" w14:textId="7625B204" w:rsidR="0030711D" w:rsidRPr="003D252E" w:rsidRDefault="00990877">
            <w:pPr>
              <w:spacing w:before="40" w:after="40" w:line="259" w:lineRule="auto"/>
              <w:ind w:right="227"/>
              <w:jc w:val="right"/>
              <w:rPr>
                <w:rFonts w:ascii="Verdana" w:hAnsi="Verdana" w:cs="Calibri"/>
                <w:sz w:val="16"/>
                <w:szCs w:val="16"/>
              </w:rPr>
            </w:pPr>
            <w:r>
              <w:rPr>
                <w:rFonts w:ascii="Verdana" w:hAnsi="Verdana" w:cs="Calibri"/>
                <w:sz w:val="16"/>
                <w:szCs w:val="16"/>
              </w:rPr>
              <w:t>33.900</w:t>
            </w:r>
          </w:p>
        </w:tc>
        <w:tc>
          <w:tcPr>
            <w:tcW w:w="1418" w:type="dxa"/>
            <w:tcBorders>
              <w:top w:val="single" w:sz="4" w:space="0" w:color="auto"/>
              <w:bottom w:val="single" w:sz="4" w:space="0" w:color="auto"/>
            </w:tcBorders>
          </w:tcPr>
          <w:p w14:paraId="337A28BA" w14:textId="1F2B2A55" w:rsidR="0030711D" w:rsidRPr="003D252E" w:rsidRDefault="00990877">
            <w:pPr>
              <w:spacing w:before="40" w:after="40" w:line="259" w:lineRule="auto"/>
              <w:ind w:right="227"/>
              <w:jc w:val="right"/>
              <w:rPr>
                <w:rFonts w:ascii="Verdana" w:hAnsi="Verdana" w:cs="Calibri"/>
                <w:sz w:val="16"/>
                <w:szCs w:val="16"/>
              </w:rPr>
            </w:pPr>
            <w:r>
              <w:rPr>
                <w:rFonts w:ascii="Verdana" w:hAnsi="Verdana" w:cs="Calibri"/>
                <w:sz w:val="16"/>
                <w:szCs w:val="16"/>
              </w:rPr>
              <w:t>/</w:t>
            </w:r>
          </w:p>
        </w:tc>
        <w:tc>
          <w:tcPr>
            <w:tcW w:w="1417" w:type="dxa"/>
            <w:tcBorders>
              <w:top w:val="single" w:sz="4" w:space="0" w:color="auto"/>
              <w:bottom w:val="single" w:sz="4" w:space="0" w:color="auto"/>
            </w:tcBorders>
            <w:noWrap/>
          </w:tcPr>
          <w:p w14:paraId="7079381E" w14:textId="2B537218" w:rsidR="0030711D" w:rsidRPr="003D252E" w:rsidRDefault="00990877">
            <w:pPr>
              <w:spacing w:before="40" w:after="40" w:line="259" w:lineRule="auto"/>
              <w:ind w:right="227"/>
              <w:jc w:val="right"/>
              <w:rPr>
                <w:rFonts w:ascii="Verdana" w:hAnsi="Verdana" w:cs="Calibri"/>
                <w:b/>
                <w:bCs/>
                <w:sz w:val="16"/>
                <w:szCs w:val="16"/>
              </w:rPr>
            </w:pPr>
            <w:r>
              <w:rPr>
                <w:rFonts w:ascii="Verdana" w:hAnsi="Verdana" w:cs="Calibri"/>
                <w:b/>
                <w:bCs/>
                <w:sz w:val="16"/>
                <w:szCs w:val="16"/>
              </w:rPr>
              <w:t>33.900</w:t>
            </w:r>
          </w:p>
        </w:tc>
        <w:tc>
          <w:tcPr>
            <w:tcW w:w="1249" w:type="dxa"/>
            <w:tcBorders>
              <w:top w:val="single" w:sz="4" w:space="0" w:color="auto"/>
              <w:bottom w:val="single" w:sz="4" w:space="0" w:color="auto"/>
            </w:tcBorders>
          </w:tcPr>
          <w:p w14:paraId="756ABADA" w14:textId="7DB0928E" w:rsidR="0030711D" w:rsidRPr="003D252E" w:rsidRDefault="00192F40">
            <w:pPr>
              <w:spacing w:before="40" w:after="40" w:line="259" w:lineRule="auto"/>
              <w:ind w:right="227"/>
              <w:jc w:val="right"/>
              <w:rPr>
                <w:rFonts w:ascii="Verdana" w:hAnsi="Verdana" w:cs="Calibri"/>
                <w:b/>
                <w:bCs/>
                <w:sz w:val="16"/>
                <w:szCs w:val="16"/>
              </w:rPr>
            </w:pPr>
            <w:r>
              <w:rPr>
                <w:rFonts w:ascii="Verdana" w:hAnsi="Verdana" w:cs="Calibri"/>
                <w:b/>
                <w:bCs/>
                <w:sz w:val="16"/>
                <w:szCs w:val="16"/>
              </w:rPr>
              <w:t>15,6%</w:t>
            </w:r>
          </w:p>
        </w:tc>
      </w:tr>
      <w:tr w:rsidR="0030711D" w:rsidRPr="004F30B1" w14:paraId="0365D2EE" w14:textId="77777777" w:rsidTr="006B13BA">
        <w:trPr>
          <w:trHeight w:val="300"/>
          <w:jc w:val="center"/>
        </w:trPr>
        <w:tc>
          <w:tcPr>
            <w:tcW w:w="1080" w:type="dxa"/>
            <w:tcBorders>
              <w:top w:val="single" w:sz="4" w:space="0" w:color="auto"/>
              <w:bottom w:val="single" w:sz="4" w:space="0" w:color="auto"/>
            </w:tcBorders>
            <w:noWrap/>
            <w:vAlign w:val="center"/>
          </w:tcPr>
          <w:p w14:paraId="003F7154" w14:textId="2CB9073D" w:rsidR="0030711D" w:rsidRPr="003D252E" w:rsidRDefault="0030711D">
            <w:pPr>
              <w:spacing w:before="40" w:after="40" w:line="259" w:lineRule="auto"/>
              <w:rPr>
                <w:rFonts w:ascii="Verdana" w:eastAsia="Aptos" w:hAnsi="Verdana" w:cs="Calibri"/>
                <w:kern w:val="2"/>
                <w:sz w:val="16"/>
                <w:szCs w:val="16"/>
                <w14:ligatures w14:val="standardContextual"/>
              </w:rPr>
            </w:pPr>
            <w:r w:rsidRPr="003D252E">
              <w:rPr>
                <w:rFonts w:ascii="Verdana" w:eastAsia="Aptos" w:hAnsi="Verdana" w:cs="Calibri"/>
                <w:kern w:val="2"/>
                <w:sz w:val="16"/>
                <w:szCs w:val="16"/>
                <w14:ligatures w14:val="standardContextual"/>
              </w:rPr>
              <w:t xml:space="preserve">CER </w:t>
            </w:r>
            <w:r w:rsidR="003A51CA" w:rsidRPr="003D252E">
              <w:rPr>
                <w:rFonts w:ascii="Verdana" w:eastAsia="Aptos" w:hAnsi="Verdana" w:cs="Calibri"/>
                <w:kern w:val="2"/>
                <w:sz w:val="16"/>
                <w:szCs w:val="16"/>
                <w14:ligatures w14:val="standardContextual"/>
              </w:rPr>
              <w:t>15</w:t>
            </w:r>
            <w:r w:rsidR="000A50D5">
              <w:rPr>
                <w:rFonts w:ascii="Verdana" w:eastAsia="Aptos" w:hAnsi="Verdana" w:cs="Calibri"/>
                <w:kern w:val="2"/>
                <w:sz w:val="16"/>
                <w:szCs w:val="16"/>
                <w14:ligatures w14:val="standardContextual"/>
              </w:rPr>
              <w:t>0101</w:t>
            </w:r>
          </w:p>
        </w:tc>
        <w:tc>
          <w:tcPr>
            <w:tcW w:w="2878" w:type="dxa"/>
            <w:tcBorders>
              <w:top w:val="single" w:sz="4" w:space="0" w:color="auto"/>
              <w:bottom w:val="single" w:sz="4" w:space="0" w:color="auto"/>
            </w:tcBorders>
            <w:noWrap/>
            <w:vAlign w:val="center"/>
          </w:tcPr>
          <w:p w14:paraId="1CEB5652" w14:textId="11FF612C" w:rsidR="0030711D" w:rsidRPr="003D252E" w:rsidRDefault="0030711D" w:rsidP="006A176C">
            <w:pPr>
              <w:spacing w:before="40" w:after="40" w:line="259" w:lineRule="auto"/>
              <w:ind w:left="270"/>
              <w:rPr>
                <w:rFonts w:ascii="Verdana" w:eastAsia="Aptos" w:hAnsi="Verdana" w:cs="Calibri"/>
                <w:kern w:val="2"/>
                <w:sz w:val="16"/>
                <w:szCs w:val="16"/>
                <w14:ligatures w14:val="standardContextual"/>
              </w:rPr>
            </w:pPr>
            <w:r w:rsidRPr="003D252E">
              <w:rPr>
                <w:rFonts w:ascii="Verdana" w:eastAsia="Aptos" w:hAnsi="Verdana" w:cs="Calibri"/>
                <w:kern w:val="2"/>
                <w:sz w:val="16"/>
                <w:szCs w:val="16"/>
                <w14:ligatures w14:val="standardContextual"/>
              </w:rPr>
              <w:t xml:space="preserve">Imballaggi </w:t>
            </w:r>
            <w:r w:rsidR="00710FCA" w:rsidRPr="00710FCA">
              <w:rPr>
                <w:rFonts w:ascii="Verdana" w:eastAsia="Aptos" w:hAnsi="Verdana" w:cs="Calibri"/>
                <w:kern w:val="2"/>
                <w:sz w:val="16"/>
                <w:szCs w:val="16"/>
                <w14:ligatures w14:val="standardContextual"/>
              </w:rPr>
              <w:t>di carta e cartone</w:t>
            </w:r>
          </w:p>
        </w:tc>
        <w:tc>
          <w:tcPr>
            <w:tcW w:w="1701" w:type="dxa"/>
            <w:tcBorders>
              <w:top w:val="single" w:sz="4" w:space="0" w:color="auto"/>
              <w:bottom w:val="single" w:sz="4" w:space="0" w:color="auto"/>
            </w:tcBorders>
            <w:noWrap/>
          </w:tcPr>
          <w:p w14:paraId="0B5B411D" w14:textId="6F708B50" w:rsidR="0030711D" w:rsidRPr="003D252E" w:rsidRDefault="00786ADB">
            <w:pPr>
              <w:spacing w:before="40" w:after="40" w:line="259" w:lineRule="auto"/>
              <w:ind w:right="227"/>
              <w:jc w:val="right"/>
              <w:rPr>
                <w:rFonts w:ascii="Verdana" w:hAnsi="Verdana" w:cs="Calibri"/>
                <w:sz w:val="16"/>
                <w:szCs w:val="16"/>
              </w:rPr>
            </w:pPr>
            <w:r>
              <w:rPr>
                <w:rFonts w:ascii="Verdana" w:hAnsi="Verdana" w:cs="Calibri"/>
                <w:sz w:val="16"/>
                <w:szCs w:val="16"/>
              </w:rPr>
              <w:t>740</w:t>
            </w:r>
          </w:p>
        </w:tc>
        <w:tc>
          <w:tcPr>
            <w:tcW w:w="1418" w:type="dxa"/>
            <w:tcBorders>
              <w:top w:val="single" w:sz="4" w:space="0" w:color="auto"/>
              <w:bottom w:val="single" w:sz="4" w:space="0" w:color="auto"/>
            </w:tcBorders>
          </w:tcPr>
          <w:p w14:paraId="46DDB5AC" w14:textId="12EE92DB" w:rsidR="0030711D" w:rsidRPr="003D252E" w:rsidRDefault="00786ADB">
            <w:pPr>
              <w:spacing w:before="40" w:after="40" w:line="259" w:lineRule="auto"/>
              <w:ind w:right="227"/>
              <w:jc w:val="right"/>
              <w:rPr>
                <w:rFonts w:ascii="Verdana" w:hAnsi="Verdana" w:cs="Calibri"/>
                <w:sz w:val="16"/>
                <w:szCs w:val="16"/>
              </w:rPr>
            </w:pPr>
            <w:r>
              <w:rPr>
                <w:rFonts w:ascii="Verdana" w:hAnsi="Verdana" w:cs="Calibri"/>
                <w:sz w:val="16"/>
                <w:szCs w:val="16"/>
              </w:rPr>
              <w:t>/</w:t>
            </w:r>
          </w:p>
        </w:tc>
        <w:tc>
          <w:tcPr>
            <w:tcW w:w="1417" w:type="dxa"/>
            <w:tcBorders>
              <w:top w:val="single" w:sz="4" w:space="0" w:color="auto"/>
              <w:bottom w:val="single" w:sz="4" w:space="0" w:color="auto"/>
            </w:tcBorders>
            <w:noWrap/>
          </w:tcPr>
          <w:p w14:paraId="428F73E8" w14:textId="7F7E90E9" w:rsidR="0030711D" w:rsidRPr="003D252E" w:rsidRDefault="00786ADB">
            <w:pPr>
              <w:spacing w:before="40" w:after="40" w:line="259" w:lineRule="auto"/>
              <w:ind w:right="227"/>
              <w:jc w:val="right"/>
              <w:rPr>
                <w:rFonts w:ascii="Verdana" w:hAnsi="Verdana" w:cs="Calibri"/>
                <w:b/>
                <w:bCs/>
                <w:sz w:val="16"/>
                <w:szCs w:val="16"/>
              </w:rPr>
            </w:pPr>
            <w:r>
              <w:rPr>
                <w:rFonts w:ascii="Verdana" w:hAnsi="Verdana" w:cs="Calibri"/>
                <w:b/>
                <w:bCs/>
                <w:sz w:val="16"/>
                <w:szCs w:val="16"/>
              </w:rPr>
              <w:t>740</w:t>
            </w:r>
          </w:p>
        </w:tc>
        <w:tc>
          <w:tcPr>
            <w:tcW w:w="1249" w:type="dxa"/>
            <w:tcBorders>
              <w:top w:val="single" w:sz="4" w:space="0" w:color="auto"/>
              <w:bottom w:val="single" w:sz="4" w:space="0" w:color="auto"/>
            </w:tcBorders>
          </w:tcPr>
          <w:p w14:paraId="145E5EC1" w14:textId="21F3B2AE" w:rsidR="0030711D" w:rsidRPr="003D252E" w:rsidRDefault="00192F40">
            <w:pPr>
              <w:spacing w:before="40" w:after="40" w:line="259" w:lineRule="auto"/>
              <w:ind w:right="227"/>
              <w:jc w:val="right"/>
              <w:rPr>
                <w:rFonts w:ascii="Verdana" w:hAnsi="Verdana" w:cs="Calibri"/>
                <w:b/>
                <w:bCs/>
                <w:sz w:val="16"/>
                <w:szCs w:val="16"/>
              </w:rPr>
            </w:pPr>
            <w:r>
              <w:rPr>
                <w:rFonts w:ascii="Verdana" w:hAnsi="Verdana" w:cs="Calibri"/>
                <w:b/>
                <w:bCs/>
                <w:sz w:val="16"/>
                <w:szCs w:val="16"/>
              </w:rPr>
              <w:t>0,3%</w:t>
            </w:r>
          </w:p>
        </w:tc>
      </w:tr>
      <w:tr w:rsidR="0030711D" w:rsidRPr="004F30B1" w14:paraId="3B4A0F79" w14:textId="77777777" w:rsidTr="006B13BA">
        <w:trPr>
          <w:trHeight w:val="300"/>
          <w:jc w:val="center"/>
        </w:trPr>
        <w:tc>
          <w:tcPr>
            <w:tcW w:w="1080" w:type="dxa"/>
            <w:tcBorders>
              <w:top w:val="single" w:sz="4" w:space="0" w:color="auto"/>
              <w:bottom w:val="single" w:sz="4" w:space="0" w:color="auto"/>
            </w:tcBorders>
            <w:noWrap/>
            <w:vAlign w:val="center"/>
          </w:tcPr>
          <w:p w14:paraId="7459AC81" w14:textId="4D561FF1" w:rsidR="0030711D" w:rsidRPr="003D252E" w:rsidRDefault="0030711D">
            <w:pPr>
              <w:spacing w:before="40" w:after="40" w:line="259" w:lineRule="auto"/>
              <w:rPr>
                <w:rFonts w:ascii="Verdana" w:eastAsia="Aptos" w:hAnsi="Verdana" w:cs="Calibri"/>
                <w:kern w:val="2"/>
                <w:sz w:val="16"/>
                <w:szCs w:val="16"/>
                <w14:ligatures w14:val="standardContextual"/>
              </w:rPr>
            </w:pPr>
            <w:r w:rsidRPr="003D252E">
              <w:rPr>
                <w:rFonts w:ascii="Verdana" w:eastAsia="Aptos" w:hAnsi="Verdana" w:cs="Calibri"/>
                <w:kern w:val="2"/>
                <w:sz w:val="16"/>
                <w:szCs w:val="16"/>
                <w14:ligatures w14:val="standardContextual"/>
              </w:rPr>
              <w:t xml:space="preserve">CER </w:t>
            </w:r>
            <w:r w:rsidR="00710FCA">
              <w:rPr>
                <w:rFonts w:ascii="Verdana" w:eastAsia="Aptos" w:hAnsi="Verdana" w:cs="Calibri"/>
                <w:kern w:val="2"/>
                <w:sz w:val="16"/>
                <w:szCs w:val="16"/>
                <w14:ligatures w14:val="standardContextual"/>
              </w:rPr>
              <w:t>150102</w:t>
            </w:r>
          </w:p>
        </w:tc>
        <w:tc>
          <w:tcPr>
            <w:tcW w:w="2878" w:type="dxa"/>
            <w:tcBorders>
              <w:top w:val="single" w:sz="4" w:space="0" w:color="auto"/>
              <w:bottom w:val="single" w:sz="4" w:space="0" w:color="auto"/>
            </w:tcBorders>
            <w:noWrap/>
            <w:vAlign w:val="center"/>
          </w:tcPr>
          <w:p w14:paraId="2F3BCBF9" w14:textId="1241653D" w:rsidR="0030711D" w:rsidRPr="003D252E" w:rsidRDefault="00710FCA" w:rsidP="006A176C">
            <w:pPr>
              <w:spacing w:before="40" w:after="40" w:line="259" w:lineRule="auto"/>
              <w:ind w:left="270"/>
              <w:rPr>
                <w:rFonts w:ascii="Verdana" w:eastAsia="Aptos" w:hAnsi="Verdana" w:cs="Calibri"/>
                <w:kern w:val="2"/>
                <w:sz w:val="16"/>
                <w:szCs w:val="16"/>
                <w14:ligatures w14:val="standardContextual"/>
              </w:rPr>
            </w:pPr>
            <w:r>
              <w:rPr>
                <w:rFonts w:ascii="Verdana" w:eastAsia="Aptos" w:hAnsi="Verdana" w:cs="Calibri"/>
                <w:kern w:val="2"/>
                <w:sz w:val="16"/>
                <w:szCs w:val="16"/>
                <w14:ligatures w14:val="standardContextual"/>
              </w:rPr>
              <w:t>Imballaggi in plastica</w:t>
            </w:r>
          </w:p>
        </w:tc>
        <w:tc>
          <w:tcPr>
            <w:tcW w:w="1701" w:type="dxa"/>
            <w:tcBorders>
              <w:top w:val="single" w:sz="4" w:space="0" w:color="auto"/>
              <w:bottom w:val="single" w:sz="4" w:space="0" w:color="auto"/>
            </w:tcBorders>
            <w:noWrap/>
          </w:tcPr>
          <w:p w14:paraId="240CD3B8" w14:textId="06E8AB4A" w:rsidR="0030711D" w:rsidRPr="003D252E" w:rsidRDefault="00786ADB">
            <w:pPr>
              <w:spacing w:before="40" w:after="40" w:line="259" w:lineRule="auto"/>
              <w:ind w:right="227"/>
              <w:jc w:val="right"/>
              <w:rPr>
                <w:rFonts w:ascii="Verdana" w:hAnsi="Verdana" w:cs="Calibri"/>
                <w:sz w:val="16"/>
                <w:szCs w:val="16"/>
              </w:rPr>
            </w:pPr>
            <w:r>
              <w:rPr>
                <w:rFonts w:ascii="Verdana" w:hAnsi="Verdana" w:cs="Calibri"/>
                <w:sz w:val="16"/>
                <w:szCs w:val="16"/>
              </w:rPr>
              <w:t>480</w:t>
            </w:r>
          </w:p>
        </w:tc>
        <w:tc>
          <w:tcPr>
            <w:tcW w:w="1418" w:type="dxa"/>
            <w:tcBorders>
              <w:top w:val="single" w:sz="4" w:space="0" w:color="auto"/>
              <w:bottom w:val="single" w:sz="4" w:space="0" w:color="auto"/>
            </w:tcBorders>
          </w:tcPr>
          <w:p w14:paraId="1B22FF88" w14:textId="1AE96428" w:rsidR="0030711D" w:rsidRPr="003D252E" w:rsidRDefault="00786ADB">
            <w:pPr>
              <w:spacing w:before="40" w:after="40" w:line="259" w:lineRule="auto"/>
              <w:ind w:right="227"/>
              <w:jc w:val="right"/>
              <w:rPr>
                <w:rFonts w:ascii="Verdana" w:hAnsi="Verdana" w:cs="Calibri"/>
                <w:sz w:val="16"/>
                <w:szCs w:val="16"/>
              </w:rPr>
            </w:pPr>
            <w:r>
              <w:rPr>
                <w:rFonts w:ascii="Verdana" w:hAnsi="Verdana" w:cs="Calibri"/>
                <w:sz w:val="16"/>
                <w:szCs w:val="16"/>
              </w:rPr>
              <w:t>/</w:t>
            </w:r>
          </w:p>
        </w:tc>
        <w:tc>
          <w:tcPr>
            <w:tcW w:w="1417" w:type="dxa"/>
            <w:tcBorders>
              <w:top w:val="single" w:sz="4" w:space="0" w:color="auto"/>
              <w:bottom w:val="single" w:sz="4" w:space="0" w:color="auto"/>
            </w:tcBorders>
            <w:noWrap/>
          </w:tcPr>
          <w:p w14:paraId="28B1B509" w14:textId="4BCE7432" w:rsidR="0030711D" w:rsidRPr="003D252E" w:rsidRDefault="00786ADB">
            <w:pPr>
              <w:spacing w:before="40" w:after="40" w:line="259" w:lineRule="auto"/>
              <w:ind w:right="227"/>
              <w:jc w:val="right"/>
              <w:rPr>
                <w:rFonts w:ascii="Verdana" w:hAnsi="Verdana" w:cs="Calibri"/>
                <w:b/>
                <w:bCs/>
                <w:sz w:val="16"/>
                <w:szCs w:val="16"/>
              </w:rPr>
            </w:pPr>
            <w:r>
              <w:rPr>
                <w:rFonts w:ascii="Verdana" w:hAnsi="Verdana" w:cs="Calibri"/>
                <w:b/>
                <w:bCs/>
                <w:sz w:val="16"/>
                <w:szCs w:val="16"/>
              </w:rPr>
              <w:t>480</w:t>
            </w:r>
          </w:p>
        </w:tc>
        <w:tc>
          <w:tcPr>
            <w:tcW w:w="1249" w:type="dxa"/>
            <w:tcBorders>
              <w:top w:val="single" w:sz="4" w:space="0" w:color="auto"/>
              <w:bottom w:val="single" w:sz="4" w:space="0" w:color="auto"/>
            </w:tcBorders>
          </w:tcPr>
          <w:p w14:paraId="447AEFB0" w14:textId="18BE1463" w:rsidR="0030711D" w:rsidRPr="003D252E" w:rsidRDefault="00192F40">
            <w:pPr>
              <w:spacing w:before="40" w:after="40" w:line="259" w:lineRule="auto"/>
              <w:ind w:right="227"/>
              <w:jc w:val="right"/>
              <w:rPr>
                <w:rFonts w:ascii="Verdana" w:hAnsi="Verdana" w:cs="Calibri"/>
                <w:b/>
                <w:bCs/>
                <w:sz w:val="16"/>
                <w:szCs w:val="16"/>
              </w:rPr>
            </w:pPr>
            <w:r>
              <w:rPr>
                <w:rFonts w:ascii="Verdana" w:hAnsi="Verdana" w:cs="Calibri"/>
                <w:b/>
                <w:bCs/>
                <w:sz w:val="16"/>
                <w:szCs w:val="16"/>
              </w:rPr>
              <w:t>0,2%</w:t>
            </w:r>
          </w:p>
        </w:tc>
      </w:tr>
      <w:tr w:rsidR="0030711D" w:rsidRPr="004F30B1" w14:paraId="61A8F3F6" w14:textId="77777777" w:rsidTr="006B13BA">
        <w:trPr>
          <w:trHeight w:val="300"/>
          <w:jc w:val="center"/>
        </w:trPr>
        <w:tc>
          <w:tcPr>
            <w:tcW w:w="1080" w:type="dxa"/>
            <w:tcBorders>
              <w:top w:val="single" w:sz="4" w:space="0" w:color="auto"/>
              <w:bottom w:val="single" w:sz="4" w:space="0" w:color="auto"/>
            </w:tcBorders>
            <w:noWrap/>
            <w:vAlign w:val="center"/>
          </w:tcPr>
          <w:p w14:paraId="23407B50" w14:textId="449465C7" w:rsidR="0030711D" w:rsidRPr="003D252E" w:rsidRDefault="00705A41">
            <w:pPr>
              <w:spacing w:before="40" w:after="40" w:line="259" w:lineRule="auto"/>
              <w:rPr>
                <w:rFonts w:ascii="Verdana" w:eastAsia="Aptos" w:hAnsi="Verdana" w:cs="Calibri"/>
                <w:kern w:val="2"/>
                <w:sz w:val="16"/>
                <w:szCs w:val="16"/>
                <w14:ligatures w14:val="standardContextual"/>
              </w:rPr>
            </w:pPr>
            <w:r w:rsidRPr="003D252E">
              <w:rPr>
                <w:rFonts w:ascii="Verdana" w:eastAsia="Aptos" w:hAnsi="Verdana" w:cs="Calibri"/>
                <w:kern w:val="2"/>
                <w:sz w:val="16"/>
                <w:szCs w:val="16"/>
                <w14:ligatures w14:val="standardContextual"/>
              </w:rPr>
              <w:t>CER</w:t>
            </w:r>
            <w:r>
              <w:rPr>
                <w:rFonts w:ascii="Verdana" w:eastAsia="Aptos" w:hAnsi="Verdana" w:cs="Calibri"/>
                <w:kern w:val="2"/>
                <w:sz w:val="16"/>
                <w:szCs w:val="16"/>
                <w14:ligatures w14:val="standardContextual"/>
              </w:rPr>
              <w:t xml:space="preserve"> 150103</w:t>
            </w:r>
          </w:p>
        </w:tc>
        <w:tc>
          <w:tcPr>
            <w:tcW w:w="2878" w:type="dxa"/>
            <w:tcBorders>
              <w:top w:val="single" w:sz="4" w:space="0" w:color="auto"/>
              <w:bottom w:val="single" w:sz="4" w:space="0" w:color="auto"/>
            </w:tcBorders>
            <w:noWrap/>
            <w:vAlign w:val="center"/>
          </w:tcPr>
          <w:p w14:paraId="7BC7642E" w14:textId="0830CD14" w:rsidR="0030711D" w:rsidRPr="003D252E" w:rsidRDefault="00705A41" w:rsidP="006A176C">
            <w:pPr>
              <w:spacing w:before="40" w:after="40" w:line="259" w:lineRule="auto"/>
              <w:ind w:left="270"/>
              <w:rPr>
                <w:rFonts w:ascii="Verdana" w:eastAsia="Aptos" w:hAnsi="Verdana" w:cs="Calibri"/>
                <w:kern w:val="2"/>
                <w:sz w:val="16"/>
                <w:szCs w:val="16"/>
                <w14:ligatures w14:val="standardContextual"/>
              </w:rPr>
            </w:pPr>
            <w:r>
              <w:rPr>
                <w:rFonts w:ascii="Verdana" w:eastAsia="Aptos" w:hAnsi="Verdana" w:cs="Calibri"/>
                <w:kern w:val="2"/>
                <w:sz w:val="16"/>
                <w:szCs w:val="16"/>
                <w14:ligatures w14:val="standardContextual"/>
              </w:rPr>
              <w:t>Imballaggi in legno</w:t>
            </w:r>
          </w:p>
        </w:tc>
        <w:tc>
          <w:tcPr>
            <w:tcW w:w="1701" w:type="dxa"/>
            <w:tcBorders>
              <w:top w:val="single" w:sz="4" w:space="0" w:color="auto"/>
              <w:bottom w:val="single" w:sz="4" w:space="0" w:color="auto"/>
            </w:tcBorders>
            <w:noWrap/>
          </w:tcPr>
          <w:p w14:paraId="2B5B3ACA" w14:textId="6FB39921" w:rsidR="0030711D" w:rsidRPr="003D252E" w:rsidRDefault="00786ADB">
            <w:pPr>
              <w:spacing w:before="40" w:after="40" w:line="259" w:lineRule="auto"/>
              <w:ind w:right="227"/>
              <w:jc w:val="right"/>
              <w:rPr>
                <w:rFonts w:ascii="Verdana" w:hAnsi="Verdana" w:cs="Calibri"/>
                <w:sz w:val="16"/>
                <w:szCs w:val="16"/>
              </w:rPr>
            </w:pPr>
            <w:r>
              <w:rPr>
                <w:rFonts w:ascii="Verdana" w:hAnsi="Verdana" w:cs="Calibri"/>
                <w:sz w:val="16"/>
                <w:szCs w:val="16"/>
              </w:rPr>
              <w:t>8.780</w:t>
            </w:r>
          </w:p>
        </w:tc>
        <w:tc>
          <w:tcPr>
            <w:tcW w:w="1418" w:type="dxa"/>
            <w:tcBorders>
              <w:top w:val="single" w:sz="4" w:space="0" w:color="auto"/>
              <w:bottom w:val="single" w:sz="4" w:space="0" w:color="auto"/>
            </w:tcBorders>
          </w:tcPr>
          <w:p w14:paraId="65EB1772" w14:textId="0A4FD027" w:rsidR="0030711D" w:rsidRPr="003D252E" w:rsidRDefault="00786ADB">
            <w:pPr>
              <w:spacing w:before="40" w:after="40" w:line="259" w:lineRule="auto"/>
              <w:ind w:right="227"/>
              <w:jc w:val="right"/>
              <w:rPr>
                <w:rFonts w:ascii="Verdana" w:hAnsi="Verdana" w:cs="Calibri"/>
                <w:sz w:val="16"/>
                <w:szCs w:val="16"/>
              </w:rPr>
            </w:pPr>
            <w:r>
              <w:rPr>
                <w:rFonts w:ascii="Verdana" w:hAnsi="Verdana" w:cs="Calibri"/>
                <w:sz w:val="16"/>
                <w:szCs w:val="16"/>
              </w:rPr>
              <w:t>/</w:t>
            </w:r>
          </w:p>
        </w:tc>
        <w:tc>
          <w:tcPr>
            <w:tcW w:w="1417" w:type="dxa"/>
            <w:tcBorders>
              <w:top w:val="single" w:sz="4" w:space="0" w:color="auto"/>
              <w:bottom w:val="single" w:sz="4" w:space="0" w:color="auto"/>
            </w:tcBorders>
            <w:noWrap/>
          </w:tcPr>
          <w:p w14:paraId="06EF55DF" w14:textId="4B037F07" w:rsidR="0030711D" w:rsidRPr="003D252E" w:rsidRDefault="00786ADB">
            <w:pPr>
              <w:spacing w:before="40" w:after="40" w:line="259" w:lineRule="auto"/>
              <w:ind w:right="227"/>
              <w:jc w:val="right"/>
              <w:rPr>
                <w:rFonts w:ascii="Verdana" w:hAnsi="Verdana" w:cs="Calibri"/>
                <w:b/>
                <w:bCs/>
                <w:sz w:val="16"/>
                <w:szCs w:val="16"/>
              </w:rPr>
            </w:pPr>
            <w:r>
              <w:rPr>
                <w:rFonts w:ascii="Verdana" w:hAnsi="Verdana" w:cs="Calibri"/>
                <w:b/>
                <w:bCs/>
                <w:sz w:val="16"/>
                <w:szCs w:val="16"/>
              </w:rPr>
              <w:t>8.780</w:t>
            </w:r>
          </w:p>
        </w:tc>
        <w:tc>
          <w:tcPr>
            <w:tcW w:w="1249" w:type="dxa"/>
            <w:tcBorders>
              <w:top w:val="single" w:sz="4" w:space="0" w:color="auto"/>
              <w:bottom w:val="single" w:sz="4" w:space="0" w:color="auto"/>
            </w:tcBorders>
          </w:tcPr>
          <w:p w14:paraId="26BDFD3E" w14:textId="34D2BF8C" w:rsidR="0030711D" w:rsidRPr="003D252E" w:rsidRDefault="00192F40">
            <w:pPr>
              <w:spacing w:before="40" w:after="40" w:line="259" w:lineRule="auto"/>
              <w:ind w:right="227"/>
              <w:jc w:val="right"/>
              <w:rPr>
                <w:rFonts w:ascii="Verdana" w:hAnsi="Verdana" w:cs="Calibri"/>
                <w:b/>
                <w:bCs/>
                <w:sz w:val="16"/>
                <w:szCs w:val="16"/>
              </w:rPr>
            </w:pPr>
            <w:r>
              <w:rPr>
                <w:rFonts w:ascii="Verdana" w:hAnsi="Verdana" w:cs="Calibri"/>
                <w:b/>
                <w:bCs/>
                <w:sz w:val="16"/>
                <w:szCs w:val="16"/>
              </w:rPr>
              <w:t>4,0%</w:t>
            </w:r>
          </w:p>
        </w:tc>
      </w:tr>
      <w:tr w:rsidR="0030711D" w:rsidRPr="004F30B1" w14:paraId="35ABFC1B" w14:textId="77777777" w:rsidTr="006B13BA">
        <w:trPr>
          <w:trHeight w:val="300"/>
          <w:jc w:val="center"/>
        </w:trPr>
        <w:tc>
          <w:tcPr>
            <w:tcW w:w="1080" w:type="dxa"/>
            <w:tcBorders>
              <w:top w:val="single" w:sz="4" w:space="0" w:color="auto"/>
              <w:bottom w:val="single" w:sz="4" w:space="0" w:color="auto"/>
            </w:tcBorders>
            <w:noWrap/>
            <w:vAlign w:val="center"/>
          </w:tcPr>
          <w:p w14:paraId="29A4064D" w14:textId="18876292" w:rsidR="0030711D" w:rsidRPr="003D252E" w:rsidRDefault="00705A41">
            <w:pPr>
              <w:spacing w:before="40" w:after="40" w:line="259" w:lineRule="auto"/>
              <w:rPr>
                <w:rFonts w:ascii="Verdana" w:eastAsia="Aptos" w:hAnsi="Verdana" w:cs="Calibri"/>
                <w:kern w:val="2"/>
                <w:sz w:val="16"/>
                <w:szCs w:val="16"/>
                <w14:ligatures w14:val="standardContextual"/>
              </w:rPr>
            </w:pPr>
            <w:r w:rsidRPr="003D252E">
              <w:rPr>
                <w:rFonts w:ascii="Verdana" w:eastAsia="Aptos" w:hAnsi="Verdana" w:cs="Calibri"/>
                <w:kern w:val="2"/>
                <w:sz w:val="16"/>
                <w:szCs w:val="16"/>
                <w14:ligatures w14:val="standardContextual"/>
              </w:rPr>
              <w:t>CER</w:t>
            </w:r>
            <w:r>
              <w:rPr>
                <w:rFonts w:ascii="Verdana" w:eastAsia="Aptos" w:hAnsi="Verdana" w:cs="Calibri"/>
                <w:kern w:val="2"/>
                <w:sz w:val="16"/>
                <w:szCs w:val="16"/>
                <w14:ligatures w14:val="standardContextual"/>
              </w:rPr>
              <w:t xml:space="preserve"> 15010</w:t>
            </w:r>
            <w:r w:rsidR="00E20CD4">
              <w:rPr>
                <w:rFonts w:ascii="Verdana" w:eastAsia="Aptos" w:hAnsi="Verdana" w:cs="Calibri"/>
                <w:kern w:val="2"/>
                <w:sz w:val="16"/>
                <w:szCs w:val="16"/>
                <w14:ligatures w14:val="standardContextual"/>
              </w:rPr>
              <w:t>4</w:t>
            </w:r>
          </w:p>
        </w:tc>
        <w:tc>
          <w:tcPr>
            <w:tcW w:w="2878" w:type="dxa"/>
            <w:tcBorders>
              <w:top w:val="single" w:sz="4" w:space="0" w:color="auto"/>
              <w:bottom w:val="single" w:sz="4" w:space="0" w:color="auto"/>
            </w:tcBorders>
            <w:noWrap/>
            <w:vAlign w:val="center"/>
          </w:tcPr>
          <w:p w14:paraId="14927AF6" w14:textId="1E7FB0B0" w:rsidR="0030711D" w:rsidRPr="003D252E" w:rsidRDefault="00705A41" w:rsidP="006A176C">
            <w:pPr>
              <w:spacing w:before="40" w:after="40" w:line="259" w:lineRule="auto"/>
              <w:ind w:left="270"/>
              <w:rPr>
                <w:rFonts w:ascii="Verdana" w:eastAsia="Aptos" w:hAnsi="Verdana" w:cs="Calibri"/>
                <w:kern w:val="2"/>
                <w:sz w:val="16"/>
                <w:szCs w:val="16"/>
                <w14:ligatures w14:val="standardContextual"/>
              </w:rPr>
            </w:pPr>
            <w:r>
              <w:rPr>
                <w:rFonts w:ascii="Verdana" w:eastAsia="Aptos" w:hAnsi="Verdana" w:cs="Calibri"/>
                <w:kern w:val="2"/>
                <w:sz w:val="16"/>
                <w:szCs w:val="16"/>
                <w14:ligatures w14:val="standardContextual"/>
              </w:rPr>
              <w:t xml:space="preserve">Imballaggi </w:t>
            </w:r>
            <w:r w:rsidR="004E0B79">
              <w:rPr>
                <w:rFonts w:ascii="Verdana" w:eastAsia="Aptos" w:hAnsi="Verdana" w:cs="Calibri"/>
                <w:kern w:val="2"/>
                <w:sz w:val="16"/>
                <w:szCs w:val="16"/>
                <w14:ligatures w14:val="standardContextual"/>
              </w:rPr>
              <w:t>metallici</w:t>
            </w:r>
          </w:p>
        </w:tc>
        <w:tc>
          <w:tcPr>
            <w:tcW w:w="1701" w:type="dxa"/>
            <w:tcBorders>
              <w:top w:val="single" w:sz="4" w:space="0" w:color="auto"/>
              <w:bottom w:val="single" w:sz="4" w:space="0" w:color="auto"/>
            </w:tcBorders>
            <w:noWrap/>
          </w:tcPr>
          <w:p w14:paraId="5283F1AE" w14:textId="2A2EC8AC" w:rsidR="0030711D" w:rsidRPr="003D252E" w:rsidRDefault="00786ADB">
            <w:pPr>
              <w:spacing w:before="40" w:after="40" w:line="259" w:lineRule="auto"/>
              <w:ind w:right="227"/>
              <w:jc w:val="right"/>
              <w:rPr>
                <w:rFonts w:ascii="Verdana" w:hAnsi="Verdana" w:cs="Calibri"/>
                <w:sz w:val="16"/>
                <w:szCs w:val="16"/>
              </w:rPr>
            </w:pPr>
            <w:r>
              <w:rPr>
                <w:rFonts w:ascii="Verdana" w:hAnsi="Verdana" w:cs="Calibri"/>
                <w:sz w:val="16"/>
                <w:szCs w:val="16"/>
              </w:rPr>
              <w:t>2.580</w:t>
            </w:r>
          </w:p>
        </w:tc>
        <w:tc>
          <w:tcPr>
            <w:tcW w:w="1418" w:type="dxa"/>
            <w:tcBorders>
              <w:top w:val="single" w:sz="4" w:space="0" w:color="auto"/>
              <w:bottom w:val="single" w:sz="4" w:space="0" w:color="auto"/>
            </w:tcBorders>
          </w:tcPr>
          <w:p w14:paraId="2ADB7089" w14:textId="5545AF4E" w:rsidR="0030711D" w:rsidRPr="003D252E" w:rsidRDefault="00786ADB">
            <w:pPr>
              <w:spacing w:before="40" w:after="40" w:line="259" w:lineRule="auto"/>
              <w:ind w:right="227"/>
              <w:jc w:val="right"/>
              <w:rPr>
                <w:rFonts w:ascii="Verdana" w:hAnsi="Verdana" w:cs="Calibri"/>
                <w:sz w:val="16"/>
                <w:szCs w:val="16"/>
              </w:rPr>
            </w:pPr>
            <w:r>
              <w:rPr>
                <w:rFonts w:ascii="Verdana" w:hAnsi="Verdana" w:cs="Calibri"/>
                <w:sz w:val="16"/>
                <w:szCs w:val="16"/>
              </w:rPr>
              <w:t>/</w:t>
            </w:r>
          </w:p>
        </w:tc>
        <w:tc>
          <w:tcPr>
            <w:tcW w:w="1417" w:type="dxa"/>
            <w:tcBorders>
              <w:top w:val="single" w:sz="4" w:space="0" w:color="auto"/>
              <w:bottom w:val="single" w:sz="4" w:space="0" w:color="auto"/>
            </w:tcBorders>
            <w:noWrap/>
          </w:tcPr>
          <w:p w14:paraId="3F7906D2" w14:textId="133D7ADD" w:rsidR="0030711D" w:rsidRPr="003D252E" w:rsidRDefault="00786ADB">
            <w:pPr>
              <w:spacing w:before="40" w:after="40" w:line="259" w:lineRule="auto"/>
              <w:ind w:right="227"/>
              <w:jc w:val="right"/>
              <w:rPr>
                <w:rFonts w:ascii="Verdana" w:hAnsi="Verdana" w:cs="Calibri"/>
                <w:b/>
                <w:bCs/>
                <w:sz w:val="16"/>
                <w:szCs w:val="16"/>
              </w:rPr>
            </w:pPr>
            <w:r>
              <w:rPr>
                <w:rFonts w:ascii="Verdana" w:hAnsi="Verdana" w:cs="Calibri"/>
                <w:b/>
                <w:bCs/>
                <w:sz w:val="16"/>
                <w:szCs w:val="16"/>
              </w:rPr>
              <w:t>2.580</w:t>
            </w:r>
          </w:p>
        </w:tc>
        <w:tc>
          <w:tcPr>
            <w:tcW w:w="1249" w:type="dxa"/>
            <w:tcBorders>
              <w:top w:val="single" w:sz="4" w:space="0" w:color="auto"/>
              <w:bottom w:val="single" w:sz="4" w:space="0" w:color="auto"/>
            </w:tcBorders>
          </w:tcPr>
          <w:p w14:paraId="210771F8" w14:textId="5476965F" w:rsidR="0030711D" w:rsidRPr="003D252E" w:rsidRDefault="00192F40">
            <w:pPr>
              <w:spacing w:before="40" w:after="40" w:line="259" w:lineRule="auto"/>
              <w:ind w:right="227"/>
              <w:jc w:val="right"/>
              <w:rPr>
                <w:rFonts w:ascii="Verdana" w:hAnsi="Verdana" w:cs="Calibri"/>
                <w:b/>
                <w:bCs/>
                <w:sz w:val="16"/>
                <w:szCs w:val="16"/>
              </w:rPr>
            </w:pPr>
            <w:r>
              <w:rPr>
                <w:rFonts w:ascii="Verdana" w:hAnsi="Verdana" w:cs="Calibri"/>
                <w:b/>
                <w:bCs/>
                <w:sz w:val="16"/>
                <w:szCs w:val="16"/>
              </w:rPr>
              <w:t>1,2%</w:t>
            </w:r>
          </w:p>
        </w:tc>
      </w:tr>
      <w:tr w:rsidR="0030711D" w:rsidRPr="004F30B1" w14:paraId="15C18977" w14:textId="77777777" w:rsidTr="006B13BA">
        <w:trPr>
          <w:trHeight w:val="300"/>
          <w:jc w:val="center"/>
        </w:trPr>
        <w:tc>
          <w:tcPr>
            <w:tcW w:w="1080" w:type="dxa"/>
            <w:tcBorders>
              <w:top w:val="single" w:sz="4" w:space="0" w:color="auto"/>
              <w:bottom w:val="single" w:sz="4" w:space="0" w:color="auto"/>
            </w:tcBorders>
            <w:noWrap/>
            <w:vAlign w:val="center"/>
          </w:tcPr>
          <w:p w14:paraId="21F35673" w14:textId="530EC2EA" w:rsidR="0030711D" w:rsidRPr="003D252E" w:rsidRDefault="00D860FD">
            <w:pPr>
              <w:spacing w:before="40" w:after="40" w:line="259" w:lineRule="auto"/>
              <w:rPr>
                <w:rFonts w:ascii="Verdana" w:eastAsia="Aptos" w:hAnsi="Verdana" w:cs="Calibri"/>
                <w:kern w:val="2"/>
                <w:sz w:val="16"/>
                <w:szCs w:val="16"/>
                <w14:ligatures w14:val="standardContextual"/>
              </w:rPr>
            </w:pPr>
            <w:r w:rsidRPr="003D252E">
              <w:rPr>
                <w:rFonts w:ascii="Verdana" w:eastAsia="Aptos" w:hAnsi="Verdana" w:cs="Calibri"/>
                <w:kern w:val="2"/>
                <w:sz w:val="16"/>
                <w:szCs w:val="16"/>
                <w14:ligatures w14:val="standardContextual"/>
              </w:rPr>
              <w:t>CER</w:t>
            </w:r>
            <w:r>
              <w:rPr>
                <w:rFonts w:ascii="Verdana" w:eastAsia="Aptos" w:hAnsi="Verdana" w:cs="Calibri"/>
                <w:kern w:val="2"/>
                <w:sz w:val="16"/>
                <w:szCs w:val="16"/>
                <w14:ligatures w14:val="standardContextual"/>
              </w:rPr>
              <w:t xml:space="preserve"> 150106</w:t>
            </w:r>
          </w:p>
        </w:tc>
        <w:tc>
          <w:tcPr>
            <w:tcW w:w="2878" w:type="dxa"/>
            <w:tcBorders>
              <w:top w:val="single" w:sz="4" w:space="0" w:color="auto"/>
              <w:bottom w:val="single" w:sz="4" w:space="0" w:color="auto"/>
            </w:tcBorders>
            <w:noWrap/>
            <w:vAlign w:val="center"/>
          </w:tcPr>
          <w:p w14:paraId="0F484DED" w14:textId="55B832BB" w:rsidR="0030711D" w:rsidRPr="003D252E" w:rsidRDefault="00D860FD" w:rsidP="006A176C">
            <w:pPr>
              <w:spacing w:before="40" w:after="40" w:line="259" w:lineRule="auto"/>
              <w:ind w:left="270"/>
              <w:rPr>
                <w:rFonts w:ascii="Verdana" w:eastAsia="Aptos" w:hAnsi="Verdana" w:cs="Calibri"/>
                <w:kern w:val="2"/>
                <w:sz w:val="16"/>
                <w:szCs w:val="16"/>
                <w14:ligatures w14:val="standardContextual"/>
              </w:rPr>
            </w:pPr>
            <w:r>
              <w:rPr>
                <w:rFonts w:ascii="Verdana" w:eastAsia="Aptos" w:hAnsi="Verdana" w:cs="Calibri"/>
                <w:kern w:val="2"/>
                <w:sz w:val="16"/>
                <w:szCs w:val="16"/>
                <w14:ligatures w14:val="standardContextual"/>
              </w:rPr>
              <w:t>Imballaggi in materiali misti</w:t>
            </w:r>
          </w:p>
        </w:tc>
        <w:tc>
          <w:tcPr>
            <w:tcW w:w="1701" w:type="dxa"/>
            <w:tcBorders>
              <w:top w:val="single" w:sz="4" w:space="0" w:color="auto"/>
              <w:bottom w:val="single" w:sz="4" w:space="0" w:color="auto"/>
            </w:tcBorders>
            <w:noWrap/>
          </w:tcPr>
          <w:p w14:paraId="63E22FE6" w14:textId="68A23D67" w:rsidR="0030711D" w:rsidRPr="003D252E" w:rsidRDefault="00786ADB">
            <w:pPr>
              <w:spacing w:before="40" w:after="40" w:line="259" w:lineRule="auto"/>
              <w:ind w:right="227"/>
              <w:jc w:val="right"/>
              <w:rPr>
                <w:rFonts w:ascii="Verdana" w:hAnsi="Verdana" w:cs="Calibri"/>
                <w:sz w:val="16"/>
                <w:szCs w:val="16"/>
              </w:rPr>
            </w:pPr>
            <w:r>
              <w:rPr>
                <w:rFonts w:ascii="Verdana" w:hAnsi="Verdana" w:cs="Calibri"/>
                <w:sz w:val="16"/>
                <w:szCs w:val="16"/>
              </w:rPr>
              <w:t>5.920</w:t>
            </w:r>
          </w:p>
        </w:tc>
        <w:tc>
          <w:tcPr>
            <w:tcW w:w="1418" w:type="dxa"/>
            <w:tcBorders>
              <w:top w:val="single" w:sz="4" w:space="0" w:color="auto"/>
              <w:bottom w:val="single" w:sz="4" w:space="0" w:color="auto"/>
            </w:tcBorders>
          </w:tcPr>
          <w:p w14:paraId="77546A3C" w14:textId="331A861D" w:rsidR="0030711D" w:rsidRPr="003D252E" w:rsidRDefault="00786ADB">
            <w:pPr>
              <w:spacing w:before="40" w:after="40" w:line="259" w:lineRule="auto"/>
              <w:ind w:right="227"/>
              <w:jc w:val="right"/>
              <w:rPr>
                <w:rFonts w:ascii="Verdana" w:hAnsi="Verdana" w:cs="Calibri"/>
                <w:sz w:val="16"/>
                <w:szCs w:val="16"/>
              </w:rPr>
            </w:pPr>
            <w:r>
              <w:rPr>
                <w:rFonts w:ascii="Verdana" w:hAnsi="Verdana" w:cs="Calibri"/>
                <w:sz w:val="16"/>
                <w:szCs w:val="16"/>
              </w:rPr>
              <w:t>/</w:t>
            </w:r>
          </w:p>
        </w:tc>
        <w:tc>
          <w:tcPr>
            <w:tcW w:w="1417" w:type="dxa"/>
            <w:tcBorders>
              <w:top w:val="single" w:sz="4" w:space="0" w:color="auto"/>
              <w:bottom w:val="single" w:sz="4" w:space="0" w:color="auto"/>
            </w:tcBorders>
            <w:noWrap/>
          </w:tcPr>
          <w:p w14:paraId="7C7C7E46" w14:textId="0302B9B3" w:rsidR="0030711D" w:rsidRPr="003D252E" w:rsidRDefault="00786ADB">
            <w:pPr>
              <w:spacing w:before="40" w:after="40" w:line="259" w:lineRule="auto"/>
              <w:ind w:right="227"/>
              <w:jc w:val="right"/>
              <w:rPr>
                <w:rFonts w:ascii="Verdana" w:hAnsi="Verdana" w:cs="Calibri"/>
                <w:b/>
                <w:bCs/>
                <w:sz w:val="16"/>
                <w:szCs w:val="16"/>
              </w:rPr>
            </w:pPr>
            <w:r>
              <w:rPr>
                <w:rFonts w:ascii="Verdana" w:hAnsi="Verdana" w:cs="Calibri"/>
                <w:b/>
                <w:bCs/>
                <w:sz w:val="16"/>
                <w:szCs w:val="16"/>
              </w:rPr>
              <w:t>5.920</w:t>
            </w:r>
          </w:p>
        </w:tc>
        <w:tc>
          <w:tcPr>
            <w:tcW w:w="1249" w:type="dxa"/>
            <w:tcBorders>
              <w:top w:val="single" w:sz="4" w:space="0" w:color="auto"/>
              <w:bottom w:val="single" w:sz="4" w:space="0" w:color="auto"/>
            </w:tcBorders>
          </w:tcPr>
          <w:p w14:paraId="4F0534A5" w14:textId="719BC738" w:rsidR="0030711D" w:rsidRPr="003D252E" w:rsidRDefault="00192F40">
            <w:pPr>
              <w:spacing w:before="40" w:after="40" w:line="259" w:lineRule="auto"/>
              <w:ind w:right="227"/>
              <w:jc w:val="right"/>
              <w:rPr>
                <w:rFonts w:ascii="Verdana" w:hAnsi="Verdana" w:cs="Calibri"/>
                <w:b/>
                <w:bCs/>
                <w:sz w:val="16"/>
                <w:szCs w:val="16"/>
              </w:rPr>
            </w:pPr>
            <w:r>
              <w:rPr>
                <w:rFonts w:ascii="Verdana" w:hAnsi="Verdana" w:cs="Calibri"/>
                <w:b/>
                <w:bCs/>
                <w:sz w:val="16"/>
                <w:szCs w:val="16"/>
              </w:rPr>
              <w:t>2,7%</w:t>
            </w:r>
          </w:p>
        </w:tc>
      </w:tr>
      <w:tr w:rsidR="0030711D" w:rsidRPr="004F30B1" w14:paraId="753EE267" w14:textId="77777777" w:rsidTr="006B13BA">
        <w:trPr>
          <w:trHeight w:val="300"/>
          <w:jc w:val="center"/>
        </w:trPr>
        <w:tc>
          <w:tcPr>
            <w:tcW w:w="1080" w:type="dxa"/>
            <w:tcBorders>
              <w:top w:val="single" w:sz="4" w:space="0" w:color="auto"/>
              <w:bottom w:val="single" w:sz="4" w:space="0" w:color="auto"/>
            </w:tcBorders>
            <w:noWrap/>
            <w:vAlign w:val="center"/>
          </w:tcPr>
          <w:p w14:paraId="3CC366CF" w14:textId="5C429CCB" w:rsidR="0030711D" w:rsidRPr="003D252E" w:rsidRDefault="00D860FD">
            <w:pPr>
              <w:spacing w:before="40" w:after="40" w:line="259" w:lineRule="auto"/>
              <w:rPr>
                <w:rFonts w:ascii="Verdana" w:eastAsia="Aptos" w:hAnsi="Verdana" w:cs="Calibri"/>
                <w:kern w:val="2"/>
                <w:sz w:val="16"/>
                <w:szCs w:val="16"/>
                <w14:ligatures w14:val="standardContextual"/>
              </w:rPr>
            </w:pPr>
            <w:r w:rsidRPr="003D252E">
              <w:rPr>
                <w:rFonts w:ascii="Verdana" w:eastAsia="Aptos" w:hAnsi="Verdana" w:cs="Calibri"/>
                <w:kern w:val="2"/>
                <w:sz w:val="16"/>
                <w:szCs w:val="16"/>
                <w14:ligatures w14:val="standardContextual"/>
              </w:rPr>
              <w:lastRenderedPageBreak/>
              <w:t>CER</w:t>
            </w:r>
            <w:r>
              <w:rPr>
                <w:rFonts w:ascii="Verdana" w:eastAsia="Aptos" w:hAnsi="Verdana" w:cs="Calibri"/>
                <w:kern w:val="2"/>
                <w:sz w:val="16"/>
                <w:szCs w:val="16"/>
                <w14:ligatures w14:val="standardContextual"/>
              </w:rPr>
              <w:t xml:space="preserve"> 150</w:t>
            </w:r>
            <w:r w:rsidR="002F2578">
              <w:rPr>
                <w:rFonts w:ascii="Verdana" w:eastAsia="Aptos" w:hAnsi="Verdana" w:cs="Calibri"/>
                <w:kern w:val="2"/>
                <w:sz w:val="16"/>
                <w:szCs w:val="16"/>
                <w14:ligatures w14:val="standardContextual"/>
              </w:rPr>
              <w:t>203</w:t>
            </w:r>
          </w:p>
        </w:tc>
        <w:tc>
          <w:tcPr>
            <w:tcW w:w="2878" w:type="dxa"/>
            <w:tcBorders>
              <w:top w:val="single" w:sz="4" w:space="0" w:color="auto"/>
              <w:bottom w:val="single" w:sz="4" w:space="0" w:color="auto"/>
            </w:tcBorders>
            <w:noWrap/>
            <w:vAlign w:val="center"/>
          </w:tcPr>
          <w:p w14:paraId="2F4BDF1A" w14:textId="5B9FEB8F" w:rsidR="0030711D" w:rsidRPr="003D252E" w:rsidRDefault="00181096" w:rsidP="006A176C">
            <w:pPr>
              <w:spacing w:before="40" w:after="40" w:line="259" w:lineRule="auto"/>
              <w:ind w:left="270"/>
              <w:rPr>
                <w:rFonts w:ascii="Verdana" w:eastAsia="Aptos" w:hAnsi="Verdana" w:cs="Calibri"/>
                <w:kern w:val="2"/>
                <w:sz w:val="16"/>
                <w:szCs w:val="16"/>
                <w14:ligatures w14:val="standardContextual"/>
              </w:rPr>
            </w:pPr>
            <w:r w:rsidRPr="00181096">
              <w:rPr>
                <w:rFonts w:ascii="Verdana" w:eastAsia="Aptos" w:hAnsi="Verdana" w:cs="Calibri"/>
                <w:kern w:val="2"/>
                <w:sz w:val="16"/>
                <w:szCs w:val="16"/>
                <w14:ligatures w14:val="standardContextual"/>
              </w:rPr>
              <w:t>Assorbenti, materiali filtranti, stracci e indumenti protettivi</w:t>
            </w:r>
            <w:r>
              <w:rPr>
                <w:rFonts w:ascii="Verdana" w:eastAsia="Aptos" w:hAnsi="Verdana" w:cs="Calibri"/>
                <w:kern w:val="2"/>
                <w:sz w:val="16"/>
                <w:szCs w:val="16"/>
                <w14:ligatures w14:val="standardContextual"/>
              </w:rPr>
              <w:t xml:space="preserve"> </w:t>
            </w:r>
            <w:r w:rsidRPr="00181096">
              <w:rPr>
                <w:rFonts w:ascii="Verdana" w:eastAsia="Aptos" w:hAnsi="Verdana" w:cs="Calibri"/>
                <w:kern w:val="2"/>
                <w:sz w:val="16"/>
                <w:szCs w:val="16"/>
                <w14:ligatures w14:val="standardContextual"/>
              </w:rPr>
              <w:t>diversi da quelli di cui alla voce 15 02 02</w:t>
            </w:r>
          </w:p>
        </w:tc>
        <w:tc>
          <w:tcPr>
            <w:tcW w:w="1701" w:type="dxa"/>
            <w:tcBorders>
              <w:top w:val="single" w:sz="4" w:space="0" w:color="auto"/>
              <w:bottom w:val="single" w:sz="4" w:space="0" w:color="auto"/>
            </w:tcBorders>
            <w:noWrap/>
          </w:tcPr>
          <w:p w14:paraId="0CBAC25D" w14:textId="55AFA38A" w:rsidR="0030711D" w:rsidRPr="003D252E" w:rsidRDefault="00C679C6">
            <w:pPr>
              <w:spacing w:before="40" w:after="40" w:line="259" w:lineRule="auto"/>
              <w:ind w:right="227"/>
              <w:jc w:val="right"/>
              <w:rPr>
                <w:rFonts w:ascii="Verdana" w:hAnsi="Verdana" w:cs="Calibri"/>
                <w:sz w:val="16"/>
                <w:szCs w:val="16"/>
              </w:rPr>
            </w:pPr>
            <w:r>
              <w:rPr>
                <w:rFonts w:ascii="Verdana" w:hAnsi="Verdana" w:cs="Calibri"/>
                <w:sz w:val="16"/>
                <w:szCs w:val="16"/>
              </w:rPr>
              <w:t>140</w:t>
            </w:r>
          </w:p>
        </w:tc>
        <w:tc>
          <w:tcPr>
            <w:tcW w:w="1418" w:type="dxa"/>
            <w:tcBorders>
              <w:top w:val="single" w:sz="4" w:space="0" w:color="auto"/>
              <w:bottom w:val="single" w:sz="4" w:space="0" w:color="auto"/>
            </w:tcBorders>
          </w:tcPr>
          <w:p w14:paraId="73BF1C0F" w14:textId="22768B20" w:rsidR="0030711D" w:rsidRPr="003D252E" w:rsidRDefault="00C679C6">
            <w:pPr>
              <w:spacing w:before="40" w:after="40" w:line="259" w:lineRule="auto"/>
              <w:ind w:right="227"/>
              <w:jc w:val="right"/>
              <w:rPr>
                <w:rFonts w:ascii="Verdana" w:hAnsi="Verdana" w:cs="Calibri"/>
                <w:sz w:val="16"/>
                <w:szCs w:val="16"/>
              </w:rPr>
            </w:pPr>
            <w:r>
              <w:rPr>
                <w:rFonts w:ascii="Verdana" w:hAnsi="Verdana" w:cs="Calibri"/>
                <w:sz w:val="16"/>
                <w:szCs w:val="16"/>
              </w:rPr>
              <w:t>/</w:t>
            </w:r>
          </w:p>
        </w:tc>
        <w:tc>
          <w:tcPr>
            <w:tcW w:w="1417" w:type="dxa"/>
            <w:tcBorders>
              <w:top w:val="single" w:sz="4" w:space="0" w:color="auto"/>
              <w:bottom w:val="single" w:sz="4" w:space="0" w:color="auto"/>
            </w:tcBorders>
            <w:noWrap/>
          </w:tcPr>
          <w:p w14:paraId="05A46716" w14:textId="00574718" w:rsidR="0030711D" w:rsidRPr="003D252E" w:rsidRDefault="00C679C6">
            <w:pPr>
              <w:spacing w:before="40" w:after="40" w:line="259" w:lineRule="auto"/>
              <w:ind w:right="227"/>
              <w:jc w:val="right"/>
              <w:rPr>
                <w:rFonts w:ascii="Verdana" w:hAnsi="Verdana" w:cs="Calibri"/>
                <w:b/>
                <w:bCs/>
                <w:sz w:val="16"/>
                <w:szCs w:val="16"/>
              </w:rPr>
            </w:pPr>
            <w:r>
              <w:rPr>
                <w:rFonts w:ascii="Verdana" w:hAnsi="Verdana" w:cs="Calibri"/>
                <w:b/>
                <w:bCs/>
                <w:sz w:val="16"/>
                <w:szCs w:val="16"/>
              </w:rPr>
              <w:t>140</w:t>
            </w:r>
          </w:p>
        </w:tc>
        <w:tc>
          <w:tcPr>
            <w:tcW w:w="1249" w:type="dxa"/>
            <w:tcBorders>
              <w:top w:val="single" w:sz="4" w:space="0" w:color="auto"/>
              <w:bottom w:val="single" w:sz="4" w:space="0" w:color="auto"/>
            </w:tcBorders>
          </w:tcPr>
          <w:p w14:paraId="0F135F62" w14:textId="42CA55C7" w:rsidR="0030711D" w:rsidRPr="003D252E" w:rsidRDefault="00192F40">
            <w:pPr>
              <w:spacing w:before="40" w:after="40" w:line="259" w:lineRule="auto"/>
              <w:ind w:right="227"/>
              <w:jc w:val="right"/>
              <w:rPr>
                <w:rFonts w:ascii="Verdana" w:hAnsi="Verdana" w:cs="Calibri"/>
                <w:b/>
                <w:bCs/>
                <w:sz w:val="16"/>
                <w:szCs w:val="16"/>
              </w:rPr>
            </w:pPr>
            <w:r>
              <w:rPr>
                <w:rFonts w:ascii="Verdana" w:hAnsi="Verdana" w:cs="Calibri"/>
                <w:b/>
                <w:bCs/>
                <w:sz w:val="16"/>
                <w:szCs w:val="16"/>
              </w:rPr>
              <w:t>0,1%</w:t>
            </w:r>
          </w:p>
        </w:tc>
      </w:tr>
      <w:tr w:rsidR="0030711D" w:rsidRPr="004F30B1" w14:paraId="29F3D027" w14:textId="77777777" w:rsidTr="006B13BA">
        <w:trPr>
          <w:trHeight w:val="300"/>
          <w:jc w:val="center"/>
        </w:trPr>
        <w:tc>
          <w:tcPr>
            <w:tcW w:w="3958" w:type="dxa"/>
            <w:gridSpan w:val="2"/>
            <w:tcBorders>
              <w:top w:val="single" w:sz="4" w:space="0" w:color="auto"/>
              <w:bottom w:val="single" w:sz="4" w:space="0" w:color="auto"/>
            </w:tcBorders>
            <w:noWrap/>
            <w:hideMark/>
          </w:tcPr>
          <w:p w14:paraId="08808547" w14:textId="77777777" w:rsidR="0030711D" w:rsidRPr="003D252E" w:rsidRDefault="0030711D">
            <w:pPr>
              <w:spacing w:before="40" w:after="40" w:line="259" w:lineRule="auto"/>
              <w:rPr>
                <w:rFonts w:ascii="Verdana" w:hAnsi="Verdana"/>
                <w:b/>
                <w:bCs/>
                <w:sz w:val="16"/>
                <w:szCs w:val="16"/>
                <w:highlight w:val="yellow"/>
              </w:rPr>
            </w:pPr>
            <w:r w:rsidRPr="003D252E">
              <w:rPr>
                <w:rFonts w:ascii="Verdana" w:hAnsi="Verdana"/>
                <w:b/>
                <w:bCs/>
                <w:sz w:val="16"/>
                <w:szCs w:val="16"/>
              </w:rPr>
              <w:t>Totale Rifiuti non pericolosi per destinazione</w:t>
            </w:r>
          </w:p>
        </w:tc>
        <w:tc>
          <w:tcPr>
            <w:tcW w:w="1701" w:type="dxa"/>
            <w:tcBorders>
              <w:top w:val="single" w:sz="4" w:space="0" w:color="auto"/>
              <w:bottom w:val="single" w:sz="4" w:space="0" w:color="auto"/>
            </w:tcBorders>
            <w:noWrap/>
          </w:tcPr>
          <w:p w14:paraId="4585B202" w14:textId="3B0BE52E" w:rsidR="0030711D" w:rsidRPr="003D252E" w:rsidRDefault="00B72A72">
            <w:pPr>
              <w:spacing w:before="40" w:after="40" w:line="259" w:lineRule="auto"/>
              <w:ind w:right="227"/>
              <w:jc w:val="right"/>
              <w:rPr>
                <w:rFonts w:ascii="Verdana" w:hAnsi="Verdana" w:cs="Calibri"/>
                <w:b/>
                <w:bCs/>
                <w:sz w:val="16"/>
                <w:szCs w:val="16"/>
              </w:rPr>
            </w:pPr>
            <w:r>
              <w:rPr>
                <w:rFonts w:ascii="Verdana" w:hAnsi="Verdana" w:cs="Calibri"/>
                <w:b/>
                <w:bCs/>
                <w:sz w:val="16"/>
                <w:szCs w:val="16"/>
              </w:rPr>
              <w:t>195.190</w:t>
            </w:r>
          </w:p>
        </w:tc>
        <w:tc>
          <w:tcPr>
            <w:tcW w:w="1418" w:type="dxa"/>
            <w:tcBorders>
              <w:top w:val="single" w:sz="4" w:space="0" w:color="auto"/>
              <w:bottom w:val="single" w:sz="4" w:space="0" w:color="auto"/>
            </w:tcBorders>
            <w:noWrap/>
          </w:tcPr>
          <w:p w14:paraId="350ADFED" w14:textId="002B8A4E" w:rsidR="0030711D" w:rsidRPr="003D252E" w:rsidRDefault="00C55960">
            <w:pPr>
              <w:spacing w:before="40" w:after="40" w:line="259" w:lineRule="auto"/>
              <w:ind w:right="227"/>
              <w:jc w:val="right"/>
              <w:rPr>
                <w:rFonts w:ascii="Verdana" w:hAnsi="Verdana" w:cs="Calibri"/>
                <w:b/>
                <w:bCs/>
                <w:sz w:val="16"/>
                <w:szCs w:val="16"/>
              </w:rPr>
            </w:pPr>
            <w:r>
              <w:rPr>
                <w:rFonts w:ascii="Verdana" w:hAnsi="Verdana" w:cs="Calibri"/>
                <w:b/>
                <w:bCs/>
                <w:sz w:val="16"/>
                <w:szCs w:val="16"/>
              </w:rPr>
              <w:t>8.320</w:t>
            </w:r>
          </w:p>
        </w:tc>
        <w:tc>
          <w:tcPr>
            <w:tcW w:w="1417" w:type="dxa"/>
            <w:tcBorders>
              <w:top w:val="single" w:sz="4" w:space="0" w:color="auto"/>
              <w:bottom w:val="single" w:sz="4" w:space="0" w:color="auto"/>
            </w:tcBorders>
            <w:noWrap/>
          </w:tcPr>
          <w:p w14:paraId="7D3D61D5" w14:textId="07DF307E" w:rsidR="0030711D" w:rsidRPr="003D252E" w:rsidRDefault="00054FEC">
            <w:pPr>
              <w:spacing w:before="40" w:after="40" w:line="259" w:lineRule="auto"/>
              <w:ind w:right="227"/>
              <w:jc w:val="right"/>
              <w:rPr>
                <w:rFonts w:ascii="Verdana" w:hAnsi="Verdana" w:cs="Calibri"/>
                <w:b/>
                <w:bCs/>
                <w:sz w:val="16"/>
                <w:szCs w:val="16"/>
              </w:rPr>
            </w:pPr>
            <w:r>
              <w:rPr>
                <w:rFonts w:ascii="Verdana" w:hAnsi="Verdana" w:cs="Calibri"/>
                <w:b/>
                <w:bCs/>
                <w:sz w:val="16"/>
                <w:szCs w:val="16"/>
              </w:rPr>
              <w:t>203.510</w:t>
            </w:r>
          </w:p>
        </w:tc>
        <w:tc>
          <w:tcPr>
            <w:tcW w:w="1249" w:type="dxa"/>
            <w:tcBorders>
              <w:top w:val="single" w:sz="4" w:space="0" w:color="auto"/>
              <w:bottom w:val="single" w:sz="4" w:space="0" w:color="auto"/>
            </w:tcBorders>
          </w:tcPr>
          <w:p w14:paraId="36DF274F" w14:textId="4B229AAE" w:rsidR="0030711D" w:rsidRPr="003D252E" w:rsidRDefault="00C30D1B">
            <w:pPr>
              <w:spacing w:before="40" w:after="40" w:line="259" w:lineRule="auto"/>
              <w:ind w:right="227"/>
              <w:jc w:val="right"/>
              <w:rPr>
                <w:rFonts w:ascii="Verdana" w:hAnsi="Verdana" w:cs="Calibri"/>
                <w:b/>
                <w:bCs/>
                <w:sz w:val="16"/>
                <w:szCs w:val="16"/>
              </w:rPr>
            </w:pPr>
            <w:r>
              <w:rPr>
                <w:rFonts w:ascii="Verdana" w:hAnsi="Verdana" w:cs="Calibri"/>
                <w:b/>
                <w:bCs/>
                <w:sz w:val="16"/>
                <w:szCs w:val="16"/>
              </w:rPr>
              <w:t>93,8%</w:t>
            </w:r>
          </w:p>
        </w:tc>
      </w:tr>
      <w:tr w:rsidR="0030711D" w:rsidRPr="004F30B1" w14:paraId="5963813E" w14:textId="77777777" w:rsidTr="006B13BA">
        <w:trPr>
          <w:trHeight w:val="300"/>
          <w:jc w:val="center"/>
        </w:trPr>
        <w:tc>
          <w:tcPr>
            <w:tcW w:w="3958" w:type="dxa"/>
            <w:gridSpan w:val="2"/>
            <w:tcBorders>
              <w:top w:val="single" w:sz="4" w:space="0" w:color="auto"/>
              <w:bottom w:val="single" w:sz="4" w:space="0" w:color="auto"/>
            </w:tcBorders>
            <w:noWrap/>
            <w:hideMark/>
          </w:tcPr>
          <w:p w14:paraId="09852277" w14:textId="77777777" w:rsidR="0030711D" w:rsidRPr="003D252E" w:rsidRDefault="0030711D">
            <w:pPr>
              <w:spacing w:before="40" w:after="40" w:line="259" w:lineRule="auto"/>
              <w:rPr>
                <w:rFonts w:ascii="Verdana" w:hAnsi="Verdana"/>
                <w:b/>
                <w:bCs/>
                <w:sz w:val="16"/>
                <w:szCs w:val="16"/>
                <w:highlight w:val="yellow"/>
              </w:rPr>
            </w:pPr>
            <w:r w:rsidRPr="003D252E">
              <w:rPr>
                <w:rFonts w:ascii="Verdana" w:hAnsi="Verdana"/>
                <w:b/>
                <w:bCs/>
                <w:sz w:val="16"/>
                <w:szCs w:val="16"/>
              </w:rPr>
              <w:t>Totale Rifiuti</w:t>
            </w:r>
          </w:p>
        </w:tc>
        <w:tc>
          <w:tcPr>
            <w:tcW w:w="1701" w:type="dxa"/>
            <w:tcBorders>
              <w:top w:val="single" w:sz="4" w:space="0" w:color="auto"/>
              <w:bottom w:val="single" w:sz="4" w:space="0" w:color="auto"/>
            </w:tcBorders>
            <w:noWrap/>
          </w:tcPr>
          <w:p w14:paraId="5387EED8" w14:textId="2583C3B1" w:rsidR="0030711D" w:rsidRPr="003D252E" w:rsidRDefault="007225E2">
            <w:pPr>
              <w:spacing w:before="40" w:after="40" w:line="259" w:lineRule="auto"/>
              <w:ind w:right="227"/>
              <w:jc w:val="right"/>
              <w:rPr>
                <w:rFonts w:ascii="Verdana" w:hAnsi="Verdana" w:cs="Calibri"/>
                <w:b/>
                <w:bCs/>
                <w:sz w:val="16"/>
                <w:szCs w:val="16"/>
              </w:rPr>
            </w:pPr>
            <w:r>
              <w:rPr>
                <w:rFonts w:ascii="Verdana" w:hAnsi="Verdana" w:cs="Calibri"/>
                <w:b/>
                <w:bCs/>
                <w:sz w:val="16"/>
                <w:szCs w:val="16"/>
              </w:rPr>
              <w:t>201.290</w:t>
            </w:r>
          </w:p>
        </w:tc>
        <w:tc>
          <w:tcPr>
            <w:tcW w:w="1418" w:type="dxa"/>
            <w:tcBorders>
              <w:top w:val="single" w:sz="4" w:space="0" w:color="auto"/>
              <w:bottom w:val="single" w:sz="4" w:space="0" w:color="auto"/>
            </w:tcBorders>
            <w:noWrap/>
          </w:tcPr>
          <w:p w14:paraId="20E2B67A" w14:textId="43D1C843" w:rsidR="0030711D" w:rsidRPr="003D252E" w:rsidRDefault="00E431AF">
            <w:pPr>
              <w:spacing w:before="40" w:after="40" w:line="259" w:lineRule="auto"/>
              <w:ind w:right="227"/>
              <w:jc w:val="right"/>
              <w:rPr>
                <w:rFonts w:ascii="Verdana" w:hAnsi="Verdana" w:cs="Calibri"/>
                <w:b/>
                <w:bCs/>
                <w:sz w:val="16"/>
                <w:szCs w:val="16"/>
              </w:rPr>
            </w:pPr>
            <w:r>
              <w:rPr>
                <w:rFonts w:ascii="Verdana" w:hAnsi="Verdana" w:cs="Calibri"/>
                <w:b/>
                <w:bCs/>
                <w:sz w:val="16"/>
                <w:szCs w:val="16"/>
              </w:rPr>
              <w:t>15.620</w:t>
            </w:r>
          </w:p>
        </w:tc>
        <w:tc>
          <w:tcPr>
            <w:tcW w:w="1417" w:type="dxa"/>
            <w:tcBorders>
              <w:top w:val="single" w:sz="4" w:space="0" w:color="auto"/>
              <w:bottom w:val="single" w:sz="4" w:space="0" w:color="auto"/>
            </w:tcBorders>
            <w:noWrap/>
          </w:tcPr>
          <w:p w14:paraId="347F3047" w14:textId="2405FEE1" w:rsidR="0030711D" w:rsidRPr="003D252E" w:rsidRDefault="001708AE">
            <w:pPr>
              <w:spacing w:before="40" w:after="40" w:line="259" w:lineRule="auto"/>
              <w:ind w:right="227"/>
              <w:jc w:val="right"/>
              <w:rPr>
                <w:rFonts w:ascii="Verdana" w:hAnsi="Verdana" w:cs="Calibri"/>
                <w:b/>
                <w:bCs/>
                <w:sz w:val="16"/>
                <w:szCs w:val="16"/>
              </w:rPr>
            </w:pPr>
            <w:r>
              <w:rPr>
                <w:rFonts w:ascii="Verdana" w:hAnsi="Verdana" w:cs="Calibri"/>
                <w:b/>
                <w:bCs/>
                <w:sz w:val="16"/>
                <w:szCs w:val="16"/>
              </w:rPr>
              <w:t>216.910</w:t>
            </w:r>
          </w:p>
        </w:tc>
        <w:tc>
          <w:tcPr>
            <w:tcW w:w="1249" w:type="dxa"/>
            <w:tcBorders>
              <w:top w:val="single" w:sz="4" w:space="0" w:color="auto"/>
              <w:bottom w:val="single" w:sz="4" w:space="0" w:color="auto"/>
            </w:tcBorders>
          </w:tcPr>
          <w:p w14:paraId="0E6BD1FD" w14:textId="77777777" w:rsidR="0030711D" w:rsidRPr="003D252E" w:rsidRDefault="0030711D" w:rsidP="0032661E">
            <w:pPr>
              <w:spacing w:before="40" w:after="40" w:line="259" w:lineRule="auto"/>
              <w:ind w:right="227"/>
              <w:rPr>
                <w:rFonts w:ascii="Verdana" w:hAnsi="Verdana" w:cs="Calibri"/>
                <w:b/>
                <w:bCs/>
                <w:sz w:val="16"/>
                <w:szCs w:val="16"/>
              </w:rPr>
            </w:pPr>
            <w:r w:rsidRPr="003D252E">
              <w:rPr>
                <w:rFonts w:ascii="Verdana" w:hAnsi="Verdana" w:cs="Calibri"/>
                <w:b/>
                <w:bCs/>
                <w:sz w:val="16"/>
                <w:szCs w:val="16"/>
              </w:rPr>
              <w:t>100,0%</w:t>
            </w:r>
          </w:p>
        </w:tc>
      </w:tr>
    </w:tbl>
    <w:p w14:paraId="39E0F35A" w14:textId="0848FCED" w:rsidR="002D5EA9" w:rsidRPr="001E31FD" w:rsidRDefault="004D5BF4" w:rsidP="002D5EA9">
      <w:pPr>
        <w:keepNext/>
        <w:keepLines/>
        <w:spacing w:after="240" w:line="240" w:lineRule="auto"/>
        <w:jc w:val="both"/>
        <w:outlineLvl w:val="1"/>
        <w:rPr>
          <w:rFonts w:ascii="Verdana" w:eastAsia="Yu Gothic Light" w:hAnsi="Verdana" w:cstheme="majorBidi"/>
          <w:b/>
          <w:bCs/>
          <w:caps/>
          <w:sz w:val="28"/>
          <w:szCs w:val="26"/>
        </w:rPr>
      </w:pPr>
      <w:bookmarkStart w:id="35" w:name="_Toc233376234"/>
      <w:r>
        <w:rPr>
          <w:noProof/>
        </w:rPr>
        <mc:AlternateContent>
          <mc:Choice Requires="wps">
            <w:drawing>
              <wp:anchor distT="0" distB="0" distL="114300" distR="114300" simplePos="0" relativeHeight="251658263" behindDoc="1" locked="0" layoutInCell="1" allowOverlap="1" wp14:anchorId="712D71E3" wp14:editId="370EFC98">
                <wp:simplePos x="0" y="0"/>
                <wp:positionH relativeFrom="margin">
                  <wp:posOffset>5257800</wp:posOffset>
                </wp:positionH>
                <wp:positionV relativeFrom="paragraph">
                  <wp:posOffset>10160</wp:posOffset>
                </wp:positionV>
                <wp:extent cx="855980" cy="251460"/>
                <wp:effectExtent l="0" t="0" r="20320" b="15240"/>
                <wp:wrapSquare wrapText="bothSides"/>
                <wp:docPr id="1241882830"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5980" cy="251460"/>
                        </a:xfrm>
                        <a:prstGeom prst="rect">
                          <a:avLst/>
                        </a:prstGeom>
                        <a:solidFill>
                          <a:srgbClr val="FFFFFF"/>
                        </a:solidFill>
                        <a:ln w="9525">
                          <a:solidFill>
                            <a:srgbClr val="000000"/>
                          </a:solidFill>
                          <a:miter lim="800000"/>
                          <a:headEnd/>
                          <a:tailEnd/>
                        </a:ln>
                      </wps:spPr>
                      <wps:txbx>
                        <w:txbxContent>
                          <w:p w14:paraId="59C93F41" w14:textId="6A338A9F" w:rsidR="004D5BF4" w:rsidRPr="00786407" w:rsidRDefault="004D5BF4" w:rsidP="004D5BF4">
                            <w:pPr>
                              <w:jc w:val="center"/>
                              <w:rPr>
                                <w:rFonts w:ascii="Verdana" w:hAnsi="Verdana"/>
                                <w:b/>
                                <w:bCs/>
                                <w:sz w:val="20"/>
                                <w:szCs w:val="20"/>
                              </w:rPr>
                            </w:pPr>
                            <w:r w:rsidRPr="00786407">
                              <w:rPr>
                                <w:rFonts w:ascii="Verdana" w:hAnsi="Verdana"/>
                                <w:b/>
                                <w:bCs/>
                                <w:sz w:val="20"/>
                                <w:szCs w:val="20"/>
                              </w:rPr>
                              <w:t>VSME B</w:t>
                            </w:r>
                            <w:r>
                              <w:rPr>
                                <w:rFonts w:ascii="Verdana" w:hAnsi="Verdana"/>
                                <w:b/>
                                <w:bCs/>
                                <w:sz w:val="20"/>
                                <w:szCs w:val="20"/>
                              </w:rPr>
                              <w:t>6</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12D71E3" id="_x0000_s1080" type="#_x0000_t202" style="position:absolute;left:0;text-align:left;margin-left:414pt;margin-top:.8pt;width:67.4pt;height:19.8pt;z-index:-25165821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">
                <v:textbox>
                  <w:txbxContent>
                    <w:p w14:paraId="59C93F41" w14:textId="6A338A9F" w:rsidR="004D5BF4" w:rsidRPr="00786407" w:rsidRDefault="004D5BF4" w:rsidP="004D5BF4">
                      <w:pPr>
                        <w:jc w:val="center"/>
                        <w:rPr>
                          <w:rFonts w:ascii="Verdana" w:hAnsi="Verdana"/>
                          <w:b/>
                          <w:bCs/>
                          <w:sz w:val="20"/>
                          <w:szCs w:val="20"/>
                        </w:rPr>
                      </w:pPr>
                      <w:r w:rsidRPr="00786407">
                        <w:rPr>
                          <w:rFonts w:ascii="Verdana" w:hAnsi="Verdana"/>
                          <w:b/>
                          <w:bCs/>
                          <w:sz w:val="20"/>
                          <w:szCs w:val="20"/>
                        </w:rPr>
                        <w:t>VSME B</w:t>
                      </w:r>
                      <w:r>
                        <w:rPr>
                          <w:rFonts w:ascii="Verdana" w:hAnsi="Verdana"/>
                          <w:b/>
                          <w:bCs/>
                          <w:sz w:val="20"/>
                          <w:szCs w:val="20"/>
                        </w:rPr>
                        <w:t>6</w:t>
                      </w:r>
                    </w:p>
                  </w:txbxContent>
                </v:textbox>
                <w10:wrap type="square" anchorx="margin"/>
              </v:shape>
            </w:pict>
          </mc:Fallback>
        </mc:AlternateContent>
      </w:r>
      <w:r w:rsidR="002D5EA9" w:rsidRPr="00176838">
        <w:rPr>
          <w:rFonts w:ascii="Verdana" w:eastAsia="Yu Gothic Light" w:hAnsi="Verdana" w:cstheme="majorBidi"/>
          <w:b/>
          <w:bCs/>
          <w:caps/>
          <w:sz w:val="28"/>
          <w:szCs w:val="26"/>
        </w:rPr>
        <w:t>2.</w:t>
      </w:r>
      <w:r w:rsidR="006E18A2">
        <w:rPr>
          <w:rFonts w:ascii="Verdana" w:eastAsia="Yu Gothic Light" w:hAnsi="Verdana" w:cstheme="majorBidi"/>
          <w:b/>
          <w:bCs/>
          <w:caps/>
          <w:sz w:val="28"/>
          <w:szCs w:val="26"/>
        </w:rPr>
        <w:t>5</w:t>
      </w:r>
      <w:r w:rsidR="002D5EA9">
        <w:rPr>
          <w:rFonts w:ascii="Verdana" w:eastAsia="Yu Gothic Light" w:hAnsi="Verdana" w:cstheme="majorBidi"/>
          <w:b/>
          <w:bCs/>
          <w:caps/>
          <w:sz w:val="28"/>
          <w:szCs w:val="26"/>
        </w:rPr>
        <w:t xml:space="preserve"> A</w:t>
      </w:r>
      <w:r w:rsidR="008A3FFC">
        <w:rPr>
          <w:rFonts w:ascii="Verdana" w:eastAsia="Yu Gothic Light" w:hAnsi="Verdana" w:cstheme="majorBidi"/>
          <w:b/>
          <w:bCs/>
          <w:sz w:val="28"/>
          <w:szCs w:val="26"/>
        </w:rPr>
        <w:t>cqua</w:t>
      </w:r>
      <w:bookmarkEnd w:id="35"/>
    </w:p>
    <w:p w14:paraId="53B77A53" w14:textId="10B44DAD" w:rsidR="005F52C3" w:rsidRDefault="00355F1A" w:rsidP="005F52C3">
      <w:pPr>
        <w:spacing w:after="120" w:line="240" w:lineRule="auto"/>
        <w:jc w:val="both"/>
        <w:rPr>
          <w:rFonts w:ascii="Verdana" w:eastAsia="Times New Roman" w:hAnsi="Verdana" w:cs="Aptos"/>
          <w:kern w:val="2"/>
          <w:sz w:val="20"/>
          <w:szCs w:val="20"/>
          <w14:ligatures w14:val="standardContextual"/>
        </w:rPr>
      </w:pPr>
      <w:r w:rsidRPr="008A3FFC">
        <w:rPr>
          <w:rFonts w:ascii="Verdana" w:eastAsia="Times New Roman" w:hAnsi="Verdana" w:cs="Aptos"/>
          <w:kern w:val="2"/>
          <w:sz w:val="20"/>
          <w:szCs w:val="20"/>
          <w14:ligatures w14:val="standardContextual"/>
        </w:rPr>
        <w:t>La gestione delle risorse idriche</w:t>
      </w:r>
      <w:r w:rsidR="00663830" w:rsidRPr="008A3FFC">
        <w:rPr>
          <w:rFonts w:ascii="Verdana" w:eastAsia="Times New Roman" w:hAnsi="Verdana" w:cs="Aptos"/>
          <w:kern w:val="2"/>
          <w:sz w:val="20"/>
          <w:szCs w:val="20"/>
          <w14:ligatures w14:val="standardContextual"/>
        </w:rPr>
        <w:t xml:space="preserve"> rappresenta per Thermocast </w:t>
      </w:r>
      <w:r w:rsidRPr="008A3FFC">
        <w:rPr>
          <w:rFonts w:ascii="Verdana" w:eastAsia="Times New Roman" w:hAnsi="Verdana" w:cs="Aptos"/>
          <w:kern w:val="2"/>
          <w:sz w:val="20"/>
          <w:szCs w:val="20"/>
          <w14:ligatures w14:val="standardContextual"/>
        </w:rPr>
        <w:t>un</w:t>
      </w:r>
      <w:r w:rsidR="00745697" w:rsidRPr="008A3FFC">
        <w:rPr>
          <w:rFonts w:ascii="Verdana" w:eastAsia="Times New Roman" w:hAnsi="Verdana" w:cs="Aptos"/>
          <w:kern w:val="2"/>
          <w:sz w:val="20"/>
          <w:szCs w:val="20"/>
          <w14:ligatures w14:val="standardContextual"/>
        </w:rPr>
        <w:t xml:space="preserve"> tema </w:t>
      </w:r>
      <w:r w:rsidR="00B7216B" w:rsidRPr="008A3FFC">
        <w:rPr>
          <w:rFonts w:ascii="Verdana" w:eastAsia="Times New Roman" w:hAnsi="Verdana" w:cs="Aptos"/>
          <w:kern w:val="2"/>
          <w:sz w:val="20"/>
          <w:szCs w:val="20"/>
          <w14:ligatures w14:val="standardContextual"/>
        </w:rPr>
        <w:t>di primaria importanza.</w:t>
      </w:r>
      <w:r w:rsidR="00E5717D" w:rsidRPr="008A3FFC">
        <w:rPr>
          <w:rFonts w:ascii="Verdana" w:eastAsia="Times New Roman" w:hAnsi="Verdana" w:cs="Aptos"/>
          <w:kern w:val="2"/>
          <w:sz w:val="20"/>
          <w:szCs w:val="20"/>
          <w14:ligatures w14:val="standardContextual"/>
        </w:rPr>
        <w:t xml:space="preserve"> </w:t>
      </w:r>
      <w:r w:rsidR="0028249A" w:rsidRPr="008A3FFC">
        <w:rPr>
          <w:rFonts w:ascii="Verdana" w:eastAsia="Times New Roman" w:hAnsi="Verdana" w:cs="Aptos"/>
          <w:kern w:val="2"/>
          <w:sz w:val="20"/>
          <w:szCs w:val="20"/>
          <w14:ligatures w14:val="standardContextual"/>
        </w:rPr>
        <w:t>Il</w:t>
      </w:r>
      <w:r w:rsidR="00663830" w:rsidRPr="008A3FFC">
        <w:rPr>
          <w:rFonts w:ascii="Verdana" w:eastAsia="Times New Roman" w:hAnsi="Verdana" w:cs="Aptos"/>
          <w:kern w:val="2"/>
          <w:sz w:val="20"/>
          <w:szCs w:val="20"/>
          <w14:ligatures w14:val="standardContextual"/>
        </w:rPr>
        <w:t xml:space="preserve"> monitoraggio dei prelievi idrici consente di </w:t>
      </w:r>
      <w:r w:rsidR="00B7216B" w:rsidRPr="008A3FFC">
        <w:rPr>
          <w:rFonts w:ascii="Verdana" w:eastAsia="Times New Roman" w:hAnsi="Verdana" w:cs="Aptos"/>
          <w:kern w:val="2"/>
          <w:sz w:val="20"/>
          <w:szCs w:val="20"/>
          <w14:ligatures w14:val="standardContextual"/>
        </w:rPr>
        <w:t>valutar</w:t>
      </w:r>
      <w:r w:rsidR="00B80BEF" w:rsidRPr="008A3FFC">
        <w:rPr>
          <w:rFonts w:ascii="Verdana" w:eastAsia="Times New Roman" w:hAnsi="Verdana" w:cs="Aptos"/>
          <w:kern w:val="2"/>
          <w:sz w:val="20"/>
          <w:szCs w:val="20"/>
          <w14:ligatures w14:val="standardContextual"/>
        </w:rPr>
        <w:t>e</w:t>
      </w:r>
      <w:r w:rsidR="00663830" w:rsidRPr="008A3FFC">
        <w:rPr>
          <w:rFonts w:ascii="Verdana" w:eastAsia="Times New Roman" w:hAnsi="Verdana" w:cs="Aptos"/>
          <w:kern w:val="2"/>
          <w:sz w:val="20"/>
          <w:szCs w:val="20"/>
          <w14:ligatures w14:val="standardContextual"/>
        </w:rPr>
        <w:t xml:space="preserve"> l’utilizzo </w:t>
      </w:r>
      <w:r w:rsidR="00B80BEF" w:rsidRPr="008A3FFC">
        <w:rPr>
          <w:rFonts w:ascii="Verdana" w:eastAsia="Times New Roman" w:hAnsi="Verdana" w:cs="Aptos"/>
          <w:kern w:val="2"/>
          <w:sz w:val="20"/>
          <w:szCs w:val="20"/>
          <w14:ligatures w14:val="standardContextual"/>
        </w:rPr>
        <w:t>dell’acqua</w:t>
      </w:r>
      <w:r w:rsidR="00B7216B" w:rsidRPr="008A3FFC">
        <w:rPr>
          <w:rFonts w:ascii="Verdana" w:eastAsia="Times New Roman" w:hAnsi="Verdana" w:cs="Aptos"/>
          <w:kern w:val="2"/>
          <w:sz w:val="20"/>
          <w:szCs w:val="20"/>
          <w14:ligatures w14:val="standardContextual"/>
        </w:rPr>
        <w:t xml:space="preserve"> </w:t>
      </w:r>
      <w:r w:rsidR="00663830" w:rsidRPr="008A3FFC">
        <w:rPr>
          <w:rFonts w:ascii="Verdana" w:eastAsia="Times New Roman" w:hAnsi="Verdana" w:cs="Aptos"/>
          <w:kern w:val="2"/>
          <w:sz w:val="20"/>
          <w:szCs w:val="20"/>
          <w14:ligatures w14:val="standardContextual"/>
        </w:rPr>
        <w:t xml:space="preserve">e </w:t>
      </w:r>
      <w:r w:rsidR="00B7216B" w:rsidRPr="008A3FFC">
        <w:rPr>
          <w:rFonts w:ascii="Verdana" w:eastAsia="Times New Roman" w:hAnsi="Verdana" w:cs="Aptos"/>
          <w:kern w:val="2"/>
          <w:sz w:val="20"/>
          <w:szCs w:val="20"/>
          <w14:ligatures w14:val="standardContextual"/>
        </w:rPr>
        <w:t>promuover</w:t>
      </w:r>
      <w:r w:rsidR="005C1424" w:rsidRPr="008A3FFC">
        <w:rPr>
          <w:rFonts w:ascii="Verdana" w:eastAsia="Times New Roman" w:hAnsi="Verdana" w:cs="Aptos"/>
          <w:kern w:val="2"/>
          <w:sz w:val="20"/>
          <w:szCs w:val="20"/>
          <w14:ligatures w14:val="standardContextual"/>
        </w:rPr>
        <w:t>ne</w:t>
      </w:r>
      <w:r w:rsidR="00663830" w:rsidRPr="008A3FFC">
        <w:rPr>
          <w:rFonts w:ascii="Verdana" w:eastAsia="Times New Roman" w:hAnsi="Verdana" w:cs="Aptos"/>
          <w:kern w:val="2"/>
          <w:sz w:val="20"/>
          <w:szCs w:val="20"/>
          <w14:ligatures w14:val="standardContextual"/>
        </w:rPr>
        <w:t xml:space="preserve"> un </w:t>
      </w:r>
      <w:r w:rsidR="00B7216B" w:rsidRPr="008A3FFC">
        <w:rPr>
          <w:rFonts w:ascii="Verdana" w:eastAsia="Times New Roman" w:hAnsi="Verdana" w:cs="Aptos"/>
          <w:kern w:val="2"/>
          <w:sz w:val="20"/>
          <w:szCs w:val="20"/>
          <w14:ligatures w14:val="standardContextual"/>
        </w:rPr>
        <w:t>impiego</w:t>
      </w:r>
      <w:r w:rsidR="00663830" w:rsidRPr="008A3FFC">
        <w:rPr>
          <w:rFonts w:ascii="Verdana" w:eastAsia="Times New Roman" w:hAnsi="Verdana" w:cs="Aptos"/>
          <w:kern w:val="2"/>
          <w:sz w:val="20"/>
          <w:szCs w:val="20"/>
          <w14:ligatures w14:val="standardContextual"/>
        </w:rPr>
        <w:t xml:space="preserve"> efficiente</w:t>
      </w:r>
      <w:r w:rsidR="00B7216B" w:rsidRPr="008A3FFC">
        <w:rPr>
          <w:rFonts w:ascii="Verdana" w:eastAsia="Times New Roman" w:hAnsi="Verdana" w:cs="Aptos"/>
          <w:kern w:val="2"/>
          <w:sz w:val="20"/>
          <w:szCs w:val="20"/>
          <w14:ligatures w14:val="standardContextual"/>
        </w:rPr>
        <w:t>.</w:t>
      </w:r>
      <w:r w:rsidR="0046595A" w:rsidRPr="008A3FFC">
        <w:rPr>
          <w:rFonts w:ascii="Verdana" w:eastAsia="Times New Roman" w:hAnsi="Verdana" w:cs="Aptos"/>
          <w:kern w:val="2"/>
          <w:sz w:val="20"/>
          <w:szCs w:val="20"/>
          <w14:ligatures w14:val="standardContextual"/>
        </w:rPr>
        <w:t xml:space="preserve"> Inoltre,</w:t>
      </w:r>
      <w:r w:rsidR="00711582" w:rsidRPr="008A3FFC">
        <w:rPr>
          <w:rFonts w:ascii="Verdana" w:eastAsia="Times New Roman" w:hAnsi="Verdana" w:cs="Aptos"/>
          <w:kern w:val="2"/>
          <w:sz w:val="20"/>
          <w:szCs w:val="20"/>
          <w14:ligatures w14:val="standardContextual"/>
        </w:rPr>
        <w:t xml:space="preserve"> il controllo </w:t>
      </w:r>
      <w:r w:rsidR="00B7216B" w:rsidRPr="008A3FFC">
        <w:rPr>
          <w:rFonts w:ascii="Verdana" w:eastAsia="Times New Roman" w:hAnsi="Verdana" w:cs="Aptos"/>
          <w:kern w:val="2"/>
          <w:sz w:val="20"/>
          <w:szCs w:val="20"/>
          <w14:ligatures w14:val="standardContextual"/>
        </w:rPr>
        <w:t>del</w:t>
      </w:r>
      <w:r w:rsidR="00711582" w:rsidRPr="008A3FFC">
        <w:rPr>
          <w:rFonts w:ascii="Verdana" w:eastAsia="Times New Roman" w:hAnsi="Verdana" w:cs="Aptos"/>
          <w:kern w:val="2"/>
          <w:sz w:val="20"/>
          <w:szCs w:val="20"/>
          <w14:ligatures w14:val="standardContextual"/>
        </w:rPr>
        <w:t xml:space="preserve"> corretto </w:t>
      </w:r>
      <w:r w:rsidR="00B7216B" w:rsidRPr="008A3FFC">
        <w:rPr>
          <w:rFonts w:ascii="Verdana" w:eastAsia="Times New Roman" w:hAnsi="Verdana" w:cs="Aptos"/>
          <w:kern w:val="2"/>
          <w:sz w:val="20"/>
          <w:szCs w:val="20"/>
          <w14:ligatures w14:val="standardContextual"/>
        </w:rPr>
        <w:t>utilizzo si</w:t>
      </w:r>
      <w:r w:rsidR="007F4A2E" w:rsidRPr="008A3FFC">
        <w:rPr>
          <w:rFonts w:ascii="Verdana" w:eastAsia="Times New Roman" w:hAnsi="Verdana" w:cs="Aptos"/>
          <w:kern w:val="2"/>
          <w:sz w:val="20"/>
          <w:szCs w:val="20"/>
          <w14:ligatures w14:val="standardContextual"/>
        </w:rPr>
        <w:t xml:space="preserve"> lega all’obiettivo</w:t>
      </w:r>
      <w:r w:rsidR="00711582" w:rsidRPr="008A3FFC">
        <w:rPr>
          <w:rFonts w:ascii="Verdana" w:eastAsia="Times New Roman" w:hAnsi="Verdana" w:cs="Aptos"/>
          <w:kern w:val="2"/>
          <w:sz w:val="20"/>
          <w:szCs w:val="20"/>
          <w14:ligatures w14:val="standardContextual"/>
        </w:rPr>
        <w:t xml:space="preserve"> della Società </w:t>
      </w:r>
      <w:r w:rsidR="007F4A2E" w:rsidRPr="008A3FFC">
        <w:rPr>
          <w:rFonts w:ascii="Verdana" w:eastAsia="Times New Roman" w:hAnsi="Verdana" w:cs="Aptos"/>
          <w:kern w:val="2"/>
          <w:sz w:val="20"/>
          <w:szCs w:val="20"/>
          <w14:ligatures w14:val="standardContextual"/>
        </w:rPr>
        <w:t>di</w:t>
      </w:r>
      <w:r w:rsidR="00B7216B" w:rsidRPr="008A3FFC">
        <w:rPr>
          <w:rFonts w:ascii="Verdana" w:eastAsia="Times New Roman" w:hAnsi="Verdana" w:cs="Aptos"/>
          <w:kern w:val="2"/>
          <w:sz w:val="20"/>
          <w:szCs w:val="20"/>
          <w14:ligatures w14:val="standardContextual"/>
        </w:rPr>
        <w:t xml:space="preserve"> prevenire</w:t>
      </w:r>
      <w:r w:rsidR="00711582" w:rsidRPr="008A3FFC">
        <w:rPr>
          <w:rFonts w:ascii="Verdana" w:eastAsia="Times New Roman" w:hAnsi="Verdana" w:cs="Aptos"/>
          <w:kern w:val="2"/>
          <w:sz w:val="20"/>
          <w:szCs w:val="20"/>
          <w14:ligatures w14:val="standardContextual"/>
        </w:rPr>
        <w:t xml:space="preserve"> qualsiasi </w:t>
      </w:r>
      <w:r w:rsidR="00B7216B" w:rsidRPr="008A3FFC">
        <w:rPr>
          <w:rFonts w:ascii="Verdana" w:eastAsia="Times New Roman" w:hAnsi="Verdana" w:cs="Aptos"/>
          <w:kern w:val="2"/>
          <w:sz w:val="20"/>
          <w:szCs w:val="20"/>
          <w14:ligatures w14:val="standardContextual"/>
        </w:rPr>
        <w:t>forma</w:t>
      </w:r>
      <w:r w:rsidR="00711582" w:rsidRPr="008A3FFC">
        <w:rPr>
          <w:rFonts w:ascii="Verdana" w:eastAsia="Times New Roman" w:hAnsi="Verdana" w:cs="Aptos"/>
          <w:kern w:val="2"/>
          <w:sz w:val="20"/>
          <w:szCs w:val="20"/>
          <w14:ligatures w14:val="standardContextual"/>
        </w:rPr>
        <w:t xml:space="preserve"> di inquinamento </w:t>
      </w:r>
      <w:r w:rsidR="00B7216B" w:rsidRPr="008A3FFC">
        <w:rPr>
          <w:rFonts w:ascii="Verdana" w:eastAsia="Times New Roman" w:hAnsi="Verdana" w:cs="Aptos"/>
          <w:kern w:val="2"/>
          <w:sz w:val="20"/>
          <w:szCs w:val="20"/>
          <w14:ligatures w14:val="standardContextual"/>
        </w:rPr>
        <w:t>delle risorse idriche</w:t>
      </w:r>
      <w:r w:rsidR="00510A85" w:rsidRPr="008A3FFC">
        <w:rPr>
          <w:rFonts w:ascii="Verdana" w:eastAsia="Times New Roman" w:hAnsi="Verdana" w:cs="Aptos"/>
          <w:kern w:val="2"/>
          <w:sz w:val="20"/>
          <w:szCs w:val="20"/>
          <w14:ligatures w14:val="standardContextual"/>
        </w:rPr>
        <w:t xml:space="preserve">, come </w:t>
      </w:r>
      <w:r w:rsidR="00B7216B" w:rsidRPr="008A3FFC">
        <w:rPr>
          <w:rFonts w:ascii="Verdana" w:eastAsia="Times New Roman" w:hAnsi="Verdana" w:cs="Aptos"/>
          <w:kern w:val="2"/>
          <w:sz w:val="20"/>
          <w:szCs w:val="20"/>
          <w14:ligatures w14:val="standardContextual"/>
        </w:rPr>
        <w:t>descritto</w:t>
      </w:r>
      <w:r w:rsidR="00510A85" w:rsidRPr="008A3FFC">
        <w:rPr>
          <w:rFonts w:ascii="Verdana" w:eastAsia="Times New Roman" w:hAnsi="Verdana" w:cs="Aptos"/>
          <w:kern w:val="2"/>
          <w:sz w:val="20"/>
          <w:szCs w:val="20"/>
          <w14:ligatures w14:val="standardContextual"/>
        </w:rPr>
        <w:t xml:space="preserve"> al paragrafo 1.6 “Obiet</w:t>
      </w:r>
      <w:r w:rsidR="00265BCE" w:rsidRPr="008A3FFC">
        <w:rPr>
          <w:rFonts w:ascii="Verdana" w:eastAsia="Times New Roman" w:hAnsi="Verdana" w:cs="Aptos"/>
          <w:kern w:val="2"/>
          <w:sz w:val="20"/>
          <w:szCs w:val="20"/>
          <w14:ligatures w14:val="standardContextual"/>
        </w:rPr>
        <w:t>tivi-target”.</w:t>
      </w:r>
    </w:p>
    <w:p w14:paraId="0C9ABE70" w14:textId="0BA3C06D" w:rsidR="005F52C3" w:rsidRDefault="003527B0" w:rsidP="005F52C3">
      <w:pPr>
        <w:spacing w:after="120" w:line="240" w:lineRule="auto"/>
        <w:jc w:val="both"/>
        <w:rPr>
          <w:rFonts w:ascii="Verdana" w:eastAsia="Times New Roman" w:hAnsi="Verdana" w:cs="Aptos"/>
          <w:b/>
          <w:bCs/>
          <w:kern w:val="2"/>
          <w:sz w:val="20"/>
          <w:szCs w:val="20"/>
          <w:lang w:val="it-IT"/>
          <w14:ligatures w14:val="standardContextual"/>
        </w:rPr>
      </w:pPr>
      <w:r w:rsidRPr="008A3FFC">
        <w:rPr>
          <w:rFonts w:ascii="Verdana" w:eastAsia="Times New Roman" w:hAnsi="Verdana" w:cs="Aptos"/>
          <w:kern w:val="2"/>
          <w:sz w:val="20"/>
          <w:szCs w:val="20"/>
          <w:lang w:val="it-IT"/>
          <w14:ligatures w14:val="standardContextual"/>
        </w:rPr>
        <w:t xml:space="preserve">Nel corso del 2025, </w:t>
      </w:r>
      <w:r w:rsidR="00803CB1" w:rsidRPr="008A3FFC">
        <w:rPr>
          <w:rFonts w:ascii="Verdana" w:eastAsia="Times New Roman" w:hAnsi="Verdana" w:cs="Aptos"/>
          <w:kern w:val="2"/>
          <w:sz w:val="20"/>
          <w:szCs w:val="20"/>
          <w:lang w:val="it-IT"/>
          <w14:ligatures w14:val="standardContextual"/>
        </w:rPr>
        <w:t xml:space="preserve">il sito di Caravaggio di Thermocast </w:t>
      </w:r>
      <w:r w:rsidR="004050BD" w:rsidRPr="008A3FFC">
        <w:rPr>
          <w:rFonts w:ascii="Verdana" w:eastAsia="Times New Roman" w:hAnsi="Verdana" w:cs="Aptos"/>
          <w:kern w:val="2"/>
          <w:sz w:val="20"/>
          <w:szCs w:val="20"/>
          <w:lang w:val="it-IT"/>
          <w14:ligatures w14:val="standardContextual"/>
        </w:rPr>
        <w:t>S.p.A.</w:t>
      </w:r>
      <w:r w:rsidR="00803CB1" w:rsidRPr="008A3FFC">
        <w:rPr>
          <w:rFonts w:ascii="Verdana" w:eastAsia="Times New Roman" w:hAnsi="Verdana" w:cs="Aptos"/>
          <w:kern w:val="2"/>
          <w:sz w:val="20"/>
          <w:szCs w:val="20"/>
          <w:lang w:val="it-IT"/>
          <w14:ligatures w14:val="standardContextual"/>
        </w:rPr>
        <w:t xml:space="preserve"> ha</w:t>
      </w:r>
      <w:r w:rsidR="003953E2" w:rsidRPr="008A3FFC">
        <w:rPr>
          <w:rFonts w:ascii="Verdana" w:eastAsia="Times New Roman" w:hAnsi="Verdana" w:cs="Aptos"/>
          <w:kern w:val="2"/>
          <w:sz w:val="20"/>
          <w:szCs w:val="20"/>
          <w:lang w:val="it-IT"/>
          <w14:ligatures w14:val="standardContextual"/>
        </w:rPr>
        <w:t xml:space="preserve"> </w:t>
      </w:r>
      <w:r w:rsidR="003953E2" w:rsidRPr="008A3FFC">
        <w:rPr>
          <w:rFonts w:ascii="Verdana" w:eastAsia="Times New Roman" w:hAnsi="Verdana" w:cs="Aptos"/>
          <w:b/>
          <w:bCs/>
          <w:kern w:val="2"/>
          <w:sz w:val="20"/>
          <w:szCs w:val="20"/>
          <w:lang w:val="it-IT"/>
          <w14:ligatures w14:val="standardContextual"/>
        </w:rPr>
        <w:t>prelevat</w:t>
      </w:r>
      <w:r w:rsidR="00303C39" w:rsidRPr="008A3FFC">
        <w:rPr>
          <w:rFonts w:ascii="Verdana" w:eastAsia="Times New Roman" w:hAnsi="Verdana" w:cs="Aptos"/>
          <w:b/>
          <w:bCs/>
          <w:kern w:val="2"/>
          <w:sz w:val="20"/>
          <w:szCs w:val="20"/>
          <w:lang w:val="it-IT"/>
          <w14:ligatures w14:val="standardContextual"/>
        </w:rPr>
        <w:t>o</w:t>
      </w:r>
      <w:r w:rsidR="003953E2" w:rsidRPr="008A3FFC">
        <w:rPr>
          <w:rFonts w:ascii="Verdana" w:eastAsia="Times New Roman" w:hAnsi="Verdana" w:cs="Aptos"/>
          <w:b/>
          <w:bCs/>
          <w:kern w:val="2"/>
          <w:sz w:val="20"/>
          <w:szCs w:val="20"/>
          <w:lang w:val="it-IT"/>
          <w14:ligatures w14:val="standardContextual"/>
        </w:rPr>
        <w:t xml:space="preserve"> complessivamente 54.0</w:t>
      </w:r>
      <w:r w:rsidR="00DE6E87">
        <w:rPr>
          <w:rFonts w:ascii="Verdana" w:eastAsia="Times New Roman" w:hAnsi="Verdana" w:cs="Aptos"/>
          <w:b/>
          <w:bCs/>
          <w:kern w:val="2"/>
          <w:sz w:val="20"/>
          <w:szCs w:val="20"/>
          <w:lang w:val="it-IT"/>
          <w14:ligatures w14:val="standardContextual"/>
        </w:rPr>
        <w:t>37</w:t>
      </w:r>
      <w:r w:rsidR="003953E2" w:rsidRPr="008A3FFC">
        <w:rPr>
          <w:rFonts w:ascii="Verdana" w:eastAsia="Times New Roman" w:hAnsi="Verdana" w:cs="Aptos"/>
          <w:b/>
          <w:bCs/>
          <w:kern w:val="2"/>
          <w:sz w:val="20"/>
          <w:szCs w:val="20"/>
          <w:lang w:val="it-IT"/>
          <w14:ligatures w14:val="standardContextual"/>
        </w:rPr>
        <w:t xml:space="preserve"> </w:t>
      </w:r>
      <w:r w:rsidR="00F1396F" w:rsidRPr="008A3FFC">
        <w:rPr>
          <w:rFonts w:ascii="Verdana" w:eastAsia="Times New Roman" w:hAnsi="Verdana" w:cs="Aptos"/>
          <w:b/>
          <w:bCs/>
          <w:kern w:val="2"/>
          <w:sz w:val="20"/>
          <w:szCs w:val="20"/>
          <w:lang w:val="it-IT"/>
          <w14:ligatures w14:val="standardContextual"/>
        </w:rPr>
        <w:t>m</w:t>
      </w:r>
      <w:r w:rsidR="00F1396F" w:rsidRPr="0032661E">
        <w:rPr>
          <w:rFonts w:ascii="Verdana" w:eastAsia="Times New Roman" w:hAnsi="Verdana" w:cs="Aptos"/>
          <w:b/>
          <w:bCs/>
          <w:kern w:val="2"/>
          <w:sz w:val="20"/>
          <w:szCs w:val="20"/>
          <w:vertAlign w:val="superscript"/>
          <w:lang w:val="it-IT"/>
          <w14:ligatures w14:val="standardContextual"/>
        </w:rPr>
        <w:t>3</w:t>
      </w:r>
      <w:r w:rsidR="00F1396F" w:rsidRPr="008A3FFC">
        <w:rPr>
          <w:rFonts w:ascii="Verdana" w:eastAsia="Times New Roman" w:hAnsi="Verdana" w:cs="Aptos"/>
          <w:b/>
          <w:bCs/>
          <w:kern w:val="2"/>
          <w:sz w:val="20"/>
          <w:szCs w:val="20"/>
          <w:lang w:val="it-IT"/>
          <w14:ligatures w14:val="standardContextual"/>
        </w:rPr>
        <w:t xml:space="preserve"> </w:t>
      </w:r>
      <w:r w:rsidR="003953E2" w:rsidRPr="008A3FFC">
        <w:rPr>
          <w:rFonts w:ascii="Verdana" w:eastAsia="Times New Roman" w:hAnsi="Verdana" w:cs="Aptos"/>
          <w:b/>
          <w:bCs/>
          <w:kern w:val="2"/>
          <w:sz w:val="20"/>
          <w:szCs w:val="20"/>
          <w:lang w:val="it-IT"/>
          <w14:ligatures w14:val="standardContextual"/>
        </w:rPr>
        <w:t>d’acqua</w:t>
      </w:r>
      <w:r w:rsidR="003953E2" w:rsidRPr="008A3FFC">
        <w:rPr>
          <w:rFonts w:ascii="Verdana" w:eastAsia="Times New Roman" w:hAnsi="Verdana" w:cs="Aptos"/>
          <w:kern w:val="2"/>
          <w:sz w:val="20"/>
          <w:szCs w:val="20"/>
          <w:lang w:val="it-IT"/>
          <w14:ligatures w14:val="standardContextual"/>
        </w:rPr>
        <w:t xml:space="preserve"> provenienti </w:t>
      </w:r>
      <w:r w:rsidR="003953E2" w:rsidRPr="008A3FFC">
        <w:rPr>
          <w:rFonts w:ascii="Verdana" w:eastAsia="Times New Roman" w:hAnsi="Verdana" w:cs="Aptos"/>
          <w:b/>
          <w:bCs/>
          <w:kern w:val="2"/>
          <w:sz w:val="20"/>
          <w:szCs w:val="20"/>
          <w:lang w:val="it-IT"/>
          <w14:ligatures w14:val="standardContextual"/>
        </w:rPr>
        <w:t xml:space="preserve">quasi esclusivamente </w:t>
      </w:r>
      <w:r w:rsidR="003953E2" w:rsidRPr="0032661E">
        <w:rPr>
          <w:rFonts w:ascii="Verdana" w:eastAsia="Times New Roman" w:hAnsi="Verdana" w:cs="Aptos"/>
          <w:kern w:val="2"/>
          <w:sz w:val="20"/>
          <w:szCs w:val="20"/>
          <w:lang w:val="it-IT"/>
          <w14:ligatures w14:val="standardContextual"/>
        </w:rPr>
        <w:t>(</w:t>
      </w:r>
      <w:r w:rsidR="003953E2" w:rsidRPr="008A3FFC">
        <w:rPr>
          <w:rFonts w:ascii="Verdana" w:eastAsia="Times New Roman" w:hAnsi="Verdana" w:cs="Aptos"/>
          <w:b/>
          <w:bCs/>
          <w:kern w:val="2"/>
          <w:sz w:val="20"/>
          <w:szCs w:val="20"/>
          <w:lang w:val="it-IT"/>
          <w14:ligatures w14:val="standardContextual"/>
        </w:rPr>
        <w:t>99,0%,</w:t>
      </w:r>
      <w:r w:rsidR="003953E2" w:rsidRPr="0032661E">
        <w:rPr>
          <w:rFonts w:ascii="Verdana" w:eastAsia="Times New Roman" w:hAnsi="Verdana" w:cs="Aptos"/>
          <w:kern w:val="2"/>
          <w:sz w:val="20"/>
          <w:szCs w:val="20"/>
          <w:lang w:val="it-IT"/>
          <w14:ligatures w14:val="standardContextual"/>
        </w:rPr>
        <w:t xml:space="preserve"> pari a 53.488 mc)</w:t>
      </w:r>
      <w:r w:rsidR="003953E2" w:rsidRPr="008A3FFC">
        <w:rPr>
          <w:rFonts w:ascii="Verdana" w:eastAsia="Times New Roman" w:hAnsi="Verdana" w:cs="Aptos"/>
          <w:kern w:val="2"/>
          <w:sz w:val="20"/>
          <w:szCs w:val="20"/>
          <w:lang w:val="it-IT"/>
          <w14:ligatures w14:val="standardContextual"/>
        </w:rPr>
        <w:t xml:space="preserve"> da </w:t>
      </w:r>
      <w:r w:rsidR="003953E2" w:rsidRPr="008A3FFC">
        <w:rPr>
          <w:rFonts w:ascii="Verdana" w:eastAsia="Times New Roman" w:hAnsi="Verdana" w:cs="Aptos"/>
          <w:b/>
          <w:bCs/>
          <w:kern w:val="2"/>
          <w:sz w:val="20"/>
          <w:szCs w:val="20"/>
          <w:lang w:val="it-IT"/>
          <w14:ligatures w14:val="standardContextual"/>
        </w:rPr>
        <w:t>pozzo</w:t>
      </w:r>
      <w:r w:rsidR="003953E2" w:rsidRPr="005F52C3">
        <w:rPr>
          <w:rFonts w:ascii="Verdana" w:eastAsia="Times New Roman" w:hAnsi="Verdana" w:cs="Aptos"/>
          <w:kern w:val="2"/>
          <w:sz w:val="20"/>
          <w:szCs w:val="20"/>
          <w:lang w:val="it-IT"/>
          <w14:ligatures w14:val="standardContextual"/>
        </w:rPr>
        <w:t>.</w:t>
      </w:r>
    </w:p>
    <w:p w14:paraId="456EDA31" w14:textId="7014B019" w:rsidR="005F52C3" w:rsidRDefault="00B352A9" w:rsidP="005F52C3">
      <w:pPr>
        <w:spacing w:after="120" w:line="240" w:lineRule="auto"/>
        <w:jc w:val="both"/>
        <w:rPr>
          <w:rFonts w:ascii="Verdana" w:eastAsia="Times New Roman" w:hAnsi="Verdana" w:cs="Aptos"/>
          <w:kern w:val="2"/>
          <w:sz w:val="20"/>
          <w:szCs w:val="20"/>
          <w14:ligatures w14:val="standardContextual"/>
        </w:rPr>
      </w:pPr>
      <w:r w:rsidRPr="008A3FFC">
        <w:rPr>
          <w:rFonts w:ascii="Verdana" w:eastAsia="Times New Roman" w:hAnsi="Verdana" w:cs="Aptos"/>
          <w:snapToGrid w:val="0"/>
          <w:sz w:val="20"/>
          <w:szCs w:val="20"/>
          <w:lang w:val="it-IT"/>
        </w:rPr>
        <w:t>La totalità delle acque prelevate è rappresentata da</w:t>
      </w:r>
      <w:r w:rsidRPr="008A3FFC">
        <w:rPr>
          <w:rFonts w:ascii="Verdana" w:eastAsia="Times New Roman" w:hAnsi="Verdana" w:cs="Aptos"/>
          <w:b/>
          <w:bCs/>
          <w:snapToGrid w:val="0"/>
          <w:sz w:val="20"/>
          <w:szCs w:val="20"/>
          <w:lang w:val="it-IT"/>
        </w:rPr>
        <w:t xml:space="preserve"> acque dolci</w:t>
      </w:r>
      <w:r w:rsidRPr="008A3FFC">
        <w:rPr>
          <w:rFonts w:ascii="Verdana" w:eastAsia="Times New Roman" w:hAnsi="Verdana" w:cs="Aptos"/>
          <w:snapToGrid w:val="0"/>
          <w:sz w:val="20"/>
          <w:szCs w:val="20"/>
          <w:lang w:val="it-IT"/>
        </w:rPr>
        <w:t xml:space="preserve"> (≤1.000 mg/l di solidi disciolti totali), che vengono, infatti, utilizzate </w:t>
      </w:r>
      <w:r w:rsidRPr="008A3FFC">
        <w:rPr>
          <w:rFonts w:ascii="Verdana" w:eastAsia="Times New Roman" w:hAnsi="Verdana" w:cs="Aptos"/>
          <w:b/>
          <w:bCs/>
          <w:snapToGrid w:val="0"/>
          <w:sz w:val="20"/>
          <w:szCs w:val="20"/>
          <w:lang w:val="it-IT"/>
        </w:rPr>
        <w:t>per scopi civili</w:t>
      </w:r>
      <w:r w:rsidRPr="008A3FFC">
        <w:rPr>
          <w:rFonts w:ascii="Verdana" w:eastAsia="Times New Roman" w:hAnsi="Verdana" w:cs="Aptos"/>
          <w:snapToGrid w:val="0"/>
          <w:sz w:val="20"/>
          <w:szCs w:val="20"/>
          <w:lang w:val="it-IT"/>
        </w:rPr>
        <w:t xml:space="preserve"> (servizi igienici) e </w:t>
      </w:r>
      <w:r w:rsidR="00471357" w:rsidRPr="008A3FFC">
        <w:rPr>
          <w:rFonts w:ascii="Verdana" w:eastAsia="Times New Roman" w:hAnsi="Verdana" w:cs="Aptos"/>
          <w:snapToGrid w:val="0"/>
          <w:sz w:val="20"/>
          <w:szCs w:val="20"/>
          <w:lang w:val="it-IT"/>
        </w:rPr>
        <w:t xml:space="preserve">come </w:t>
      </w:r>
      <w:r w:rsidR="00471357" w:rsidRPr="008A3FFC">
        <w:rPr>
          <w:rFonts w:ascii="Verdana" w:eastAsia="Times New Roman" w:hAnsi="Verdana" w:cs="Aptos"/>
          <w:b/>
          <w:bCs/>
          <w:snapToGrid w:val="0"/>
          <w:sz w:val="20"/>
          <w:szCs w:val="20"/>
          <w:lang w:val="it-IT"/>
        </w:rPr>
        <w:t>acque di raffreddamento</w:t>
      </w:r>
      <w:r w:rsidR="00471357" w:rsidRPr="008A3FFC">
        <w:rPr>
          <w:rFonts w:ascii="Verdana" w:eastAsia="Times New Roman" w:hAnsi="Verdana" w:cs="Aptos"/>
          <w:snapToGrid w:val="0"/>
          <w:sz w:val="20"/>
          <w:szCs w:val="20"/>
          <w:lang w:val="it-IT"/>
        </w:rPr>
        <w:t xml:space="preserve"> nel ciclo produttivo</w:t>
      </w:r>
      <w:r w:rsidR="00803CB1" w:rsidRPr="008A3FFC">
        <w:rPr>
          <w:rFonts w:ascii="Verdana" w:eastAsia="Times New Roman" w:hAnsi="Verdana" w:cs="Aptos"/>
          <w:snapToGrid w:val="0"/>
          <w:sz w:val="20"/>
          <w:szCs w:val="20"/>
          <w:lang w:val="it-IT"/>
        </w:rPr>
        <w:t xml:space="preserve">. </w:t>
      </w:r>
    </w:p>
    <w:p w14:paraId="593F0449" w14:textId="21514272" w:rsidR="00D33B77" w:rsidRDefault="00F50B4E" w:rsidP="008A3FFC">
      <w:pPr>
        <w:spacing w:line="240" w:lineRule="auto"/>
        <w:jc w:val="both"/>
        <w:rPr>
          <w:rFonts w:ascii="Verdana" w:eastAsia="Times New Roman" w:hAnsi="Verdana" w:cs="Aptos"/>
          <w:kern w:val="2"/>
          <w:sz w:val="20"/>
          <w:szCs w:val="20"/>
          <w14:ligatures w14:val="standardContextual"/>
        </w:rPr>
      </w:pPr>
      <w:r w:rsidRPr="008A3FFC">
        <w:rPr>
          <w:rFonts w:ascii="Verdana" w:eastAsia="Times New Roman" w:hAnsi="Verdana" w:cs="Aptos"/>
          <w:kern w:val="2"/>
          <w:sz w:val="20"/>
          <w:szCs w:val="20"/>
          <w14:ligatures w14:val="standardContextual"/>
        </w:rPr>
        <w:t xml:space="preserve">L’acqua prelevata è </w:t>
      </w:r>
      <w:r w:rsidRPr="008A3FFC">
        <w:rPr>
          <w:rFonts w:ascii="Verdana" w:eastAsia="Times New Roman" w:hAnsi="Verdana" w:cs="Aptos"/>
          <w:b/>
          <w:bCs/>
          <w:kern w:val="2"/>
          <w:sz w:val="20"/>
          <w:szCs w:val="20"/>
          <w14:ligatures w14:val="standardContextual"/>
        </w:rPr>
        <w:t>interamente scaricata attraverso la rete fognaria</w:t>
      </w:r>
      <w:r w:rsidRPr="008A3FFC">
        <w:rPr>
          <w:rFonts w:ascii="Verdana" w:eastAsia="Times New Roman" w:hAnsi="Verdana" w:cs="Aptos"/>
          <w:kern w:val="2"/>
          <w:sz w:val="20"/>
          <w:szCs w:val="20"/>
          <w14:ligatures w14:val="standardContextual"/>
        </w:rPr>
        <w:t>.</w:t>
      </w:r>
    </w:p>
    <w:p w14:paraId="388D4BB9" w14:textId="77777777" w:rsidR="005F52C3" w:rsidRDefault="005F52C3" w:rsidP="008A3FFC">
      <w:pPr>
        <w:spacing w:line="240" w:lineRule="auto"/>
        <w:jc w:val="both"/>
        <w:rPr>
          <w:rFonts w:ascii="Verdana" w:eastAsia="Times New Roman" w:hAnsi="Verdana" w:cs="Aptos"/>
          <w:kern w:val="2"/>
          <w:sz w:val="20"/>
          <w:szCs w:val="20"/>
          <w14:ligatures w14:val="standardContextual"/>
        </w:rPr>
      </w:pPr>
    </w:p>
    <w:p w14:paraId="70ED7DA8" w14:textId="77777777" w:rsidR="005F52C3" w:rsidRDefault="005F52C3" w:rsidP="008A3FFC">
      <w:pPr>
        <w:spacing w:line="240" w:lineRule="auto"/>
        <w:jc w:val="both"/>
        <w:rPr>
          <w:rFonts w:ascii="Verdana" w:eastAsia="Times New Roman" w:hAnsi="Verdana" w:cs="Aptos"/>
          <w:kern w:val="2"/>
          <w:sz w:val="20"/>
          <w:szCs w:val="20"/>
          <w14:ligatures w14:val="standardContextual"/>
        </w:rPr>
      </w:pPr>
    </w:p>
    <w:p w14:paraId="4242746B" w14:textId="77777777" w:rsidR="00D8718A" w:rsidRPr="008A3FFC" w:rsidRDefault="00D8718A" w:rsidP="008A3FFC">
      <w:pPr>
        <w:spacing w:line="240" w:lineRule="auto"/>
        <w:jc w:val="both"/>
        <w:rPr>
          <w:rFonts w:ascii="Verdana" w:eastAsia="Times New Roman" w:hAnsi="Verdana" w:cs="Aptos"/>
          <w:kern w:val="2"/>
          <w:sz w:val="20"/>
          <w:szCs w:val="20"/>
          <w14:ligatures w14:val="standardContextual"/>
        </w:rPr>
      </w:pPr>
    </w:p>
    <w:tbl>
      <w:tblPr>
        <w:tblW w:w="9664" w:type="dxa"/>
        <w:jc w:val="center"/>
        <w:tblCellMar>
          <w:left w:w="70" w:type="dxa"/>
          <w:right w:w="70" w:type="dxa"/>
        </w:tblCellMar>
        <w:tblLook w:val="04A0" w:firstRow="1" w:lastRow="0" w:firstColumn="1" w:lastColumn="0" w:noHBand="0" w:noVBand="1"/>
      </w:tblPr>
      <w:tblGrid>
        <w:gridCol w:w="5534"/>
        <w:gridCol w:w="1992"/>
        <w:gridCol w:w="1992"/>
        <w:gridCol w:w="146"/>
      </w:tblGrid>
      <w:tr w:rsidR="00AD677C" w:rsidRPr="008A3FFC" w14:paraId="078D76F2" w14:textId="77777777" w:rsidTr="008B3DF4">
        <w:trPr>
          <w:trHeight w:val="270"/>
          <w:jc w:val="center"/>
        </w:trPr>
        <w:tc>
          <w:tcPr>
            <w:tcW w:w="9518" w:type="dxa"/>
            <w:gridSpan w:val="3"/>
            <w:tcBorders>
              <w:top w:val="single" w:sz="4" w:space="0" w:color="auto"/>
              <w:bottom w:val="nil"/>
            </w:tcBorders>
          </w:tcPr>
          <w:p w14:paraId="44A10335" w14:textId="730831BA" w:rsidR="00AD677C" w:rsidRPr="008A3FFC" w:rsidRDefault="00AD677C">
            <w:pPr>
              <w:spacing w:line="240" w:lineRule="auto"/>
              <w:jc w:val="center"/>
              <w:rPr>
                <w:rFonts w:ascii="Verdana" w:eastAsia="Times New Roman" w:hAnsi="Verdana" w:cs="Times New Roman"/>
                <w:i/>
                <w:sz w:val="20"/>
                <w:szCs w:val="20"/>
              </w:rPr>
            </w:pPr>
            <w:r w:rsidRPr="008A3FFC">
              <w:rPr>
                <w:rFonts w:ascii="Verdana" w:eastAsia="Times New Roman" w:hAnsi="Verdana" w:cs="Times New Roman"/>
                <w:i/>
                <w:sz w:val="20"/>
                <w:szCs w:val="20"/>
              </w:rPr>
              <w:t>PRELIEVI IDRICI 2025 (M</w:t>
            </w:r>
            <w:r w:rsidR="008B3DF4" w:rsidRPr="0032661E">
              <w:rPr>
                <w:rFonts w:ascii="Verdana" w:eastAsia="Times New Roman" w:hAnsi="Verdana" w:cs="Times New Roman"/>
                <w:i/>
                <w:sz w:val="20"/>
                <w:szCs w:val="20"/>
                <w:vertAlign w:val="superscript"/>
              </w:rPr>
              <w:t>3</w:t>
            </w:r>
            <w:r w:rsidRPr="008A3FFC">
              <w:rPr>
                <w:rFonts w:ascii="Verdana" w:eastAsia="Times New Roman" w:hAnsi="Verdana" w:cs="Times New Roman"/>
                <w:i/>
                <w:sz w:val="20"/>
                <w:szCs w:val="20"/>
              </w:rPr>
              <w:t>)</w:t>
            </w:r>
          </w:p>
        </w:tc>
        <w:tc>
          <w:tcPr>
            <w:tcW w:w="146" w:type="dxa"/>
            <w:tcBorders>
              <w:top w:val="single" w:sz="4" w:space="0" w:color="auto"/>
              <w:bottom w:val="nil"/>
            </w:tcBorders>
          </w:tcPr>
          <w:p w14:paraId="7004E9E2" w14:textId="77777777" w:rsidR="00AD677C" w:rsidRPr="008A3FFC" w:rsidRDefault="00AD677C">
            <w:pPr>
              <w:spacing w:line="240" w:lineRule="auto"/>
              <w:jc w:val="center"/>
              <w:rPr>
                <w:rFonts w:ascii="Verdana" w:eastAsia="Times New Roman" w:hAnsi="Verdana" w:cs="Times New Roman"/>
                <w:i/>
                <w:sz w:val="20"/>
                <w:szCs w:val="20"/>
              </w:rPr>
            </w:pPr>
          </w:p>
        </w:tc>
      </w:tr>
      <w:tr w:rsidR="00812014" w:rsidRPr="008A3FFC" w14:paraId="38285B64" w14:textId="77777777" w:rsidTr="008B3DF4">
        <w:trPr>
          <w:trHeight w:val="332"/>
          <w:jc w:val="center"/>
        </w:trPr>
        <w:tc>
          <w:tcPr>
            <w:tcW w:w="5534" w:type="dxa"/>
            <w:tcBorders>
              <w:top w:val="single" w:sz="4" w:space="0" w:color="auto"/>
              <w:bottom w:val="nil"/>
            </w:tcBorders>
            <w:noWrap/>
            <w:vAlign w:val="center"/>
          </w:tcPr>
          <w:p w14:paraId="5918CE7F" w14:textId="77777777" w:rsidR="00812014" w:rsidRPr="008A3FFC" w:rsidRDefault="00812014" w:rsidP="008B3DF4">
            <w:pPr>
              <w:spacing w:line="240" w:lineRule="auto"/>
              <w:rPr>
                <w:rFonts w:ascii="Verdana" w:eastAsia="Times New Roman" w:hAnsi="Verdana" w:cs="Times New Roman"/>
                <w:i/>
                <w:sz w:val="20"/>
                <w:szCs w:val="20"/>
              </w:rPr>
            </w:pPr>
            <w:r w:rsidRPr="008A3FFC">
              <w:rPr>
                <w:rFonts w:ascii="Verdana" w:eastAsia="Times New Roman" w:hAnsi="Verdana" w:cs="Times New Roman"/>
                <w:i/>
                <w:sz w:val="20"/>
                <w:szCs w:val="20"/>
              </w:rPr>
              <w:t>Tipologia</w:t>
            </w:r>
          </w:p>
        </w:tc>
        <w:tc>
          <w:tcPr>
            <w:tcW w:w="1992" w:type="dxa"/>
            <w:tcBorders>
              <w:top w:val="single" w:sz="4" w:space="0" w:color="auto"/>
              <w:bottom w:val="nil"/>
            </w:tcBorders>
            <w:vAlign w:val="center"/>
          </w:tcPr>
          <w:p w14:paraId="27B6BAE6" w14:textId="0714175A" w:rsidR="00812014" w:rsidRPr="008A3FFC" w:rsidRDefault="00F1396F">
            <w:pPr>
              <w:spacing w:line="240" w:lineRule="auto"/>
              <w:jc w:val="center"/>
              <w:rPr>
                <w:rFonts w:ascii="Verdana" w:eastAsia="Times New Roman" w:hAnsi="Verdana" w:cs="Times New Roman"/>
                <w:i/>
                <w:sz w:val="20"/>
                <w:szCs w:val="20"/>
              </w:rPr>
            </w:pPr>
            <w:r w:rsidRPr="008A3FFC">
              <w:rPr>
                <w:rFonts w:ascii="Verdana" w:eastAsia="Times New Roman" w:hAnsi="Verdana" w:cs="Times New Roman"/>
                <w:i/>
                <w:sz w:val="20"/>
                <w:szCs w:val="20"/>
              </w:rPr>
              <w:t>M</w:t>
            </w:r>
            <w:r w:rsidRPr="0032661E">
              <w:rPr>
                <w:rFonts w:ascii="Verdana" w:eastAsia="Times New Roman" w:hAnsi="Verdana" w:cs="Times New Roman"/>
                <w:i/>
                <w:sz w:val="20"/>
                <w:szCs w:val="20"/>
                <w:vertAlign w:val="superscript"/>
              </w:rPr>
              <w:t>3</w:t>
            </w:r>
          </w:p>
        </w:tc>
        <w:tc>
          <w:tcPr>
            <w:tcW w:w="1992" w:type="dxa"/>
            <w:tcBorders>
              <w:top w:val="single" w:sz="4" w:space="0" w:color="auto"/>
              <w:bottom w:val="single" w:sz="4" w:space="0" w:color="auto"/>
            </w:tcBorders>
            <w:noWrap/>
            <w:vAlign w:val="center"/>
          </w:tcPr>
          <w:p w14:paraId="282CDE73" w14:textId="267A18BE" w:rsidR="00812014" w:rsidRPr="008A3FFC" w:rsidRDefault="007A203B">
            <w:pPr>
              <w:spacing w:line="240" w:lineRule="auto"/>
              <w:jc w:val="center"/>
              <w:rPr>
                <w:rFonts w:ascii="Verdana" w:eastAsia="Times New Roman" w:hAnsi="Verdana" w:cs="Times New Roman"/>
                <w:i/>
                <w:sz w:val="20"/>
                <w:szCs w:val="20"/>
              </w:rPr>
            </w:pPr>
            <w:r w:rsidRPr="008A3FFC">
              <w:rPr>
                <w:rFonts w:ascii="Verdana" w:eastAsia="Times New Roman" w:hAnsi="Verdana" w:cs="Times New Roman"/>
                <w:i/>
                <w:sz w:val="20"/>
                <w:szCs w:val="20"/>
              </w:rPr>
              <w:t>%</w:t>
            </w:r>
          </w:p>
        </w:tc>
        <w:tc>
          <w:tcPr>
            <w:tcW w:w="146" w:type="dxa"/>
            <w:tcBorders>
              <w:top w:val="single" w:sz="4" w:space="0" w:color="auto"/>
              <w:bottom w:val="single" w:sz="4" w:space="0" w:color="auto"/>
            </w:tcBorders>
          </w:tcPr>
          <w:p w14:paraId="5C5EB3E6" w14:textId="77777777" w:rsidR="00812014" w:rsidRPr="008A3FFC" w:rsidRDefault="00812014">
            <w:pPr>
              <w:spacing w:line="240" w:lineRule="auto"/>
              <w:jc w:val="center"/>
              <w:rPr>
                <w:rFonts w:ascii="Verdana" w:eastAsia="Times New Roman" w:hAnsi="Verdana" w:cs="Times New Roman"/>
                <w:i/>
                <w:sz w:val="20"/>
                <w:szCs w:val="20"/>
              </w:rPr>
            </w:pPr>
          </w:p>
        </w:tc>
      </w:tr>
      <w:tr w:rsidR="00812014" w:rsidRPr="008A3FFC" w14:paraId="7386D4A7" w14:textId="77777777" w:rsidTr="0032661E">
        <w:trPr>
          <w:trHeight w:val="332"/>
          <w:jc w:val="center"/>
        </w:trPr>
        <w:tc>
          <w:tcPr>
            <w:tcW w:w="5534" w:type="dxa"/>
            <w:tcBorders>
              <w:top w:val="single" w:sz="4" w:space="0" w:color="auto"/>
            </w:tcBorders>
            <w:noWrap/>
          </w:tcPr>
          <w:p w14:paraId="7F46E730" w14:textId="0F6B4780" w:rsidR="00812014" w:rsidRPr="008A3FFC" w:rsidRDefault="00812014">
            <w:pPr>
              <w:spacing w:line="240" w:lineRule="auto"/>
              <w:rPr>
                <w:rFonts w:ascii="Verdana" w:eastAsia="Times New Roman" w:hAnsi="Verdana" w:cs="Times New Roman"/>
                <w:sz w:val="20"/>
                <w:szCs w:val="20"/>
              </w:rPr>
            </w:pPr>
            <w:r w:rsidRPr="008A3FFC">
              <w:rPr>
                <w:rFonts w:ascii="Verdana" w:eastAsia="Times New Roman" w:hAnsi="Verdana" w:cs="Times New Roman"/>
                <w:sz w:val="20"/>
                <w:szCs w:val="20"/>
              </w:rPr>
              <w:t xml:space="preserve">Prelievo di acqua da </w:t>
            </w:r>
            <w:r w:rsidR="007A203B" w:rsidRPr="008A3FFC">
              <w:rPr>
                <w:rFonts w:ascii="Verdana" w:eastAsia="Times New Roman" w:hAnsi="Verdana" w:cs="Times New Roman"/>
                <w:sz w:val="20"/>
                <w:szCs w:val="20"/>
              </w:rPr>
              <w:t>acquedotto</w:t>
            </w:r>
          </w:p>
        </w:tc>
        <w:tc>
          <w:tcPr>
            <w:tcW w:w="1992" w:type="dxa"/>
            <w:tcBorders>
              <w:top w:val="single" w:sz="4" w:space="0" w:color="auto"/>
            </w:tcBorders>
          </w:tcPr>
          <w:p w14:paraId="5E2010CD" w14:textId="234052AD" w:rsidR="00812014" w:rsidRPr="008A3FFC" w:rsidRDefault="007A203B">
            <w:pPr>
              <w:spacing w:line="240" w:lineRule="auto"/>
              <w:ind w:right="403"/>
              <w:jc w:val="right"/>
              <w:rPr>
                <w:rFonts w:ascii="Verdana" w:eastAsia="Times New Roman" w:hAnsi="Verdana" w:cs="Times New Roman"/>
                <w:sz w:val="20"/>
                <w:szCs w:val="20"/>
              </w:rPr>
            </w:pPr>
            <w:r w:rsidRPr="008A3FFC">
              <w:rPr>
                <w:rFonts w:ascii="Verdana" w:eastAsia="Times New Roman" w:hAnsi="Verdana" w:cs="Times New Roman"/>
                <w:sz w:val="20"/>
                <w:szCs w:val="20"/>
              </w:rPr>
              <w:t>5</w:t>
            </w:r>
            <w:r w:rsidR="00602977">
              <w:rPr>
                <w:rFonts w:ascii="Verdana" w:eastAsia="Times New Roman" w:hAnsi="Verdana" w:cs="Times New Roman"/>
                <w:sz w:val="20"/>
                <w:szCs w:val="20"/>
              </w:rPr>
              <w:t>49</w:t>
            </w:r>
          </w:p>
        </w:tc>
        <w:tc>
          <w:tcPr>
            <w:tcW w:w="1992" w:type="dxa"/>
            <w:tcBorders>
              <w:top w:val="single" w:sz="4" w:space="0" w:color="auto"/>
            </w:tcBorders>
            <w:noWrap/>
          </w:tcPr>
          <w:p w14:paraId="0F3165C3" w14:textId="2022C274" w:rsidR="00812014" w:rsidRPr="008A3FFC" w:rsidRDefault="003A3440">
            <w:pPr>
              <w:spacing w:line="240" w:lineRule="auto"/>
              <w:ind w:right="403"/>
              <w:jc w:val="right"/>
              <w:rPr>
                <w:rFonts w:ascii="Verdana" w:eastAsia="Times New Roman" w:hAnsi="Verdana" w:cs="Times New Roman"/>
                <w:sz w:val="20"/>
                <w:szCs w:val="20"/>
              </w:rPr>
            </w:pPr>
            <w:r w:rsidRPr="008A3FFC">
              <w:rPr>
                <w:rFonts w:ascii="Verdana" w:eastAsia="Times New Roman" w:hAnsi="Verdana" w:cs="Times New Roman"/>
                <w:sz w:val="20"/>
                <w:szCs w:val="20"/>
              </w:rPr>
              <w:t>1,0%</w:t>
            </w:r>
          </w:p>
        </w:tc>
        <w:tc>
          <w:tcPr>
            <w:tcW w:w="146" w:type="dxa"/>
            <w:tcBorders>
              <w:top w:val="single" w:sz="4" w:space="0" w:color="auto"/>
            </w:tcBorders>
          </w:tcPr>
          <w:p w14:paraId="7519A2C8" w14:textId="77777777" w:rsidR="00812014" w:rsidRPr="008A3FFC" w:rsidRDefault="00812014">
            <w:pPr>
              <w:spacing w:line="240" w:lineRule="auto"/>
              <w:ind w:right="403"/>
              <w:jc w:val="right"/>
              <w:rPr>
                <w:rFonts w:ascii="Verdana" w:eastAsia="Times New Roman" w:hAnsi="Verdana" w:cs="Times New Roman"/>
                <w:sz w:val="20"/>
                <w:szCs w:val="20"/>
              </w:rPr>
            </w:pPr>
          </w:p>
        </w:tc>
      </w:tr>
      <w:tr w:rsidR="00812014" w:rsidRPr="008A3FFC" w14:paraId="6BC5D83C" w14:textId="77777777" w:rsidTr="0032661E">
        <w:trPr>
          <w:trHeight w:val="332"/>
          <w:jc w:val="center"/>
        </w:trPr>
        <w:tc>
          <w:tcPr>
            <w:tcW w:w="5534" w:type="dxa"/>
            <w:tcBorders>
              <w:bottom w:val="nil"/>
            </w:tcBorders>
            <w:noWrap/>
          </w:tcPr>
          <w:p w14:paraId="1729F634" w14:textId="21A2B5AB" w:rsidR="00812014" w:rsidRPr="008A3FFC" w:rsidRDefault="00812014">
            <w:pPr>
              <w:spacing w:line="240" w:lineRule="auto"/>
              <w:rPr>
                <w:rFonts w:ascii="Verdana" w:eastAsia="Times New Roman" w:hAnsi="Verdana" w:cs="Times New Roman"/>
                <w:sz w:val="20"/>
                <w:szCs w:val="20"/>
              </w:rPr>
            </w:pPr>
            <w:r w:rsidRPr="008A3FFC">
              <w:rPr>
                <w:rFonts w:ascii="Verdana" w:eastAsia="Times New Roman" w:hAnsi="Verdana" w:cs="Times New Roman"/>
                <w:sz w:val="20"/>
                <w:szCs w:val="20"/>
              </w:rPr>
              <w:t xml:space="preserve">Prelievo di acqua da </w:t>
            </w:r>
            <w:r w:rsidR="007A203B" w:rsidRPr="008A3FFC">
              <w:rPr>
                <w:rFonts w:ascii="Verdana" w:eastAsia="Times New Roman" w:hAnsi="Verdana" w:cs="Times New Roman"/>
                <w:sz w:val="20"/>
                <w:szCs w:val="20"/>
              </w:rPr>
              <w:t>pozzo</w:t>
            </w:r>
          </w:p>
        </w:tc>
        <w:tc>
          <w:tcPr>
            <w:tcW w:w="1992" w:type="dxa"/>
            <w:tcBorders>
              <w:bottom w:val="nil"/>
            </w:tcBorders>
          </w:tcPr>
          <w:p w14:paraId="3FD6E1D6" w14:textId="421C0D91" w:rsidR="00812014" w:rsidRPr="008A3FFC" w:rsidRDefault="00AB5358">
            <w:pPr>
              <w:spacing w:line="240" w:lineRule="auto"/>
              <w:ind w:right="403"/>
              <w:jc w:val="right"/>
              <w:rPr>
                <w:rFonts w:ascii="Verdana" w:eastAsia="Times New Roman" w:hAnsi="Verdana" w:cs="Times New Roman"/>
                <w:sz w:val="20"/>
                <w:szCs w:val="20"/>
              </w:rPr>
            </w:pPr>
            <w:r w:rsidRPr="008A3FFC">
              <w:rPr>
                <w:rFonts w:ascii="Verdana" w:eastAsia="Times New Roman" w:hAnsi="Verdana" w:cs="Times New Roman"/>
                <w:sz w:val="20"/>
                <w:szCs w:val="20"/>
              </w:rPr>
              <w:t>53.488</w:t>
            </w:r>
          </w:p>
        </w:tc>
        <w:tc>
          <w:tcPr>
            <w:tcW w:w="1992" w:type="dxa"/>
            <w:tcBorders>
              <w:bottom w:val="nil"/>
            </w:tcBorders>
            <w:noWrap/>
          </w:tcPr>
          <w:p w14:paraId="31A2AA61" w14:textId="2BCFCBBC" w:rsidR="00812014" w:rsidRPr="008A3FFC" w:rsidRDefault="00C46CE4">
            <w:pPr>
              <w:spacing w:line="240" w:lineRule="auto"/>
              <w:ind w:right="403"/>
              <w:jc w:val="right"/>
              <w:rPr>
                <w:rFonts w:ascii="Verdana" w:eastAsia="Times New Roman" w:hAnsi="Verdana" w:cs="Times New Roman"/>
                <w:sz w:val="20"/>
                <w:szCs w:val="20"/>
              </w:rPr>
            </w:pPr>
            <w:r w:rsidRPr="008A3FFC">
              <w:rPr>
                <w:rFonts w:ascii="Verdana" w:eastAsia="Times New Roman" w:hAnsi="Verdana" w:cs="Times New Roman"/>
                <w:sz w:val="20"/>
                <w:szCs w:val="20"/>
              </w:rPr>
              <w:t>99,0%</w:t>
            </w:r>
          </w:p>
        </w:tc>
        <w:tc>
          <w:tcPr>
            <w:tcW w:w="146" w:type="dxa"/>
            <w:tcBorders>
              <w:bottom w:val="nil"/>
            </w:tcBorders>
          </w:tcPr>
          <w:p w14:paraId="486F2AB2" w14:textId="77777777" w:rsidR="00812014" w:rsidRPr="008A3FFC" w:rsidRDefault="00812014">
            <w:pPr>
              <w:spacing w:line="240" w:lineRule="auto"/>
              <w:ind w:right="403"/>
              <w:jc w:val="right"/>
              <w:rPr>
                <w:rFonts w:ascii="Verdana" w:eastAsia="Times New Roman" w:hAnsi="Verdana" w:cs="Times New Roman"/>
                <w:sz w:val="20"/>
                <w:szCs w:val="20"/>
              </w:rPr>
            </w:pPr>
          </w:p>
        </w:tc>
      </w:tr>
      <w:tr w:rsidR="00700A9F" w:rsidRPr="008A3FFC" w14:paraId="238DBBD3" w14:textId="77777777" w:rsidTr="0032661E">
        <w:trPr>
          <w:trHeight w:val="332"/>
          <w:jc w:val="center"/>
        </w:trPr>
        <w:tc>
          <w:tcPr>
            <w:tcW w:w="5534" w:type="dxa"/>
            <w:tcBorders>
              <w:bottom w:val="nil"/>
            </w:tcBorders>
            <w:noWrap/>
          </w:tcPr>
          <w:p w14:paraId="7C4080D0" w14:textId="07600C97" w:rsidR="00700A9F" w:rsidRPr="008A3FFC" w:rsidRDefault="00700A9F">
            <w:pPr>
              <w:spacing w:line="240" w:lineRule="auto"/>
              <w:rPr>
                <w:rFonts w:ascii="Verdana" w:eastAsia="Times New Roman" w:hAnsi="Verdana" w:cs="Times New Roman"/>
                <w:b/>
                <w:bCs/>
                <w:sz w:val="20"/>
                <w:szCs w:val="20"/>
              </w:rPr>
            </w:pPr>
            <w:r w:rsidRPr="008A3FFC">
              <w:rPr>
                <w:rFonts w:ascii="Verdana" w:eastAsia="Times New Roman" w:hAnsi="Verdana" w:cs="Times New Roman"/>
                <w:b/>
                <w:bCs/>
                <w:sz w:val="20"/>
                <w:szCs w:val="20"/>
              </w:rPr>
              <w:t>Prelievo di acqua</w:t>
            </w:r>
          </w:p>
        </w:tc>
        <w:tc>
          <w:tcPr>
            <w:tcW w:w="1992" w:type="dxa"/>
            <w:tcBorders>
              <w:bottom w:val="nil"/>
            </w:tcBorders>
          </w:tcPr>
          <w:p w14:paraId="519A9E47" w14:textId="0E3DF8A0" w:rsidR="00700A9F" w:rsidRPr="008A3FFC" w:rsidRDefault="001D4675">
            <w:pPr>
              <w:spacing w:line="240" w:lineRule="auto"/>
              <w:ind w:right="403"/>
              <w:jc w:val="right"/>
              <w:rPr>
                <w:rFonts w:ascii="Verdana" w:eastAsia="Times New Roman" w:hAnsi="Verdana" w:cs="Times New Roman"/>
                <w:b/>
                <w:bCs/>
                <w:sz w:val="20"/>
                <w:szCs w:val="20"/>
              </w:rPr>
            </w:pPr>
            <w:r w:rsidRPr="008A3FFC">
              <w:rPr>
                <w:rFonts w:ascii="Verdana" w:eastAsia="Times New Roman" w:hAnsi="Verdana" w:cs="Times New Roman"/>
                <w:b/>
                <w:bCs/>
                <w:sz w:val="20"/>
                <w:szCs w:val="20"/>
              </w:rPr>
              <w:t>54.0</w:t>
            </w:r>
            <w:r w:rsidR="00DE6E87">
              <w:rPr>
                <w:rFonts w:ascii="Verdana" w:eastAsia="Times New Roman" w:hAnsi="Verdana" w:cs="Times New Roman"/>
                <w:b/>
                <w:bCs/>
                <w:sz w:val="20"/>
                <w:szCs w:val="20"/>
              </w:rPr>
              <w:t>37</w:t>
            </w:r>
          </w:p>
        </w:tc>
        <w:tc>
          <w:tcPr>
            <w:tcW w:w="1992" w:type="dxa"/>
            <w:tcBorders>
              <w:bottom w:val="nil"/>
            </w:tcBorders>
            <w:noWrap/>
          </w:tcPr>
          <w:p w14:paraId="33B6E73B" w14:textId="30DE9CBF" w:rsidR="00700A9F" w:rsidRPr="008A3FFC" w:rsidRDefault="003A3440">
            <w:pPr>
              <w:spacing w:line="240" w:lineRule="auto"/>
              <w:ind w:right="403"/>
              <w:jc w:val="right"/>
              <w:rPr>
                <w:rFonts w:ascii="Verdana" w:eastAsia="Times New Roman" w:hAnsi="Verdana" w:cs="Times New Roman"/>
                <w:b/>
                <w:bCs/>
                <w:sz w:val="20"/>
                <w:szCs w:val="20"/>
              </w:rPr>
            </w:pPr>
            <w:r w:rsidRPr="008A3FFC">
              <w:rPr>
                <w:rFonts w:ascii="Verdana" w:eastAsia="Times New Roman" w:hAnsi="Verdana" w:cs="Times New Roman"/>
                <w:b/>
                <w:bCs/>
                <w:sz w:val="20"/>
                <w:szCs w:val="20"/>
              </w:rPr>
              <w:t>100,0%</w:t>
            </w:r>
          </w:p>
        </w:tc>
        <w:tc>
          <w:tcPr>
            <w:tcW w:w="146" w:type="dxa"/>
            <w:tcBorders>
              <w:bottom w:val="nil"/>
            </w:tcBorders>
          </w:tcPr>
          <w:p w14:paraId="0AD18952" w14:textId="77777777" w:rsidR="00700A9F" w:rsidRPr="008A3FFC" w:rsidRDefault="00700A9F">
            <w:pPr>
              <w:spacing w:line="240" w:lineRule="auto"/>
              <w:ind w:right="403"/>
              <w:jc w:val="right"/>
              <w:rPr>
                <w:rFonts w:ascii="Verdana" w:eastAsia="Times New Roman" w:hAnsi="Verdana" w:cs="Times New Roman"/>
                <w:sz w:val="20"/>
                <w:szCs w:val="20"/>
              </w:rPr>
            </w:pPr>
          </w:p>
        </w:tc>
      </w:tr>
      <w:tr w:rsidR="00812014" w:rsidRPr="008A3FFC" w14:paraId="55122800" w14:textId="77777777" w:rsidTr="0032661E">
        <w:trPr>
          <w:trHeight w:val="332"/>
          <w:jc w:val="center"/>
        </w:trPr>
        <w:tc>
          <w:tcPr>
            <w:tcW w:w="5534" w:type="dxa"/>
            <w:tcBorders>
              <w:top w:val="nil"/>
              <w:bottom w:val="nil"/>
            </w:tcBorders>
            <w:noWrap/>
          </w:tcPr>
          <w:p w14:paraId="16991091" w14:textId="77777777" w:rsidR="00812014" w:rsidRPr="008A3FFC" w:rsidRDefault="00812014">
            <w:pPr>
              <w:spacing w:line="240" w:lineRule="auto"/>
              <w:jc w:val="right"/>
              <w:rPr>
                <w:rFonts w:ascii="Verdana" w:eastAsia="Times New Roman" w:hAnsi="Verdana" w:cs="Times New Roman"/>
                <w:sz w:val="20"/>
                <w:szCs w:val="20"/>
              </w:rPr>
            </w:pPr>
            <w:r w:rsidRPr="008A3FFC">
              <w:rPr>
                <w:rFonts w:ascii="Verdana" w:hAnsi="Verdana"/>
                <w:i/>
                <w:iCs/>
                <w:sz w:val="20"/>
                <w:szCs w:val="20"/>
              </w:rPr>
              <w:t>Di cui provenienti da aree soggette a stress idrico</w:t>
            </w:r>
          </w:p>
        </w:tc>
        <w:tc>
          <w:tcPr>
            <w:tcW w:w="1992" w:type="dxa"/>
            <w:tcBorders>
              <w:top w:val="nil"/>
              <w:bottom w:val="nil"/>
            </w:tcBorders>
          </w:tcPr>
          <w:p w14:paraId="091D54EF" w14:textId="49414E6A" w:rsidR="00812014" w:rsidRPr="008A3FFC" w:rsidRDefault="00AB5358">
            <w:pPr>
              <w:spacing w:line="240" w:lineRule="auto"/>
              <w:ind w:right="403"/>
              <w:jc w:val="right"/>
              <w:rPr>
                <w:rFonts w:ascii="Verdana" w:eastAsia="Times New Roman" w:hAnsi="Verdana" w:cs="Times New Roman"/>
                <w:i/>
                <w:iCs/>
                <w:sz w:val="20"/>
                <w:szCs w:val="20"/>
              </w:rPr>
            </w:pPr>
            <w:r w:rsidRPr="008A3FFC">
              <w:rPr>
                <w:rFonts w:ascii="Verdana" w:eastAsia="Times New Roman" w:hAnsi="Verdana" w:cs="Times New Roman"/>
                <w:i/>
                <w:iCs/>
                <w:sz w:val="20"/>
                <w:szCs w:val="20"/>
              </w:rPr>
              <w:t>-</w:t>
            </w:r>
          </w:p>
        </w:tc>
        <w:tc>
          <w:tcPr>
            <w:tcW w:w="1992" w:type="dxa"/>
            <w:tcBorders>
              <w:top w:val="nil"/>
              <w:bottom w:val="nil"/>
            </w:tcBorders>
            <w:noWrap/>
          </w:tcPr>
          <w:p w14:paraId="45500886" w14:textId="398CBD54" w:rsidR="00812014" w:rsidRPr="008A3FFC" w:rsidRDefault="003A3440">
            <w:pPr>
              <w:spacing w:line="240" w:lineRule="auto"/>
              <w:ind w:right="403"/>
              <w:jc w:val="right"/>
              <w:rPr>
                <w:rFonts w:ascii="Verdana" w:eastAsia="Times New Roman" w:hAnsi="Verdana" w:cs="Times New Roman"/>
                <w:i/>
                <w:iCs/>
                <w:sz w:val="20"/>
                <w:szCs w:val="20"/>
              </w:rPr>
            </w:pPr>
            <w:r w:rsidRPr="008A3FFC">
              <w:rPr>
                <w:rFonts w:ascii="Verdana" w:eastAsia="Times New Roman" w:hAnsi="Verdana" w:cs="Times New Roman"/>
                <w:i/>
                <w:iCs/>
                <w:sz w:val="20"/>
                <w:szCs w:val="20"/>
              </w:rPr>
              <w:t>-</w:t>
            </w:r>
          </w:p>
        </w:tc>
        <w:tc>
          <w:tcPr>
            <w:tcW w:w="146" w:type="dxa"/>
            <w:tcBorders>
              <w:top w:val="nil"/>
              <w:bottom w:val="nil"/>
            </w:tcBorders>
          </w:tcPr>
          <w:p w14:paraId="2A63E342" w14:textId="77777777" w:rsidR="00812014" w:rsidRPr="008A3FFC" w:rsidRDefault="00812014">
            <w:pPr>
              <w:spacing w:line="240" w:lineRule="auto"/>
              <w:ind w:right="403"/>
              <w:jc w:val="right"/>
              <w:rPr>
                <w:rFonts w:ascii="Verdana" w:eastAsia="Times New Roman" w:hAnsi="Verdana" w:cs="Times New Roman"/>
                <w:i/>
                <w:iCs/>
                <w:sz w:val="20"/>
                <w:szCs w:val="20"/>
              </w:rPr>
            </w:pPr>
          </w:p>
        </w:tc>
      </w:tr>
      <w:tr w:rsidR="00812014" w:rsidRPr="008A3FFC" w14:paraId="18BFA57F" w14:textId="77777777" w:rsidTr="0032661E">
        <w:trPr>
          <w:trHeight w:val="332"/>
          <w:jc w:val="center"/>
        </w:trPr>
        <w:tc>
          <w:tcPr>
            <w:tcW w:w="5534" w:type="dxa"/>
            <w:tcBorders>
              <w:top w:val="nil"/>
            </w:tcBorders>
            <w:noWrap/>
          </w:tcPr>
          <w:p w14:paraId="34957DB7" w14:textId="77777777" w:rsidR="00812014" w:rsidRPr="008A3FFC" w:rsidRDefault="00812014">
            <w:pPr>
              <w:spacing w:line="240" w:lineRule="auto"/>
              <w:rPr>
                <w:rFonts w:ascii="Verdana" w:eastAsia="Times New Roman" w:hAnsi="Verdana" w:cs="Times New Roman"/>
                <w:b/>
                <w:bCs/>
                <w:sz w:val="20"/>
                <w:szCs w:val="20"/>
              </w:rPr>
            </w:pPr>
            <w:r w:rsidRPr="008A3FFC">
              <w:rPr>
                <w:rFonts w:ascii="Verdana" w:eastAsia="Times New Roman" w:hAnsi="Verdana" w:cs="Times New Roman"/>
                <w:b/>
                <w:bCs/>
                <w:sz w:val="20"/>
                <w:szCs w:val="20"/>
              </w:rPr>
              <w:t>Scarico di acqua</w:t>
            </w:r>
          </w:p>
        </w:tc>
        <w:tc>
          <w:tcPr>
            <w:tcW w:w="1992" w:type="dxa"/>
            <w:tcBorders>
              <w:top w:val="nil"/>
            </w:tcBorders>
          </w:tcPr>
          <w:p w14:paraId="660496AB" w14:textId="2774C3F6" w:rsidR="00812014" w:rsidRPr="008A3FFC" w:rsidRDefault="00AB5358">
            <w:pPr>
              <w:spacing w:line="240" w:lineRule="auto"/>
              <w:ind w:right="403"/>
              <w:jc w:val="right"/>
              <w:rPr>
                <w:rFonts w:ascii="Verdana" w:eastAsia="Times New Roman" w:hAnsi="Verdana" w:cs="Times New Roman"/>
                <w:b/>
                <w:bCs/>
                <w:sz w:val="20"/>
                <w:szCs w:val="20"/>
              </w:rPr>
            </w:pPr>
            <w:r w:rsidRPr="008A3FFC">
              <w:rPr>
                <w:rFonts w:ascii="Verdana" w:eastAsia="Times New Roman" w:hAnsi="Verdana" w:cs="Times New Roman"/>
                <w:b/>
                <w:bCs/>
                <w:sz w:val="20"/>
                <w:szCs w:val="20"/>
              </w:rPr>
              <w:t>54.0</w:t>
            </w:r>
            <w:r w:rsidR="00DE6E87">
              <w:rPr>
                <w:rFonts w:ascii="Verdana" w:eastAsia="Times New Roman" w:hAnsi="Verdana" w:cs="Times New Roman"/>
                <w:b/>
                <w:bCs/>
                <w:sz w:val="20"/>
                <w:szCs w:val="20"/>
              </w:rPr>
              <w:t>37</w:t>
            </w:r>
          </w:p>
        </w:tc>
        <w:tc>
          <w:tcPr>
            <w:tcW w:w="1992" w:type="dxa"/>
            <w:tcBorders>
              <w:top w:val="nil"/>
            </w:tcBorders>
            <w:noWrap/>
          </w:tcPr>
          <w:p w14:paraId="5914F902" w14:textId="5EC23B25" w:rsidR="00812014" w:rsidRPr="008A3FFC" w:rsidRDefault="003A3440">
            <w:pPr>
              <w:spacing w:line="240" w:lineRule="auto"/>
              <w:ind w:right="403"/>
              <w:jc w:val="right"/>
              <w:rPr>
                <w:rFonts w:ascii="Verdana" w:eastAsia="Times New Roman" w:hAnsi="Verdana" w:cs="Times New Roman"/>
                <w:b/>
                <w:bCs/>
                <w:sz w:val="20"/>
                <w:szCs w:val="20"/>
              </w:rPr>
            </w:pPr>
            <w:r w:rsidRPr="008A3FFC">
              <w:rPr>
                <w:rFonts w:ascii="Verdana" w:eastAsia="Times New Roman" w:hAnsi="Verdana" w:cs="Times New Roman"/>
                <w:b/>
                <w:bCs/>
                <w:sz w:val="20"/>
                <w:szCs w:val="20"/>
              </w:rPr>
              <w:t>100,0%</w:t>
            </w:r>
          </w:p>
        </w:tc>
        <w:tc>
          <w:tcPr>
            <w:tcW w:w="146" w:type="dxa"/>
            <w:tcBorders>
              <w:top w:val="nil"/>
              <w:bottom w:val="nil"/>
            </w:tcBorders>
          </w:tcPr>
          <w:p w14:paraId="14A1A83B" w14:textId="77777777" w:rsidR="00812014" w:rsidRPr="008A3FFC" w:rsidRDefault="00812014">
            <w:pPr>
              <w:spacing w:line="240" w:lineRule="auto"/>
              <w:ind w:right="403"/>
              <w:jc w:val="right"/>
              <w:rPr>
                <w:rFonts w:ascii="Verdana" w:eastAsia="Times New Roman" w:hAnsi="Verdana" w:cs="Times New Roman"/>
                <w:sz w:val="20"/>
                <w:szCs w:val="20"/>
              </w:rPr>
            </w:pPr>
          </w:p>
        </w:tc>
      </w:tr>
      <w:tr w:rsidR="00812014" w:rsidRPr="008A3FFC" w14:paraId="08915352" w14:textId="77777777" w:rsidTr="0032661E">
        <w:trPr>
          <w:trHeight w:val="332"/>
          <w:jc w:val="center"/>
        </w:trPr>
        <w:tc>
          <w:tcPr>
            <w:tcW w:w="5534" w:type="dxa"/>
            <w:tcBorders>
              <w:top w:val="nil"/>
              <w:bottom w:val="single" w:sz="4" w:space="0" w:color="auto"/>
            </w:tcBorders>
            <w:noWrap/>
          </w:tcPr>
          <w:p w14:paraId="790CD774" w14:textId="77777777" w:rsidR="00812014" w:rsidRPr="008A3FFC" w:rsidRDefault="00812014">
            <w:pPr>
              <w:spacing w:line="240" w:lineRule="auto"/>
              <w:rPr>
                <w:rFonts w:ascii="Verdana" w:hAnsi="Verdana"/>
                <w:b/>
                <w:bCs/>
                <w:sz w:val="20"/>
                <w:szCs w:val="20"/>
              </w:rPr>
            </w:pPr>
            <w:r w:rsidRPr="008A3FFC">
              <w:rPr>
                <w:rFonts w:ascii="Verdana" w:hAnsi="Verdana"/>
                <w:b/>
                <w:bCs/>
                <w:sz w:val="20"/>
                <w:szCs w:val="20"/>
              </w:rPr>
              <w:t>Consumo di acqua</w:t>
            </w:r>
          </w:p>
        </w:tc>
        <w:tc>
          <w:tcPr>
            <w:tcW w:w="1992" w:type="dxa"/>
            <w:tcBorders>
              <w:top w:val="nil"/>
              <w:bottom w:val="single" w:sz="4" w:space="0" w:color="auto"/>
            </w:tcBorders>
          </w:tcPr>
          <w:p w14:paraId="7CB26630" w14:textId="61F73C33" w:rsidR="00812014" w:rsidRPr="008A3FFC" w:rsidRDefault="007A203B">
            <w:pPr>
              <w:spacing w:line="240" w:lineRule="auto"/>
              <w:ind w:right="403"/>
              <w:jc w:val="right"/>
              <w:rPr>
                <w:rFonts w:ascii="Verdana" w:eastAsia="Times New Roman" w:hAnsi="Verdana" w:cs="Times New Roman"/>
                <w:b/>
                <w:bCs/>
                <w:sz w:val="20"/>
                <w:szCs w:val="20"/>
              </w:rPr>
            </w:pPr>
            <w:r w:rsidRPr="008A3FFC">
              <w:rPr>
                <w:rFonts w:ascii="Verdana" w:eastAsia="Times New Roman" w:hAnsi="Verdana" w:cs="Times New Roman"/>
                <w:b/>
                <w:bCs/>
                <w:sz w:val="20"/>
                <w:szCs w:val="20"/>
              </w:rPr>
              <w:t>-</w:t>
            </w:r>
          </w:p>
        </w:tc>
        <w:tc>
          <w:tcPr>
            <w:tcW w:w="1992" w:type="dxa"/>
            <w:tcBorders>
              <w:top w:val="nil"/>
              <w:bottom w:val="single" w:sz="4" w:space="0" w:color="auto"/>
            </w:tcBorders>
            <w:noWrap/>
          </w:tcPr>
          <w:p w14:paraId="630732C0" w14:textId="67480E43" w:rsidR="00812014" w:rsidRPr="008A3FFC" w:rsidRDefault="003A3440">
            <w:pPr>
              <w:spacing w:line="240" w:lineRule="auto"/>
              <w:ind w:right="403"/>
              <w:jc w:val="right"/>
              <w:rPr>
                <w:rFonts w:ascii="Verdana" w:eastAsia="Times New Roman" w:hAnsi="Verdana" w:cs="Times New Roman"/>
                <w:b/>
                <w:bCs/>
                <w:sz w:val="20"/>
                <w:szCs w:val="20"/>
              </w:rPr>
            </w:pPr>
            <w:r w:rsidRPr="008A3FFC">
              <w:rPr>
                <w:rFonts w:ascii="Verdana" w:eastAsia="Times New Roman" w:hAnsi="Verdana" w:cs="Times New Roman"/>
                <w:b/>
                <w:bCs/>
                <w:sz w:val="20"/>
                <w:szCs w:val="20"/>
              </w:rPr>
              <w:t>-</w:t>
            </w:r>
          </w:p>
        </w:tc>
        <w:tc>
          <w:tcPr>
            <w:tcW w:w="146" w:type="dxa"/>
            <w:tcBorders>
              <w:top w:val="nil"/>
              <w:bottom w:val="nil"/>
            </w:tcBorders>
          </w:tcPr>
          <w:p w14:paraId="2632DE92" w14:textId="77777777" w:rsidR="00812014" w:rsidRPr="008A3FFC" w:rsidRDefault="00812014">
            <w:pPr>
              <w:spacing w:line="240" w:lineRule="auto"/>
              <w:ind w:right="403"/>
              <w:jc w:val="right"/>
              <w:rPr>
                <w:rFonts w:ascii="Verdana" w:eastAsia="Times New Roman" w:hAnsi="Verdana" w:cs="Times New Roman"/>
                <w:sz w:val="20"/>
                <w:szCs w:val="20"/>
              </w:rPr>
            </w:pPr>
          </w:p>
        </w:tc>
      </w:tr>
    </w:tbl>
    <w:p w14:paraId="124B1D04" w14:textId="77777777" w:rsidR="00D33B77" w:rsidRDefault="00D33B77" w:rsidP="00E46186">
      <w:pPr>
        <w:pBdr>
          <w:top w:val="nil"/>
          <w:left w:val="nil"/>
          <w:bottom w:val="nil"/>
          <w:right w:val="nil"/>
          <w:between w:val="nil"/>
        </w:pBdr>
        <w:spacing w:line="240" w:lineRule="auto"/>
        <w:jc w:val="both"/>
      </w:pPr>
    </w:p>
    <w:p w14:paraId="59681584" w14:textId="77777777" w:rsidR="007E5BBD" w:rsidRDefault="007E5BBD" w:rsidP="007E5BBD">
      <w:pPr>
        <w:pBdr>
          <w:top w:val="nil"/>
          <w:left w:val="nil"/>
          <w:bottom w:val="nil"/>
          <w:right w:val="nil"/>
          <w:between w:val="nil"/>
        </w:pBdr>
        <w:spacing w:after="240" w:line="240" w:lineRule="auto"/>
        <w:contextualSpacing/>
        <w:jc w:val="both"/>
        <w:rPr>
          <w:rFonts w:ascii="Verdana" w:hAnsi="Verdana"/>
          <w:sz w:val="20"/>
          <w:szCs w:val="20"/>
        </w:rPr>
      </w:pPr>
    </w:p>
    <w:p w14:paraId="2EED4EA5" w14:textId="53BB7443" w:rsidR="009C30BA" w:rsidRPr="00E46186" w:rsidRDefault="0026056C" w:rsidP="00E46186">
      <w:pPr>
        <w:pBdr>
          <w:top w:val="nil"/>
          <w:left w:val="nil"/>
          <w:bottom w:val="nil"/>
          <w:right w:val="nil"/>
          <w:between w:val="nil"/>
        </w:pBdr>
        <w:spacing w:after="240" w:line="240" w:lineRule="auto"/>
        <w:jc w:val="both"/>
        <w:rPr>
          <w:rFonts w:ascii="Verdana" w:hAnsi="Verdana"/>
          <w:sz w:val="20"/>
          <w:szCs w:val="20"/>
        </w:rPr>
      </w:pPr>
      <w:r w:rsidRPr="008A3FFC">
        <w:rPr>
          <w:rFonts w:ascii="Verdana" w:hAnsi="Verdana"/>
          <w:sz w:val="20"/>
          <w:szCs w:val="20"/>
        </w:rPr>
        <w:t xml:space="preserve">In relazione al tema dello </w:t>
      </w:r>
      <w:r w:rsidRPr="0032661E">
        <w:rPr>
          <w:rFonts w:ascii="Verdana" w:hAnsi="Verdana"/>
          <w:b/>
          <w:sz w:val="20"/>
          <w:szCs w:val="20"/>
        </w:rPr>
        <w:t>stress idrico</w:t>
      </w:r>
      <w:r w:rsidRPr="008A3FFC">
        <w:rPr>
          <w:rFonts w:ascii="Verdana" w:hAnsi="Verdana"/>
          <w:sz w:val="20"/>
          <w:szCs w:val="20"/>
        </w:rPr>
        <w:t xml:space="preserve">, </w:t>
      </w:r>
      <w:r w:rsidR="007C7062" w:rsidRPr="008A3FFC">
        <w:rPr>
          <w:rFonts w:ascii="Verdana" w:hAnsi="Verdana"/>
          <w:sz w:val="20"/>
          <w:szCs w:val="20"/>
        </w:rPr>
        <w:t xml:space="preserve">il sito di </w:t>
      </w:r>
      <w:r w:rsidR="00061FEF" w:rsidRPr="008A3FFC">
        <w:rPr>
          <w:rFonts w:ascii="Verdana" w:hAnsi="Verdana"/>
          <w:sz w:val="20"/>
          <w:szCs w:val="20"/>
        </w:rPr>
        <w:t xml:space="preserve">Thermocast S.p.A. </w:t>
      </w:r>
      <w:r w:rsidR="00674140" w:rsidRPr="008A3FFC">
        <w:rPr>
          <w:rFonts w:ascii="Verdana" w:hAnsi="Verdana"/>
          <w:sz w:val="20"/>
          <w:szCs w:val="20"/>
        </w:rPr>
        <w:t>– situato a Caravaggio (B</w:t>
      </w:r>
      <w:r w:rsidR="00762739" w:rsidRPr="008A3FFC">
        <w:rPr>
          <w:rFonts w:ascii="Verdana" w:hAnsi="Verdana"/>
          <w:sz w:val="20"/>
          <w:szCs w:val="20"/>
        </w:rPr>
        <w:t xml:space="preserve">G) – si trova </w:t>
      </w:r>
      <w:r w:rsidR="001B207E" w:rsidRPr="008A3FFC">
        <w:rPr>
          <w:rFonts w:ascii="Verdana" w:hAnsi="Verdana"/>
          <w:sz w:val="20"/>
          <w:szCs w:val="20"/>
        </w:rPr>
        <w:t xml:space="preserve">in una zona </w:t>
      </w:r>
      <w:r w:rsidR="001B207E" w:rsidRPr="008A3FFC">
        <w:rPr>
          <w:rFonts w:ascii="Verdana" w:hAnsi="Verdana"/>
          <w:b/>
          <w:bCs/>
          <w:color w:val="000000"/>
          <w:sz w:val="20"/>
          <w:szCs w:val="20"/>
        </w:rPr>
        <w:t>a basso rischio di stress idrico (&lt;10%)</w:t>
      </w:r>
      <w:r w:rsidR="001B207E" w:rsidRPr="0032661E">
        <w:rPr>
          <w:rFonts w:ascii="Verdana" w:hAnsi="Verdana"/>
          <w:color w:val="000000"/>
          <w:sz w:val="20"/>
          <w:szCs w:val="20"/>
        </w:rPr>
        <w:t>.</w:t>
      </w:r>
      <w:r w:rsidR="001B207E" w:rsidRPr="008A3FFC">
        <w:rPr>
          <w:rFonts w:ascii="Verdana" w:hAnsi="Verdana"/>
          <w:sz w:val="20"/>
          <w:szCs w:val="20"/>
        </w:rPr>
        <w:t xml:space="preserve"> Il dato è stato ottenuto utilizzando il tool del </w:t>
      </w:r>
      <w:r w:rsidR="001B207E" w:rsidRPr="008A3FFC">
        <w:rPr>
          <w:rFonts w:ascii="Verdana" w:hAnsi="Verdana"/>
          <w:i/>
          <w:iCs/>
          <w:sz w:val="20"/>
          <w:szCs w:val="20"/>
        </w:rPr>
        <w:t>WWF Water Risk Filter</w:t>
      </w:r>
      <w:r w:rsidR="001B207E" w:rsidRPr="008A3FFC">
        <w:rPr>
          <w:rStyle w:val="Rimandonotaapidipagina"/>
          <w:rFonts w:ascii="Verdana" w:hAnsi="Verdana"/>
          <w:sz w:val="20"/>
          <w:szCs w:val="20"/>
        </w:rPr>
        <w:footnoteReference w:id="10"/>
      </w:r>
      <w:r w:rsidR="001E23E2" w:rsidRPr="008A3FFC">
        <w:rPr>
          <w:rFonts w:ascii="Verdana" w:hAnsi="Verdana"/>
          <w:sz w:val="20"/>
          <w:szCs w:val="20"/>
        </w:rPr>
        <w:t xml:space="preserve">, che mappa </w:t>
      </w:r>
      <w:r w:rsidR="00944021" w:rsidRPr="008A3FFC">
        <w:rPr>
          <w:rFonts w:ascii="Verdana" w:hAnsi="Verdana"/>
          <w:sz w:val="20"/>
          <w:szCs w:val="20"/>
        </w:rPr>
        <w:t>e</w:t>
      </w:r>
      <w:r w:rsidR="001E23E2" w:rsidRPr="008A3FFC">
        <w:rPr>
          <w:rFonts w:ascii="Verdana" w:hAnsi="Verdana"/>
          <w:sz w:val="20"/>
          <w:szCs w:val="20"/>
        </w:rPr>
        <w:t xml:space="preserve"> </w:t>
      </w:r>
      <w:r w:rsidR="007A0EED" w:rsidRPr="008A3FFC">
        <w:rPr>
          <w:rFonts w:ascii="Verdana" w:hAnsi="Verdana"/>
          <w:sz w:val="20"/>
          <w:szCs w:val="20"/>
        </w:rPr>
        <w:t>valuta il rischio idrico a livello globale, classificando le diverse aree geografiche in base al livello di stress idrico e ad altri indicatori ambientali e territoriali.</w:t>
      </w:r>
    </w:p>
    <w:p w14:paraId="1669A62F" w14:textId="77777777" w:rsidR="0034365F" w:rsidRDefault="009C30BA" w:rsidP="0034365F">
      <w:pPr>
        <w:pBdr>
          <w:top w:val="nil"/>
          <w:left w:val="nil"/>
          <w:bottom w:val="nil"/>
          <w:right w:val="nil"/>
          <w:between w:val="nil"/>
        </w:pBdr>
        <w:spacing w:before="120" w:after="40" w:line="240" w:lineRule="auto"/>
        <w:jc w:val="center"/>
        <w:rPr>
          <w:rFonts w:ascii="Calibri" w:eastAsia="Calibri" w:hAnsi="Calibri" w:cs="Calibri"/>
          <w:color w:val="000000"/>
        </w:rPr>
      </w:pPr>
      <w:r>
        <w:rPr>
          <w:rFonts w:ascii="Calibri" w:eastAsia="Calibri" w:hAnsi="Calibri" w:cs="Calibri"/>
          <w:noProof/>
          <w:color w:val="000000"/>
        </w:rPr>
        <w:lastRenderedPageBreak/>
        <w:drawing>
          <wp:inline distT="0" distB="0" distL="0" distR="0" wp14:anchorId="289E4176" wp14:editId="0BA17C3C">
            <wp:extent cx="6120000" cy="2836545"/>
            <wp:effectExtent l="0" t="0" r="0" b="1905"/>
            <wp:docPr id="5" name="image6.png" descr="Immagine che contiene testo, schermata, mappa, atlante&#10;&#10;Il contenuto generato dall'IA potrebbe non essere corretto."/>
            <wp:cNvGraphicFramePr/>
            <a:graphic xmlns:a="http://schemas.openxmlformats.org/drawingml/2006/main">
              <a:graphicData uri="http://schemas.openxmlformats.org/drawingml/2006/picture">
                <pic:pic xmlns:pic="http://schemas.openxmlformats.org/drawingml/2006/picture">
                  <pic:nvPicPr>
                    <pic:cNvPr id="0" name="image6.png" descr="Immagine che contiene testo, schermata, mappa, atlante&#10;&#10;Il contenuto generato dall'IA potrebbe non essere corretto."/>
                    <pic:cNvPicPr preferRelativeResize="0"/>
                  </pic:nvPicPr>
                  <pic:blipFill>
                    <a:blip r:embed="rId40">
                      <a:extLst>
                        <a:ext uri="{28A0092B-C50C-407E-A947-70E740481C1C}">
                          <a14:useLocalDpi xmlns:a14="http://schemas.microsoft.com/office/drawing/2010/main" val="0"/>
                        </a:ext>
                      </a:extLst>
                    </a:blip>
                    <a:srcRect/>
                    <a:stretch>
                      <a:fillRect/>
                    </a:stretch>
                  </pic:blipFill>
                  <pic:spPr>
                    <a:xfrm>
                      <a:off x="0" y="0"/>
                      <a:ext cx="6120000" cy="2836545"/>
                    </a:xfrm>
                    <a:prstGeom prst="rect">
                      <a:avLst/>
                    </a:prstGeom>
                    <a:ln/>
                  </pic:spPr>
                </pic:pic>
              </a:graphicData>
            </a:graphic>
          </wp:inline>
        </w:drawing>
      </w:r>
    </w:p>
    <w:p w14:paraId="145E5F7B" w14:textId="77777777" w:rsidR="00E46186" w:rsidRDefault="00E46186" w:rsidP="0034365F">
      <w:pPr>
        <w:pBdr>
          <w:top w:val="nil"/>
          <w:left w:val="nil"/>
          <w:bottom w:val="nil"/>
          <w:right w:val="nil"/>
          <w:between w:val="nil"/>
        </w:pBdr>
        <w:spacing w:before="120" w:after="40" w:line="240" w:lineRule="auto"/>
        <w:jc w:val="center"/>
        <w:rPr>
          <w:rFonts w:ascii="Calibri" w:eastAsia="Calibri" w:hAnsi="Calibri" w:cs="Calibri"/>
          <w:color w:val="000000"/>
        </w:rPr>
      </w:pPr>
    </w:p>
    <w:p w14:paraId="219E1111" w14:textId="77777777" w:rsidR="00E46186" w:rsidRDefault="00E46186" w:rsidP="0034365F">
      <w:pPr>
        <w:pBdr>
          <w:top w:val="nil"/>
          <w:left w:val="nil"/>
          <w:bottom w:val="nil"/>
          <w:right w:val="nil"/>
          <w:between w:val="nil"/>
        </w:pBdr>
        <w:spacing w:before="120" w:after="40" w:line="240" w:lineRule="auto"/>
        <w:jc w:val="center"/>
        <w:rPr>
          <w:rFonts w:ascii="Calibri" w:eastAsia="Calibri" w:hAnsi="Calibri" w:cs="Calibri"/>
          <w:color w:val="000000"/>
        </w:rPr>
      </w:pPr>
    </w:p>
    <w:p w14:paraId="7B75A060" w14:textId="36A007DD" w:rsidR="006D421D" w:rsidRPr="001E31FD" w:rsidRDefault="00E46186" w:rsidP="006D421D">
      <w:pPr>
        <w:keepNext/>
        <w:keepLines/>
        <w:spacing w:after="240" w:line="240" w:lineRule="auto"/>
        <w:jc w:val="both"/>
        <w:outlineLvl w:val="1"/>
        <w:rPr>
          <w:rFonts w:ascii="Verdana" w:eastAsia="Yu Gothic Light" w:hAnsi="Verdana" w:cstheme="majorBidi"/>
          <w:b/>
          <w:bCs/>
          <w:caps/>
          <w:sz w:val="28"/>
          <w:szCs w:val="26"/>
        </w:rPr>
      </w:pPr>
      <w:bookmarkStart w:id="36" w:name="_Toc233376235"/>
      <w:r>
        <w:rPr>
          <w:noProof/>
        </w:rPr>
        <mc:AlternateContent>
          <mc:Choice Requires="wps">
            <w:drawing>
              <wp:anchor distT="0" distB="0" distL="114300" distR="114300" simplePos="0" relativeHeight="251658264" behindDoc="1" locked="0" layoutInCell="1" allowOverlap="1" wp14:anchorId="69F875D6" wp14:editId="38A96D47">
                <wp:simplePos x="0" y="0"/>
                <wp:positionH relativeFrom="margin">
                  <wp:posOffset>5208905</wp:posOffset>
                </wp:positionH>
                <wp:positionV relativeFrom="paragraph">
                  <wp:posOffset>57131</wp:posOffset>
                </wp:positionV>
                <wp:extent cx="855980" cy="251460"/>
                <wp:effectExtent l="0" t="0" r="20320" b="15240"/>
                <wp:wrapSquare wrapText="bothSides"/>
                <wp:docPr id="675628001"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5980" cy="251460"/>
                        </a:xfrm>
                        <a:prstGeom prst="rect">
                          <a:avLst/>
                        </a:prstGeom>
                        <a:solidFill>
                          <a:srgbClr val="FFFFFF"/>
                        </a:solidFill>
                        <a:ln w="9525">
                          <a:solidFill>
                            <a:srgbClr val="000000"/>
                          </a:solidFill>
                          <a:miter lim="800000"/>
                          <a:headEnd/>
                          <a:tailEnd/>
                        </a:ln>
                      </wps:spPr>
                      <wps:txbx>
                        <w:txbxContent>
                          <w:p w14:paraId="09194D49" w14:textId="05C71E2F" w:rsidR="004D5BF4" w:rsidRPr="00786407" w:rsidRDefault="004D5BF4" w:rsidP="004D5BF4">
                            <w:pPr>
                              <w:jc w:val="center"/>
                              <w:rPr>
                                <w:rFonts w:ascii="Verdana" w:hAnsi="Verdana"/>
                                <w:b/>
                                <w:bCs/>
                                <w:sz w:val="20"/>
                                <w:szCs w:val="20"/>
                              </w:rPr>
                            </w:pPr>
                            <w:r w:rsidRPr="00786407">
                              <w:rPr>
                                <w:rFonts w:ascii="Verdana" w:hAnsi="Verdana"/>
                                <w:b/>
                                <w:bCs/>
                                <w:sz w:val="20"/>
                                <w:szCs w:val="20"/>
                              </w:rPr>
                              <w:t>VSME B</w:t>
                            </w:r>
                            <w:r w:rsidR="00EA2EA5">
                              <w:rPr>
                                <w:rFonts w:ascii="Verdana" w:hAnsi="Verdana"/>
                                <w:b/>
                                <w:bCs/>
                                <w:sz w:val="20"/>
                                <w:szCs w:val="20"/>
                              </w:rPr>
                              <w:t>4</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9F875D6" id="_x0000_s1081" type="#_x0000_t202" style="position:absolute;left:0;text-align:left;margin-left:410.15pt;margin-top:4.5pt;width:67.4pt;height:19.8pt;z-index:-251658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">
                <v:textbox>
                  <w:txbxContent>
                    <w:p w14:paraId="09194D49" w14:textId="05C71E2F" w:rsidR="004D5BF4" w:rsidRPr="00786407" w:rsidRDefault="004D5BF4" w:rsidP="004D5BF4">
                      <w:pPr>
                        <w:jc w:val="center"/>
                        <w:rPr>
                          <w:rFonts w:ascii="Verdana" w:hAnsi="Verdana"/>
                          <w:b/>
                          <w:bCs/>
                          <w:sz w:val="20"/>
                          <w:szCs w:val="20"/>
                        </w:rPr>
                      </w:pPr>
                      <w:r w:rsidRPr="00786407">
                        <w:rPr>
                          <w:rFonts w:ascii="Verdana" w:hAnsi="Verdana"/>
                          <w:b/>
                          <w:bCs/>
                          <w:sz w:val="20"/>
                          <w:szCs w:val="20"/>
                        </w:rPr>
                        <w:t>VSME B</w:t>
                      </w:r>
                      <w:r w:rsidR="00EA2EA5">
                        <w:rPr>
                          <w:rFonts w:ascii="Verdana" w:hAnsi="Verdana"/>
                          <w:b/>
                          <w:bCs/>
                          <w:sz w:val="20"/>
                          <w:szCs w:val="20"/>
                        </w:rPr>
                        <w:t>4</w:t>
                      </w:r>
                    </w:p>
                  </w:txbxContent>
                </v:textbox>
                <w10:wrap type="square" anchorx="margin"/>
              </v:shape>
            </w:pict>
          </mc:Fallback>
        </mc:AlternateContent>
      </w:r>
      <w:r w:rsidR="006D421D" w:rsidRPr="00176838">
        <w:rPr>
          <w:rFonts w:ascii="Verdana" w:eastAsia="Yu Gothic Light" w:hAnsi="Verdana" w:cstheme="majorBidi"/>
          <w:b/>
          <w:bCs/>
          <w:caps/>
          <w:sz w:val="28"/>
          <w:szCs w:val="26"/>
        </w:rPr>
        <w:t>2.</w:t>
      </w:r>
      <w:r w:rsidR="006E18A2">
        <w:rPr>
          <w:rFonts w:ascii="Verdana" w:eastAsia="Yu Gothic Light" w:hAnsi="Verdana" w:cstheme="majorBidi"/>
          <w:b/>
          <w:bCs/>
          <w:caps/>
          <w:sz w:val="28"/>
          <w:szCs w:val="26"/>
        </w:rPr>
        <w:t>6</w:t>
      </w:r>
      <w:r w:rsidR="006D421D">
        <w:rPr>
          <w:rFonts w:ascii="Verdana" w:eastAsia="Yu Gothic Light" w:hAnsi="Verdana" w:cstheme="majorBidi"/>
          <w:b/>
          <w:bCs/>
          <w:caps/>
          <w:sz w:val="28"/>
          <w:szCs w:val="26"/>
        </w:rPr>
        <w:t xml:space="preserve"> </w:t>
      </w:r>
      <w:r w:rsidR="00383777">
        <w:rPr>
          <w:rFonts w:ascii="Verdana" w:eastAsia="Yu Gothic Light" w:hAnsi="Verdana" w:cstheme="majorBidi"/>
          <w:b/>
          <w:bCs/>
          <w:caps/>
          <w:sz w:val="28"/>
          <w:szCs w:val="26"/>
        </w:rPr>
        <w:t>I</w:t>
      </w:r>
      <w:r w:rsidR="0034365F">
        <w:rPr>
          <w:rFonts w:ascii="Verdana" w:eastAsia="Yu Gothic Light" w:hAnsi="Verdana" w:cstheme="majorBidi"/>
          <w:b/>
          <w:bCs/>
          <w:sz w:val="28"/>
          <w:szCs w:val="26"/>
        </w:rPr>
        <w:t>nquinamento</w:t>
      </w:r>
      <w:bookmarkEnd w:id="36"/>
    </w:p>
    <w:p w14:paraId="0803D3EE" w14:textId="4D9B2C4A" w:rsidR="000103FE" w:rsidRPr="0034365F" w:rsidRDefault="000103FE" w:rsidP="00897918">
      <w:pPr>
        <w:pBdr>
          <w:top w:val="nil"/>
          <w:left w:val="nil"/>
          <w:bottom w:val="nil"/>
          <w:right w:val="nil"/>
          <w:between w:val="nil"/>
        </w:pBdr>
        <w:spacing w:after="120" w:line="240" w:lineRule="auto"/>
        <w:jc w:val="both"/>
        <w:rPr>
          <w:rFonts w:ascii="Verdana" w:hAnsi="Verdana"/>
          <w:sz w:val="20"/>
          <w:szCs w:val="20"/>
        </w:rPr>
      </w:pPr>
      <w:r w:rsidRPr="0034365F">
        <w:rPr>
          <w:rFonts w:ascii="Verdana" w:hAnsi="Verdana"/>
          <w:sz w:val="20"/>
          <w:szCs w:val="20"/>
        </w:rPr>
        <w:t>Ther</w:t>
      </w:r>
      <w:r w:rsidR="00F25567" w:rsidRPr="0034365F">
        <w:rPr>
          <w:rFonts w:ascii="Verdana" w:hAnsi="Verdana"/>
          <w:sz w:val="20"/>
          <w:szCs w:val="20"/>
        </w:rPr>
        <w:t>m</w:t>
      </w:r>
      <w:r w:rsidRPr="0034365F">
        <w:rPr>
          <w:rFonts w:ascii="Verdana" w:hAnsi="Verdana"/>
          <w:sz w:val="20"/>
          <w:szCs w:val="20"/>
        </w:rPr>
        <w:t xml:space="preserve">ocast attua un </w:t>
      </w:r>
      <w:r w:rsidR="00623ABB" w:rsidRPr="0034365F">
        <w:rPr>
          <w:rFonts w:ascii="Verdana" w:hAnsi="Verdana"/>
          <w:sz w:val="20"/>
          <w:szCs w:val="20"/>
        </w:rPr>
        <w:t>p</w:t>
      </w:r>
      <w:r w:rsidRPr="0034365F">
        <w:rPr>
          <w:rFonts w:ascii="Verdana" w:hAnsi="Verdana"/>
          <w:sz w:val="20"/>
          <w:szCs w:val="20"/>
        </w:rPr>
        <w:t xml:space="preserve">iano annuale di monitoraggio delle </w:t>
      </w:r>
      <w:r w:rsidRPr="0034365F">
        <w:rPr>
          <w:rFonts w:ascii="Verdana" w:hAnsi="Verdana"/>
          <w:b/>
          <w:bCs/>
          <w:sz w:val="20"/>
          <w:szCs w:val="20"/>
        </w:rPr>
        <w:t>emissioni in atmosfera</w:t>
      </w:r>
      <w:r w:rsidRPr="0034365F">
        <w:rPr>
          <w:rFonts w:ascii="Verdana" w:hAnsi="Verdana"/>
          <w:sz w:val="20"/>
          <w:szCs w:val="20"/>
        </w:rPr>
        <w:t xml:space="preserve"> presso </w:t>
      </w:r>
      <w:r w:rsidR="00383777" w:rsidRPr="0034365F">
        <w:rPr>
          <w:rFonts w:ascii="Verdana" w:hAnsi="Verdana"/>
          <w:sz w:val="20"/>
          <w:szCs w:val="20"/>
        </w:rPr>
        <w:t>il proprio</w:t>
      </w:r>
      <w:r w:rsidRPr="0034365F">
        <w:rPr>
          <w:rFonts w:ascii="Verdana" w:hAnsi="Verdana"/>
          <w:sz w:val="20"/>
          <w:szCs w:val="20"/>
        </w:rPr>
        <w:t xml:space="preserve"> stabilimento di Caravaggio (BG), finalizzato alla verifica e al controllo degli impatti ambientali connessi all’</w:t>
      </w:r>
      <w:r w:rsidRPr="0034365F">
        <w:rPr>
          <w:rFonts w:ascii="Verdana" w:hAnsi="Verdana"/>
          <w:b/>
          <w:bCs/>
          <w:sz w:val="20"/>
          <w:szCs w:val="20"/>
        </w:rPr>
        <w:t>inquinamento dell’aria</w:t>
      </w:r>
      <w:r w:rsidRPr="0034365F">
        <w:rPr>
          <w:rFonts w:ascii="Verdana" w:hAnsi="Verdana"/>
          <w:sz w:val="20"/>
          <w:szCs w:val="20"/>
        </w:rPr>
        <w:t xml:space="preserve">. </w:t>
      </w:r>
    </w:p>
    <w:p w14:paraId="353872C6" w14:textId="0E39012B" w:rsidR="000103FE" w:rsidRPr="0034365F" w:rsidRDefault="000103FE" w:rsidP="00897918">
      <w:pPr>
        <w:pBdr>
          <w:top w:val="nil"/>
          <w:left w:val="nil"/>
          <w:bottom w:val="nil"/>
          <w:right w:val="nil"/>
          <w:between w:val="nil"/>
        </w:pBdr>
        <w:spacing w:after="120" w:line="240" w:lineRule="auto"/>
        <w:jc w:val="both"/>
        <w:rPr>
          <w:rFonts w:ascii="Verdana" w:hAnsi="Verdana"/>
          <w:sz w:val="20"/>
          <w:szCs w:val="20"/>
        </w:rPr>
      </w:pPr>
      <w:r w:rsidRPr="0034365F">
        <w:rPr>
          <w:rFonts w:ascii="Verdana" w:hAnsi="Verdana"/>
          <w:sz w:val="20"/>
          <w:szCs w:val="20"/>
        </w:rPr>
        <w:t>Il monitoraggio interessa diversi parametri emissivi</w:t>
      </w:r>
      <w:r w:rsidR="0048632D" w:rsidRPr="0034365F">
        <w:rPr>
          <w:rFonts w:ascii="Verdana" w:hAnsi="Verdana"/>
          <w:sz w:val="20"/>
          <w:szCs w:val="20"/>
        </w:rPr>
        <w:t xml:space="preserve">: </w:t>
      </w:r>
      <w:r w:rsidRPr="0034365F">
        <w:rPr>
          <w:rFonts w:ascii="Verdana" w:hAnsi="Verdana"/>
          <w:sz w:val="20"/>
          <w:szCs w:val="20"/>
        </w:rPr>
        <w:t>polveri totali</w:t>
      </w:r>
      <w:r w:rsidR="0048632D" w:rsidRPr="0034365F">
        <w:rPr>
          <w:rFonts w:ascii="Verdana" w:hAnsi="Verdana"/>
          <w:sz w:val="20"/>
          <w:szCs w:val="20"/>
        </w:rPr>
        <w:t xml:space="preserve"> (polveri stabilizzate a 105°C)</w:t>
      </w:r>
      <w:r w:rsidRPr="0034365F">
        <w:rPr>
          <w:rFonts w:ascii="Verdana" w:hAnsi="Verdana"/>
          <w:sz w:val="20"/>
          <w:szCs w:val="20"/>
        </w:rPr>
        <w:t>, silice libera cristallina, ossidi di zolfo (SO</w:t>
      </w:r>
      <w:r w:rsidR="00F27931" w:rsidRPr="0034365F">
        <w:rPr>
          <w:rFonts w:ascii="Verdana" w:hAnsi="Verdana"/>
          <w:sz w:val="20"/>
          <w:szCs w:val="20"/>
        </w:rPr>
        <w:t>2</w:t>
      </w:r>
      <w:r w:rsidRPr="0034365F">
        <w:rPr>
          <w:rFonts w:ascii="Verdana" w:hAnsi="Verdana"/>
          <w:sz w:val="20"/>
          <w:szCs w:val="20"/>
        </w:rPr>
        <w:t>), metalli, idrocarburi policiclici aromatici (IPA), formaldeide, fenolo, furfurolo</w:t>
      </w:r>
      <w:r w:rsidR="0048632D" w:rsidRPr="0034365F">
        <w:rPr>
          <w:rFonts w:ascii="Verdana" w:hAnsi="Verdana"/>
          <w:sz w:val="20"/>
          <w:szCs w:val="20"/>
        </w:rPr>
        <w:t xml:space="preserve">, </w:t>
      </w:r>
      <w:r w:rsidRPr="0034365F">
        <w:rPr>
          <w:rFonts w:ascii="Verdana" w:hAnsi="Verdana"/>
          <w:sz w:val="20"/>
          <w:szCs w:val="20"/>
        </w:rPr>
        <w:t>acido p-toluensolfonico</w:t>
      </w:r>
      <w:r w:rsidR="00910A3F" w:rsidRPr="0034365F">
        <w:rPr>
          <w:rFonts w:ascii="Verdana" w:hAnsi="Verdana"/>
          <w:sz w:val="20"/>
          <w:szCs w:val="20"/>
        </w:rPr>
        <w:t xml:space="preserve">, </w:t>
      </w:r>
      <w:r w:rsidR="0048632D" w:rsidRPr="0034365F">
        <w:rPr>
          <w:rFonts w:ascii="Verdana" w:hAnsi="Verdana"/>
          <w:sz w:val="20"/>
          <w:szCs w:val="20"/>
        </w:rPr>
        <w:t>carbonio organico totale in forma gassosa</w:t>
      </w:r>
      <w:r w:rsidRPr="0034365F">
        <w:rPr>
          <w:rFonts w:ascii="Verdana" w:hAnsi="Verdana"/>
          <w:sz w:val="20"/>
          <w:szCs w:val="20"/>
        </w:rPr>
        <w:t xml:space="preserve">. </w:t>
      </w:r>
    </w:p>
    <w:p w14:paraId="31467CCE" w14:textId="6DFB80F0" w:rsidR="00702AB9" w:rsidRPr="00897918" w:rsidRDefault="000103FE" w:rsidP="00897918">
      <w:pPr>
        <w:pBdr>
          <w:top w:val="nil"/>
          <w:left w:val="nil"/>
          <w:bottom w:val="nil"/>
          <w:right w:val="nil"/>
          <w:between w:val="nil"/>
        </w:pBdr>
        <w:spacing w:after="360" w:line="240" w:lineRule="auto"/>
        <w:jc w:val="both"/>
        <w:rPr>
          <w:rFonts w:ascii="Verdana" w:hAnsi="Verdana"/>
          <w:sz w:val="20"/>
          <w:szCs w:val="20"/>
        </w:rPr>
      </w:pPr>
      <w:r w:rsidRPr="0034365F">
        <w:rPr>
          <w:rFonts w:ascii="Verdana" w:hAnsi="Verdana"/>
          <w:sz w:val="20"/>
          <w:szCs w:val="20"/>
        </w:rPr>
        <w:t xml:space="preserve">Le analisi effettuate nel 2025 hanno evidenziato </w:t>
      </w:r>
      <w:r w:rsidRPr="0034365F">
        <w:rPr>
          <w:rFonts w:ascii="Verdana" w:hAnsi="Verdana"/>
          <w:b/>
          <w:bCs/>
          <w:sz w:val="20"/>
          <w:szCs w:val="20"/>
        </w:rPr>
        <w:t>valori pienamente conformi ai limiti previsti</w:t>
      </w:r>
      <w:r w:rsidRPr="0034365F">
        <w:rPr>
          <w:rFonts w:ascii="Verdana" w:hAnsi="Verdana"/>
          <w:sz w:val="20"/>
          <w:szCs w:val="20"/>
        </w:rPr>
        <w:t xml:space="preserve"> dal Provvedimento autorizzativo n. 1623 del 29/07/2014 e successive modifiche e integrazioni.</w:t>
      </w:r>
    </w:p>
    <w:tbl>
      <w:tblPr>
        <w:tblpPr w:leftFromText="141" w:rightFromText="141" w:vertAnchor="text" w:horzAnchor="margin" w:tblpXSpec="center" w:tblpYSpec="inside"/>
        <w:tblW w:w="6411" w:type="dxa"/>
        <w:tblCellMar>
          <w:left w:w="70" w:type="dxa"/>
          <w:right w:w="70" w:type="dxa"/>
        </w:tblCellMar>
        <w:tblLook w:val="04A0" w:firstRow="1" w:lastRow="0" w:firstColumn="1" w:lastColumn="0" w:noHBand="0" w:noVBand="1"/>
      </w:tblPr>
      <w:tblGrid>
        <w:gridCol w:w="3573"/>
        <w:gridCol w:w="1399"/>
        <w:gridCol w:w="1439"/>
      </w:tblGrid>
      <w:tr w:rsidR="00CE6F79" w:rsidRPr="0034365F" w14:paraId="6D63CAFF" w14:textId="77777777">
        <w:trPr>
          <w:trHeight w:val="298"/>
        </w:trPr>
        <w:tc>
          <w:tcPr>
            <w:tcW w:w="6411" w:type="dxa"/>
            <w:gridSpan w:val="3"/>
            <w:tcBorders>
              <w:top w:val="single" w:sz="4" w:space="0" w:color="auto"/>
              <w:bottom w:val="nil"/>
            </w:tcBorders>
            <w:noWrap/>
            <w:vAlign w:val="center"/>
          </w:tcPr>
          <w:p w14:paraId="6BE28DB8" w14:textId="0FA1ED0B" w:rsidR="00CE6F79" w:rsidRPr="008B3DF4" w:rsidRDefault="00857CD1">
            <w:pPr>
              <w:spacing w:line="240" w:lineRule="auto"/>
              <w:jc w:val="center"/>
              <w:rPr>
                <w:rFonts w:ascii="Verdana" w:eastAsia="Times New Roman" w:hAnsi="Verdana" w:cs="Times New Roman"/>
                <w:i/>
                <w:sz w:val="20"/>
                <w:szCs w:val="20"/>
              </w:rPr>
            </w:pPr>
            <w:r w:rsidRPr="008B3DF4">
              <w:rPr>
                <w:rFonts w:ascii="Verdana" w:eastAsia="Times New Roman" w:hAnsi="Verdana" w:cs="Times New Roman"/>
                <w:i/>
                <w:sz w:val="20"/>
                <w:szCs w:val="20"/>
              </w:rPr>
              <w:t>INQUINAMENTO IDRICO</w:t>
            </w:r>
          </w:p>
        </w:tc>
      </w:tr>
      <w:tr w:rsidR="00CE6F79" w:rsidRPr="0034365F" w14:paraId="522DAB6C" w14:textId="77777777" w:rsidTr="00857CD1">
        <w:trPr>
          <w:trHeight w:val="298"/>
        </w:trPr>
        <w:tc>
          <w:tcPr>
            <w:tcW w:w="3573" w:type="dxa"/>
            <w:tcBorders>
              <w:top w:val="single" w:sz="4" w:space="0" w:color="auto"/>
              <w:bottom w:val="single" w:sz="4" w:space="0" w:color="auto"/>
            </w:tcBorders>
            <w:noWrap/>
            <w:vAlign w:val="center"/>
          </w:tcPr>
          <w:p w14:paraId="286F7BEB" w14:textId="77777777" w:rsidR="00CE6F79" w:rsidRPr="0034365F" w:rsidRDefault="00CE6F79">
            <w:pPr>
              <w:spacing w:line="240" w:lineRule="auto"/>
              <w:rPr>
                <w:rFonts w:ascii="Verdana" w:eastAsia="Times New Roman" w:hAnsi="Verdana" w:cs="Times New Roman"/>
                <w:i/>
                <w:sz w:val="20"/>
                <w:szCs w:val="20"/>
              </w:rPr>
            </w:pPr>
            <w:r w:rsidRPr="0034365F">
              <w:rPr>
                <w:rFonts w:ascii="Verdana" w:eastAsia="Times New Roman" w:hAnsi="Verdana" w:cs="Times New Roman"/>
                <w:i/>
                <w:sz w:val="20"/>
                <w:szCs w:val="20"/>
              </w:rPr>
              <w:t>Tipologia</w:t>
            </w:r>
          </w:p>
        </w:tc>
        <w:tc>
          <w:tcPr>
            <w:tcW w:w="1399" w:type="dxa"/>
            <w:tcBorders>
              <w:top w:val="single" w:sz="4" w:space="0" w:color="auto"/>
              <w:bottom w:val="single" w:sz="4" w:space="0" w:color="auto"/>
            </w:tcBorders>
            <w:noWrap/>
            <w:vAlign w:val="center"/>
          </w:tcPr>
          <w:p w14:paraId="57F1B3C5" w14:textId="5F060FC4" w:rsidR="00CE6F79" w:rsidRPr="0034365F" w:rsidRDefault="00857CD1">
            <w:pPr>
              <w:spacing w:line="240" w:lineRule="auto"/>
              <w:rPr>
                <w:rFonts w:ascii="Verdana" w:eastAsia="Times New Roman" w:hAnsi="Verdana" w:cs="Times New Roman"/>
                <w:i/>
                <w:sz w:val="20"/>
                <w:szCs w:val="20"/>
              </w:rPr>
            </w:pPr>
            <w:r w:rsidRPr="0034365F">
              <w:rPr>
                <w:rFonts w:ascii="Verdana" w:eastAsia="Times New Roman" w:hAnsi="Verdana" w:cs="Times New Roman"/>
                <w:i/>
                <w:sz w:val="20"/>
                <w:szCs w:val="20"/>
              </w:rPr>
              <w:t>2025</w:t>
            </w:r>
          </w:p>
        </w:tc>
        <w:tc>
          <w:tcPr>
            <w:tcW w:w="1439" w:type="dxa"/>
            <w:tcBorders>
              <w:top w:val="single" w:sz="4" w:space="0" w:color="auto"/>
              <w:bottom w:val="single" w:sz="4" w:space="0" w:color="auto"/>
            </w:tcBorders>
            <w:noWrap/>
            <w:vAlign w:val="center"/>
          </w:tcPr>
          <w:p w14:paraId="6E8A7EC1" w14:textId="37A6C3BE" w:rsidR="00CE6F79" w:rsidRPr="0034365F" w:rsidRDefault="00857CD1">
            <w:pPr>
              <w:spacing w:line="240" w:lineRule="auto"/>
              <w:rPr>
                <w:rFonts w:ascii="Verdana" w:eastAsia="Times New Roman" w:hAnsi="Verdana" w:cs="Times New Roman"/>
                <w:i/>
                <w:sz w:val="20"/>
                <w:szCs w:val="20"/>
              </w:rPr>
            </w:pPr>
            <w:r w:rsidRPr="0034365F">
              <w:rPr>
                <w:rFonts w:ascii="Verdana" w:eastAsia="Times New Roman" w:hAnsi="Verdana" w:cs="Times New Roman"/>
                <w:i/>
                <w:sz w:val="20"/>
                <w:szCs w:val="20"/>
              </w:rPr>
              <w:t>2024</w:t>
            </w:r>
          </w:p>
        </w:tc>
      </w:tr>
      <w:tr w:rsidR="00CE6F79" w:rsidRPr="0034365F" w14:paraId="46806415" w14:textId="77777777" w:rsidTr="00857CD1">
        <w:trPr>
          <w:trHeight w:val="298"/>
        </w:trPr>
        <w:tc>
          <w:tcPr>
            <w:tcW w:w="3573" w:type="dxa"/>
            <w:tcBorders>
              <w:top w:val="single" w:sz="4" w:space="0" w:color="auto"/>
              <w:bottom w:val="single" w:sz="4" w:space="0" w:color="auto"/>
            </w:tcBorders>
            <w:noWrap/>
            <w:vAlign w:val="center"/>
          </w:tcPr>
          <w:p w14:paraId="3D162B12" w14:textId="628613BB" w:rsidR="00CE6F79" w:rsidRPr="0034365F" w:rsidRDefault="00857CD1">
            <w:pPr>
              <w:spacing w:line="240" w:lineRule="auto"/>
              <w:rPr>
                <w:rFonts w:ascii="Verdana" w:eastAsia="Times New Roman" w:hAnsi="Verdana" w:cs="Times New Roman"/>
                <w:sz w:val="20"/>
                <w:szCs w:val="20"/>
              </w:rPr>
            </w:pPr>
            <w:r w:rsidRPr="0034365F">
              <w:rPr>
                <w:rFonts w:ascii="Verdana" w:eastAsia="Times New Roman" w:hAnsi="Verdana" w:cs="Times New Roman"/>
                <w:sz w:val="20"/>
                <w:szCs w:val="20"/>
              </w:rPr>
              <w:t>Casi di inquinamento idrico</w:t>
            </w:r>
          </w:p>
        </w:tc>
        <w:tc>
          <w:tcPr>
            <w:tcW w:w="1399" w:type="dxa"/>
            <w:tcBorders>
              <w:top w:val="single" w:sz="4" w:space="0" w:color="auto"/>
              <w:bottom w:val="single" w:sz="4" w:space="0" w:color="auto"/>
            </w:tcBorders>
            <w:noWrap/>
            <w:vAlign w:val="center"/>
          </w:tcPr>
          <w:p w14:paraId="167F2D67" w14:textId="100D042E" w:rsidR="00CE6F79" w:rsidRPr="0034365F" w:rsidRDefault="00857CD1">
            <w:pPr>
              <w:spacing w:line="240" w:lineRule="auto"/>
              <w:ind w:right="403"/>
              <w:jc w:val="right"/>
              <w:rPr>
                <w:rFonts w:ascii="Verdana" w:eastAsia="Times New Roman" w:hAnsi="Verdana" w:cs="Times New Roman"/>
                <w:sz w:val="20"/>
                <w:szCs w:val="20"/>
              </w:rPr>
            </w:pPr>
            <w:r w:rsidRPr="0034365F">
              <w:rPr>
                <w:rFonts w:ascii="Verdana" w:eastAsia="Times New Roman" w:hAnsi="Verdana" w:cs="Times New Roman"/>
                <w:sz w:val="20"/>
                <w:szCs w:val="20"/>
              </w:rPr>
              <w:t>-</w:t>
            </w:r>
          </w:p>
        </w:tc>
        <w:tc>
          <w:tcPr>
            <w:tcW w:w="1439" w:type="dxa"/>
            <w:tcBorders>
              <w:top w:val="single" w:sz="4" w:space="0" w:color="auto"/>
              <w:bottom w:val="single" w:sz="4" w:space="0" w:color="auto"/>
            </w:tcBorders>
            <w:noWrap/>
            <w:vAlign w:val="center"/>
          </w:tcPr>
          <w:p w14:paraId="27FD966C" w14:textId="63EB6946" w:rsidR="00CE6F79" w:rsidRPr="0034365F" w:rsidRDefault="00857CD1">
            <w:pPr>
              <w:spacing w:line="240" w:lineRule="auto"/>
              <w:ind w:right="403"/>
              <w:jc w:val="right"/>
              <w:rPr>
                <w:rFonts w:ascii="Verdana" w:eastAsia="Times New Roman" w:hAnsi="Verdana" w:cs="Times New Roman"/>
                <w:sz w:val="20"/>
                <w:szCs w:val="20"/>
              </w:rPr>
            </w:pPr>
            <w:r w:rsidRPr="0034365F">
              <w:rPr>
                <w:rFonts w:ascii="Verdana" w:eastAsia="Times New Roman" w:hAnsi="Verdana" w:cs="Times New Roman"/>
                <w:sz w:val="20"/>
                <w:szCs w:val="20"/>
              </w:rPr>
              <w:t>-</w:t>
            </w:r>
          </w:p>
        </w:tc>
      </w:tr>
    </w:tbl>
    <w:p w14:paraId="2D61F56B" w14:textId="77777777" w:rsidR="006D421D" w:rsidRDefault="006D421D" w:rsidP="00063DCC">
      <w:pPr>
        <w:pBdr>
          <w:top w:val="nil"/>
          <w:left w:val="nil"/>
          <w:bottom w:val="nil"/>
          <w:right w:val="nil"/>
          <w:between w:val="nil"/>
        </w:pBdr>
        <w:spacing w:before="120" w:after="40" w:line="240" w:lineRule="auto"/>
        <w:jc w:val="both"/>
      </w:pPr>
    </w:p>
    <w:p w14:paraId="38B80D79" w14:textId="77777777" w:rsidR="006D421D" w:rsidRDefault="006D421D" w:rsidP="00063DCC">
      <w:pPr>
        <w:pBdr>
          <w:top w:val="nil"/>
          <w:left w:val="nil"/>
          <w:bottom w:val="nil"/>
          <w:right w:val="nil"/>
          <w:between w:val="nil"/>
        </w:pBdr>
        <w:spacing w:before="120" w:after="40" w:line="240" w:lineRule="auto"/>
        <w:jc w:val="both"/>
      </w:pPr>
    </w:p>
    <w:p w14:paraId="31F3258D" w14:textId="77777777" w:rsidR="00C775FD" w:rsidRDefault="00C775FD" w:rsidP="00C775FD">
      <w:pPr>
        <w:pBdr>
          <w:top w:val="nil"/>
          <w:left w:val="nil"/>
          <w:bottom w:val="nil"/>
          <w:right w:val="nil"/>
          <w:between w:val="nil"/>
        </w:pBdr>
        <w:spacing w:after="120" w:line="240" w:lineRule="auto"/>
        <w:jc w:val="both"/>
      </w:pPr>
    </w:p>
    <w:p w14:paraId="01B56AE3" w14:textId="77777777" w:rsidR="00CE6F79" w:rsidRDefault="00CE6F79" w:rsidP="00C775FD">
      <w:pPr>
        <w:pBdr>
          <w:top w:val="nil"/>
          <w:left w:val="nil"/>
          <w:bottom w:val="nil"/>
          <w:right w:val="nil"/>
          <w:between w:val="nil"/>
        </w:pBdr>
        <w:spacing w:line="240" w:lineRule="auto"/>
        <w:jc w:val="both"/>
      </w:pPr>
    </w:p>
    <w:p w14:paraId="3BC985A3" w14:textId="299AC470" w:rsidR="00525922" w:rsidRPr="0034365F" w:rsidRDefault="00CC00C0" w:rsidP="00897918">
      <w:pPr>
        <w:pBdr>
          <w:top w:val="nil"/>
          <w:left w:val="nil"/>
          <w:bottom w:val="nil"/>
          <w:right w:val="nil"/>
          <w:between w:val="nil"/>
        </w:pBdr>
        <w:spacing w:after="120" w:line="240" w:lineRule="auto"/>
        <w:jc w:val="both"/>
        <w:rPr>
          <w:rFonts w:ascii="Verdana" w:hAnsi="Verdana"/>
          <w:color w:val="000000"/>
          <w:sz w:val="20"/>
          <w:szCs w:val="20"/>
        </w:rPr>
      </w:pPr>
      <w:r w:rsidRPr="0034365F">
        <w:rPr>
          <w:rFonts w:ascii="Verdana" w:hAnsi="Verdana"/>
          <w:sz w:val="20"/>
          <w:szCs w:val="20"/>
        </w:rPr>
        <w:t>L</w:t>
      </w:r>
      <w:r w:rsidR="00525922" w:rsidRPr="0034365F">
        <w:rPr>
          <w:rFonts w:ascii="Verdana" w:hAnsi="Verdana"/>
          <w:color w:val="000000"/>
          <w:sz w:val="20"/>
          <w:szCs w:val="20"/>
        </w:rPr>
        <w:t xml:space="preserve">a Società </w:t>
      </w:r>
      <w:r w:rsidRPr="0034365F">
        <w:rPr>
          <w:rFonts w:ascii="Verdana" w:hAnsi="Verdana"/>
          <w:color w:val="000000"/>
          <w:sz w:val="20"/>
          <w:szCs w:val="20"/>
        </w:rPr>
        <w:t>effettua, inoltre,</w:t>
      </w:r>
      <w:r w:rsidR="00525922" w:rsidRPr="0034365F">
        <w:rPr>
          <w:rFonts w:ascii="Verdana" w:hAnsi="Verdana"/>
          <w:color w:val="000000"/>
          <w:sz w:val="20"/>
          <w:szCs w:val="20"/>
        </w:rPr>
        <w:t xml:space="preserve"> un monitoraggio periodico degli </w:t>
      </w:r>
      <w:r w:rsidR="00525922" w:rsidRPr="0034365F">
        <w:rPr>
          <w:rFonts w:ascii="Verdana" w:hAnsi="Verdana"/>
          <w:b/>
          <w:bCs/>
          <w:color w:val="000000"/>
          <w:sz w:val="20"/>
          <w:szCs w:val="20"/>
        </w:rPr>
        <w:t>scarichi idrici</w:t>
      </w:r>
      <w:r w:rsidR="00525922" w:rsidRPr="0034365F">
        <w:rPr>
          <w:rFonts w:ascii="Verdana" w:hAnsi="Verdana"/>
          <w:color w:val="000000"/>
          <w:sz w:val="20"/>
          <w:szCs w:val="20"/>
        </w:rPr>
        <w:t xml:space="preserve"> </w:t>
      </w:r>
      <w:r w:rsidR="008F6B1F" w:rsidRPr="0034365F">
        <w:rPr>
          <w:rFonts w:ascii="Verdana" w:hAnsi="Verdana"/>
          <w:color w:val="000000"/>
          <w:sz w:val="20"/>
          <w:szCs w:val="20"/>
        </w:rPr>
        <w:t xml:space="preserve">immessi nella rete fognaria per il tramite del proprio sito </w:t>
      </w:r>
      <w:r w:rsidR="00525922" w:rsidRPr="0034365F">
        <w:rPr>
          <w:rFonts w:ascii="Verdana" w:hAnsi="Verdana"/>
          <w:color w:val="000000"/>
          <w:sz w:val="20"/>
          <w:szCs w:val="20"/>
        </w:rPr>
        <w:t>di Caravaggio (BG), finalizzato alla verifica e al controllo degli impatti ambientali connessi all’</w:t>
      </w:r>
      <w:r w:rsidR="00525922" w:rsidRPr="0034365F">
        <w:rPr>
          <w:rFonts w:ascii="Verdana" w:hAnsi="Verdana"/>
          <w:b/>
          <w:bCs/>
          <w:color w:val="000000"/>
          <w:sz w:val="20"/>
          <w:szCs w:val="20"/>
        </w:rPr>
        <w:t>inquinamento delle acque</w:t>
      </w:r>
      <w:r w:rsidR="00525922" w:rsidRPr="0034365F">
        <w:rPr>
          <w:rFonts w:ascii="Verdana" w:hAnsi="Verdana"/>
          <w:color w:val="000000"/>
          <w:sz w:val="20"/>
          <w:szCs w:val="20"/>
        </w:rPr>
        <w:t xml:space="preserve">. </w:t>
      </w:r>
    </w:p>
    <w:p w14:paraId="3D18803A" w14:textId="77777777" w:rsidR="00525922" w:rsidRPr="0034365F" w:rsidRDefault="00525922" w:rsidP="00C775FD">
      <w:pPr>
        <w:pBdr>
          <w:top w:val="nil"/>
          <w:left w:val="nil"/>
          <w:bottom w:val="nil"/>
          <w:right w:val="nil"/>
          <w:between w:val="nil"/>
        </w:pBdr>
        <w:spacing w:before="120" w:after="120" w:line="240" w:lineRule="auto"/>
        <w:jc w:val="both"/>
        <w:rPr>
          <w:rFonts w:ascii="Verdana" w:hAnsi="Verdana"/>
          <w:color w:val="000000"/>
          <w:sz w:val="20"/>
          <w:szCs w:val="20"/>
        </w:rPr>
      </w:pPr>
      <w:r w:rsidRPr="0034365F">
        <w:rPr>
          <w:rFonts w:ascii="Verdana" w:hAnsi="Verdana"/>
          <w:color w:val="000000"/>
          <w:sz w:val="20"/>
          <w:szCs w:val="20"/>
        </w:rPr>
        <w:t xml:space="preserve">Il monitoraggio riguarda diversi parametri chimico-fisici e inquinanti: pH, solidi sospesi totali, richiesta biochimica di ossigeno (BOD), richiesta chimica di ossigeno (COD), azoto totale legato, </w:t>
      </w:r>
      <w:r w:rsidRPr="0034365F">
        <w:rPr>
          <w:rFonts w:ascii="Verdana" w:hAnsi="Verdana"/>
          <w:color w:val="000000"/>
          <w:sz w:val="20"/>
          <w:szCs w:val="20"/>
        </w:rPr>
        <w:lastRenderedPageBreak/>
        <w:t xml:space="preserve">cromo totale, fosforo totale, nichel, grassi e oli animali e vegetali, idrocarburi totali, tensioattivi anionici, tensioattivi non ionici e tensioattivi totali. </w:t>
      </w:r>
    </w:p>
    <w:p w14:paraId="1D7B76A1" w14:textId="2F61E0FC" w:rsidR="00C775FD" w:rsidRPr="001A61DD" w:rsidRDefault="00525922" w:rsidP="00C775FD">
      <w:pPr>
        <w:pBdr>
          <w:top w:val="nil"/>
          <w:left w:val="nil"/>
          <w:bottom w:val="nil"/>
          <w:right w:val="nil"/>
          <w:between w:val="nil"/>
        </w:pBdr>
        <w:spacing w:after="120" w:line="240" w:lineRule="auto"/>
        <w:jc w:val="both"/>
        <w:rPr>
          <w:rFonts w:ascii="Verdana" w:hAnsi="Verdana"/>
          <w:color w:val="000000"/>
          <w:sz w:val="20"/>
          <w:szCs w:val="20"/>
        </w:rPr>
      </w:pPr>
      <w:r w:rsidRPr="0034365F">
        <w:rPr>
          <w:rFonts w:ascii="Verdana" w:hAnsi="Verdana"/>
          <w:color w:val="000000"/>
          <w:sz w:val="20"/>
          <w:szCs w:val="20"/>
        </w:rPr>
        <w:t xml:space="preserve">Le analisi effettuate nel 2025 hanno evidenziato </w:t>
      </w:r>
      <w:r w:rsidRPr="0034365F">
        <w:rPr>
          <w:rFonts w:ascii="Verdana" w:hAnsi="Verdana"/>
          <w:b/>
          <w:bCs/>
          <w:color w:val="000000"/>
          <w:sz w:val="20"/>
          <w:szCs w:val="20"/>
        </w:rPr>
        <w:t>valori pienamente conformi ai limiti previsti</w:t>
      </w:r>
      <w:r w:rsidRPr="0034365F">
        <w:rPr>
          <w:rFonts w:ascii="Verdana" w:hAnsi="Verdana"/>
          <w:color w:val="000000"/>
          <w:sz w:val="20"/>
          <w:szCs w:val="20"/>
        </w:rPr>
        <w:t xml:space="preserve"> dal D.Lgs. 152/2006 e dalle autorizzazioni vigenti.</w:t>
      </w:r>
      <w:bookmarkStart w:id="37" w:name="_Toc233376236"/>
    </w:p>
    <w:p w14:paraId="5CEAA218" w14:textId="77777777" w:rsidR="00C775FD" w:rsidRDefault="00C775FD" w:rsidP="00C775FD">
      <w:pPr>
        <w:pBdr>
          <w:top w:val="nil"/>
          <w:left w:val="nil"/>
          <w:bottom w:val="nil"/>
          <w:right w:val="nil"/>
          <w:between w:val="nil"/>
        </w:pBdr>
        <w:spacing w:after="120" w:line="240" w:lineRule="auto"/>
        <w:jc w:val="both"/>
      </w:pPr>
    </w:p>
    <w:p w14:paraId="11C4E27C" w14:textId="06C8CD93" w:rsidR="00DE4501" w:rsidRPr="001E31FD" w:rsidRDefault="00C775FD" w:rsidP="00DE4501">
      <w:pPr>
        <w:keepNext/>
        <w:keepLines/>
        <w:spacing w:after="240" w:line="240" w:lineRule="auto"/>
        <w:jc w:val="both"/>
        <w:outlineLvl w:val="1"/>
        <w:rPr>
          <w:rFonts w:ascii="Verdana" w:eastAsia="Yu Gothic Light" w:hAnsi="Verdana" w:cstheme="majorBidi"/>
          <w:b/>
          <w:bCs/>
          <w:caps/>
          <w:sz w:val="28"/>
          <w:szCs w:val="26"/>
        </w:rPr>
      </w:pPr>
      <w:r>
        <w:rPr>
          <w:noProof/>
        </w:rPr>
        <mc:AlternateContent>
          <mc:Choice Requires="wps">
            <w:drawing>
              <wp:anchor distT="0" distB="0" distL="114300" distR="114300" simplePos="0" relativeHeight="251658265" behindDoc="1" locked="0" layoutInCell="1" allowOverlap="1" wp14:anchorId="7C413083" wp14:editId="5DE1BD85">
                <wp:simplePos x="0" y="0"/>
                <wp:positionH relativeFrom="margin">
                  <wp:posOffset>5263515</wp:posOffset>
                </wp:positionH>
                <wp:positionV relativeFrom="paragraph">
                  <wp:posOffset>12866</wp:posOffset>
                </wp:positionV>
                <wp:extent cx="855980" cy="251460"/>
                <wp:effectExtent l="0" t="0" r="20320" b="15240"/>
                <wp:wrapSquare wrapText="bothSides"/>
                <wp:docPr id="20284002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5980" cy="251460"/>
                        </a:xfrm>
                        <a:prstGeom prst="rect">
                          <a:avLst/>
                        </a:prstGeom>
                        <a:solidFill>
                          <a:srgbClr val="FFFFFF"/>
                        </a:solidFill>
                        <a:ln w="9525">
                          <a:solidFill>
                            <a:srgbClr val="000000"/>
                          </a:solidFill>
                          <a:miter lim="800000"/>
                          <a:headEnd/>
                          <a:tailEnd/>
                        </a:ln>
                      </wps:spPr>
                      <wps:txbx>
                        <w:txbxContent>
                          <w:p w14:paraId="7E360328" w14:textId="429AAFAB" w:rsidR="00EA2EA5" w:rsidRPr="00786407" w:rsidRDefault="00EA2EA5" w:rsidP="00EA2EA5">
                            <w:pPr>
                              <w:jc w:val="center"/>
                              <w:rPr>
                                <w:rFonts w:ascii="Verdana" w:hAnsi="Verdana"/>
                                <w:b/>
                                <w:bCs/>
                                <w:sz w:val="20"/>
                                <w:szCs w:val="20"/>
                              </w:rPr>
                            </w:pPr>
                            <w:r w:rsidRPr="00786407">
                              <w:rPr>
                                <w:rFonts w:ascii="Verdana" w:hAnsi="Verdana"/>
                                <w:b/>
                                <w:bCs/>
                                <w:sz w:val="20"/>
                                <w:szCs w:val="20"/>
                              </w:rPr>
                              <w:t>VSME B</w:t>
                            </w:r>
                            <w:r>
                              <w:rPr>
                                <w:rFonts w:ascii="Verdana" w:hAnsi="Verdana"/>
                                <w:b/>
                                <w:bCs/>
                                <w:sz w:val="20"/>
                                <w:szCs w:val="20"/>
                              </w:rPr>
                              <w:t>5</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C413083" id="_x0000_s1082" type="#_x0000_t202" style="position:absolute;left:0;text-align:left;margin-left:414.45pt;margin-top:1pt;width:67.4pt;height:19.8pt;z-index:-25165821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">
                <v:textbox>
                  <w:txbxContent>
                    <w:p w14:paraId="7E360328" w14:textId="429AAFAB" w:rsidR="00EA2EA5" w:rsidRPr="00786407" w:rsidRDefault="00EA2EA5" w:rsidP="00EA2EA5">
                      <w:pPr>
                        <w:jc w:val="center"/>
                        <w:rPr>
                          <w:rFonts w:ascii="Verdana" w:hAnsi="Verdana"/>
                          <w:b/>
                          <w:bCs/>
                          <w:sz w:val="20"/>
                          <w:szCs w:val="20"/>
                        </w:rPr>
                      </w:pPr>
                      <w:r w:rsidRPr="00786407">
                        <w:rPr>
                          <w:rFonts w:ascii="Verdana" w:hAnsi="Verdana"/>
                          <w:b/>
                          <w:bCs/>
                          <w:sz w:val="20"/>
                          <w:szCs w:val="20"/>
                        </w:rPr>
                        <w:t>VSME B</w:t>
                      </w:r>
                      <w:r>
                        <w:rPr>
                          <w:rFonts w:ascii="Verdana" w:hAnsi="Verdana"/>
                          <w:b/>
                          <w:bCs/>
                          <w:sz w:val="20"/>
                          <w:szCs w:val="20"/>
                        </w:rPr>
                        <w:t>5</w:t>
                      </w:r>
                    </w:p>
                  </w:txbxContent>
                </v:textbox>
                <w10:wrap type="square" anchorx="margin"/>
              </v:shape>
            </w:pict>
          </mc:Fallback>
        </mc:AlternateContent>
      </w:r>
      <w:r w:rsidR="00DE4501" w:rsidRPr="00176838">
        <w:rPr>
          <w:rFonts w:ascii="Verdana" w:eastAsia="Yu Gothic Light" w:hAnsi="Verdana" w:cstheme="majorBidi"/>
          <w:b/>
          <w:bCs/>
          <w:caps/>
          <w:sz w:val="28"/>
          <w:szCs w:val="26"/>
        </w:rPr>
        <w:t>2.</w:t>
      </w:r>
      <w:r w:rsidR="006E18A2">
        <w:rPr>
          <w:rFonts w:ascii="Verdana" w:eastAsia="Yu Gothic Light" w:hAnsi="Verdana" w:cstheme="majorBidi"/>
          <w:b/>
          <w:bCs/>
          <w:caps/>
          <w:sz w:val="28"/>
          <w:szCs w:val="26"/>
        </w:rPr>
        <w:t>7</w:t>
      </w:r>
      <w:r w:rsidR="00DE4501">
        <w:rPr>
          <w:rFonts w:ascii="Verdana" w:eastAsia="Yu Gothic Light" w:hAnsi="Verdana" w:cstheme="majorBidi"/>
          <w:b/>
          <w:bCs/>
          <w:caps/>
          <w:sz w:val="28"/>
          <w:szCs w:val="26"/>
        </w:rPr>
        <w:t xml:space="preserve"> B</w:t>
      </w:r>
      <w:r w:rsidR="00E92F65">
        <w:rPr>
          <w:rFonts w:ascii="Verdana" w:eastAsia="Yu Gothic Light" w:hAnsi="Verdana" w:cstheme="majorBidi"/>
          <w:b/>
          <w:bCs/>
          <w:sz w:val="28"/>
          <w:szCs w:val="26"/>
        </w:rPr>
        <w:t>iodiversità</w:t>
      </w:r>
      <w:bookmarkEnd w:id="37"/>
    </w:p>
    <w:p w14:paraId="6D576A4E" w14:textId="77777777" w:rsidR="00C53250" w:rsidRPr="0034365F" w:rsidRDefault="00022CA2" w:rsidP="00063DCC">
      <w:pPr>
        <w:pBdr>
          <w:top w:val="nil"/>
          <w:left w:val="nil"/>
          <w:bottom w:val="nil"/>
          <w:right w:val="nil"/>
          <w:between w:val="nil"/>
        </w:pBdr>
        <w:spacing w:before="120" w:after="40" w:line="240" w:lineRule="auto"/>
        <w:jc w:val="both"/>
        <w:rPr>
          <w:rFonts w:ascii="Verdana" w:hAnsi="Verdana"/>
          <w:color w:val="000000"/>
          <w:sz w:val="20"/>
          <w:szCs w:val="20"/>
        </w:rPr>
      </w:pPr>
      <w:r w:rsidRPr="0034365F">
        <w:rPr>
          <w:rFonts w:ascii="Verdana" w:hAnsi="Verdana"/>
          <w:color w:val="000000"/>
          <w:sz w:val="20"/>
          <w:szCs w:val="20"/>
        </w:rPr>
        <w:t xml:space="preserve">La biodiversità costituisce un fattore rilevante nella gestione delle tematiche ambientali e nella valutazione degli impatti associati alle attività aziendali. La sua tutela </w:t>
      </w:r>
      <w:r w:rsidR="002F7A0A" w:rsidRPr="0034365F">
        <w:rPr>
          <w:rFonts w:ascii="Verdana" w:hAnsi="Verdana"/>
          <w:color w:val="000000"/>
          <w:sz w:val="20"/>
          <w:szCs w:val="20"/>
        </w:rPr>
        <w:t>rappresenta un elemento integrante dell’impegno</w:t>
      </w:r>
      <w:r w:rsidRPr="0034365F">
        <w:rPr>
          <w:rFonts w:ascii="Verdana" w:hAnsi="Verdana"/>
          <w:color w:val="000000"/>
          <w:sz w:val="20"/>
          <w:szCs w:val="20"/>
        </w:rPr>
        <w:t xml:space="preserve"> della Società </w:t>
      </w:r>
      <w:r w:rsidR="002F7A0A" w:rsidRPr="0034365F">
        <w:rPr>
          <w:rFonts w:ascii="Verdana" w:hAnsi="Verdana"/>
          <w:color w:val="000000"/>
          <w:sz w:val="20"/>
          <w:szCs w:val="20"/>
        </w:rPr>
        <w:t>verso una gestione</w:t>
      </w:r>
      <w:r w:rsidRPr="0034365F">
        <w:rPr>
          <w:rFonts w:ascii="Verdana" w:hAnsi="Verdana"/>
          <w:color w:val="000000"/>
          <w:sz w:val="20"/>
          <w:szCs w:val="20"/>
        </w:rPr>
        <w:t xml:space="preserve"> sostenibile </w:t>
      </w:r>
      <w:r w:rsidR="002F7A0A" w:rsidRPr="0034365F">
        <w:rPr>
          <w:rFonts w:ascii="Verdana" w:hAnsi="Verdana"/>
          <w:color w:val="000000"/>
          <w:sz w:val="20"/>
          <w:szCs w:val="20"/>
        </w:rPr>
        <w:t>delle proprie attività.</w:t>
      </w:r>
    </w:p>
    <w:p w14:paraId="575F1AE1" w14:textId="5BF51C89" w:rsidR="00CE6F79" w:rsidRDefault="00316EB8" w:rsidP="00063DCC">
      <w:pPr>
        <w:pBdr>
          <w:top w:val="nil"/>
          <w:left w:val="nil"/>
          <w:bottom w:val="nil"/>
          <w:right w:val="nil"/>
          <w:between w:val="nil"/>
        </w:pBdr>
        <w:spacing w:before="120" w:after="40" w:line="240" w:lineRule="auto"/>
        <w:jc w:val="both"/>
        <w:rPr>
          <w:rFonts w:ascii="Verdana" w:hAnsi="Verdana"/>
          <w:color w:val="000000"/>
          <w:sz w:val="21"/>
          <w:szCs w:val="21"/>
        </w:rPr>
      </w:pPr>
      <w:r>
        <w:rPr>
          <w:rFonts w:ascii="Verdana" w:hAnsi="Verdana"/>
          <w:color w:val="000000"/>
          <w:sz w:val="21"/>
          <w:szCs w:val="21"/>
        </w:rPr>
        <w:t>Attra</w:t>
      </w:r>
      <w:r w:rsidR="00CC6F5A">
        <w:rPr>
          <w:rFonts w:ascii="Verdana" w:hAnsi="Verdana"/>
          <w:color w:val="000000"/>
          <w:sz w:val="21"/>
          <w:szCs w:val="21"/>
        </w:rPr>
        <w:t>verso l’utilizzo del tool</w:t>
      </w:r>
      <w:r w:rsidR="00F82D34">
        <w:rPr>
          <w:rFonts w:ascii="Verdana" w:hAnsi="Verdana"/>
          <w:color w:val="000000"/>
          <w:sz w:val="21"/>
          <w:szCs w:val="21"/>
        </w:rPr>
        <w:t xml:space="preserve"> </w:t>
      </w:r>
      <w:r w:rsidR="00F82D34" w:rsidRPr="00F82D34">
        <w:rPr>
          <w:rFonts w:ascii="Verdana" w:hAnsi="Verdana"/>
          <w:i/>
          <w:iCs/>
          <w:color w:val="000000"/>
          <w:sz w:val="21"/>
          <w:szCs w:val="21"/>
        </w:rPr>
        <w:t>Natura 2000</w:t>
      </w:r>
      <w:r w:rsidR="00F82D34">
        <w:rPr>
          <w:rStyle w:val="Rimandonotaapidipagina"/>
          <w:rFonts w:ascii="Verdana" w:hAnsi="Verdana"/>
          <w:i/>
          <w:iCs/>
          <w:color w:val="000000"/>
          <w:sz w:val="21"/>
          <w:szCs w:val="21"/>
        </w:rPr>
        <w:footnoteReference w:id="11"/>
      </w:r>
      <w:r w:rsidR="00F82D34">
        <w:rPr>
          <w:rFonts w:ascii="Verdana" w:hAnsi="Verdana"/>
          <w:color w:val="000000"/>
          <w:sz w:val="21"/>
          <w:szCs w:val="21"/>
        </w:rPr>
        <w:t xml:space="preserve">, </w:t>
      </w:r>
      <w:r w:rsidR="00CC6F5A">
        <w:rPr>
          <w:rFonts w:ascii="Verdana" w:hAnsi="Verdana"/>
          <w:color w:val="000000"/>
          <w:sz w:val="21"/>
          <w:szCs w:val="21"/>
        </w:rPr>
        <w:t>si è verificato</w:t>
      </w:r>
      <w:r w:rsidR="00950728">
        <w:rPr>
          <w:rFonts w:ascii="Verdana" w:hAnsi="Verdana"/>
          <w:color w:val="000000"/>
          <w:sz w:val="21"/>
          <w:szCs w:val="21"/>
        </w:rPr>
        <w:t xml:space="preserve"> </w:t>
      </w:r>
      <w:r w:rsidR="00F82D34">
        <w:rPr>
          <w:rFonts w:ascii="Verdana" w:hAnsi="Verdana"/>
          <w:color w:val="000000"/>
          <w:sz w:val="21"/>
          <w:szCs w:val="21"/>
        </w:rPr>
        <w:t xml:space="preserve">che </w:t>
      </w:r>
      <w:r w:rsidR="007F5481">
        <w:rPr>
          <w:rFonts w:ascii="Verdana" w:hAnsi="Verdana"/>
          <w:color w:val="000000"/>
          <w:sz w:val="21"/>
          <w:szCs w:val="21"/>
        </w:rPr>
        <w:t xml:space="preserve">il sito di </w:t>
      </w:r>
      <w:r w:rsidR="00D07395">
        <w:rPr>
          <w:rFonts w:ascii="Verdana" w:hAnsi="Verdana"/>
          <w:color w:val="000000"/>
          <w:sz w:val="21"/>
          <w:szCs w:val="21"/>
        </w:rPr>
        <w:t xml:space="preserve">Thermocast </w:t>
      </w:r>
      <w:r w:rsidR="005549A7">
        <w:rPr>
          <w:rFonts w:ascii="Verdana" w:hAnsi="Verdana"/>
          <w:color w:val="000000"/>
          <w:sz w:val="21"/>
          <w:szCs w:val="21"/>
        </w:rPr>
        <w:t xml:space="preserve">a </w:t>
      </w:r>
      <w:r w:rsidR="007F5481">
        <w:rPr>
          <w:rFonts w:ascii="Verdana" w:hAnsi="Verdana"/>
          <w:color w:val="000000"/>
          <w:sz w:val="21"/>
          <w:szCs w:val="21"/>
        </w:rPr>
        <w:t xml:space="preserve">Caravaggio (BG) non si trova </w:t>
      </w:r>
      <w:r w:rsidR="00613BCB">
        <w:rPr>
          <w:rFonts w:ascii="Verdana" w:hAnsi="Verdana"/>
          <w:color w:val="000000"/>
          <w:sz w:val="21"/>
          <w:szCs w:val="21"/>
        </w:rPr>
        <w:t>né all’interno né in prossimità di aree sensibili alla biodiversità.</w:t>
      </w:r>
    </w:p>
    <w:p w14:paraId="05F2AA16" w14:textId="77777777" w:rsidR="00BE2299" w:rsidRDefault="00BE2299" w:rsidP="00063DCC">
      <w:pPr>
        <w:pBdr>
          <w:top w:val="nil"/>
          <w:left w:val="nil"/>
          <w:bottom w:val="nil"/>
          <w:right w:val="nil"/>
          <w:between w:val="nil"/>
        </w:pBdr>
        <w:spacing w:before="120" w:after="40" w:line="240" w:lineRule="auto"/>
        <w:jc w:val="both"/>
      </w:pPr>
    </w:p>
    <w:p w14:paraId="43A97FFB" w14:textId="769FA630" w:rsidR="00134E2B" w:rsidRPr="00C775FD" w:rsidRDefault="009A7BEC" w:rsidP="00C775FD">
      <w:pPr>
        <w:pBdr>
          <w:top w:val="nil"/>
          <w:left w:val="nil"/>
          <w:bottom w:val="nil"/>
          <w:right w:val="nil"/>
          <w:between w:val="nil"/>
        </w:pBdr>
        <w:spacing w:after="240" w:line="240" w:lineRule="auto"/>
        <w:jc w:val="center"/>
        <w:rPr>
          <w:rFonts w:ascii="Calibri" w:eastAsia="Calibri" w:hAnsi="Calibri" w:cs="Calibri"/>
          <w:color w:val="000000"/>
        </w:rPr>
      </w:pPr>
      <w:r>
        <w:rPr>
          <w:rFonts w:ascii="Calibri" w:eastAsia="Calibri" w:hAnsi="Calibri" w:cs="Calibri"/>
          <w:noProof/>
          <w:color w:val="000000"/>
        </w:rPr>
        <w:drawing>
          <wp:inline distT="0" distB="0" distL="0" distR="0" wp14:anchorId="7C7549D3" wp14:editId="4E819459">
            <wp:extent cx="6120000" cy="2520000"/>
            <wp:effectExtent l="0" t="0" r="0" b="0"/>
            <wp:docPr id="4" name="image3.png" descr="Immagine che contiene testo, schermata, numero, diagramma&#10;&#10;Il contenuto generato dall'IA potrebbe non essere corretto."/>
            <wp:cNvGraphicFramePr/>
            <a:graphic xmlns:a="http://schemas.openxmlformats.org/drawingml/2006/main">
              <a:graphicData uri="http://schemas.openxmlformats.org/drawingml/2006/picture">
                <pic:pic xmlns:pic="http://schemas.openxmlformats.org/drawingml/2006/picture">
                  <pic:nvPicPr>
                    <pic:cNvPr id="0" name="image3.png" descr="Immagine che contiene testo, schermata, numero, diagramma&#10;&#10;Il contenuto generato dall'IA potrebbe non essere corretto."/>
                    <pic:cNvPicPr preferRelativeResize="0"/>
                  </pic:nvPicPr>
                  <pic:blipFill>
                    <a:blip r:embed="rId41"/>
                    <a:srcRect/>
                    <a:stretch>
                      <a:fillRect/>
                    </a:stretch>
                  </pic:blipFill>
                  <pic:spPr>
                    <a:xfrm>
                      <a:off x="0" y="0"/>
                      <a:ext cx="6120000" cy="2520000"/>
                    </a:xfrm>
                    <a:prstGeom prst="rect">
                      <a:avLst/>
                    </a:prstGeom>
                    <a:ln/>
                  </pic:spPr>
                </pic:pic>
              </a:graphicData>
            </a:graphic>
          </wp:inline>
        </w:drawing>
      </w:r>
    </w:p>
    <w:p w14:paraId="7A46A74E" w14:textId="3C1F8396" w:rsidR="00BE2299" w:rsidRDefault="00134E2B" w:rsidP="00BE2299">
      <w:pPr>
        <w:spacing w:after="120"/>
        <w:jc w:val="both"/>
        <w:rPr>
          <w:rFonts w:ascii="Verdana" w:hAnsi="Verdana"/>
          <w:color w:val="000000"/>
          <w:sz w:val="20"/>
          <w:szCs w:val="20"/>
        </w:rPr>
      </w:pPr>
      <w:r w:rsidRPr="00E92F65">
        <w:rPr>
          <w:rFonts w:ascii="Verdana" w:hAnsi="Verdana"/>
          <w:color w:val="000000"/>
          <w:sz w:val="20"/>
          <w:szCs w:val="20"/>
        </w:rPr>
        <w:t xml:space="preserve">Il sito di </w:t>
      </w:r>
      <w:r w:rsidR="00902040" w:rsidRPr="00E92F65">
        <w:rPr>
          <w:rFonts w:ascii="Verdana" w:hAnsi="Verdana"/>
          <w:color w:val="000000"/>
          <w:sz w:val="20"/>
          <w:szCs w:val="20"/>
        </w:rPr>
        <w:t xml:space="preserve">Caravaggio occupa una </w:t>
      </w:r>
      <w:r w:rsidR="00902040" w:rsidRPr="00E92F65">
        <w:rPr>
          <w:rFonts w:ascii="Verdana" w:hAnsi="Verdana"/>
          <w:b/>
          <w:color w:val="000000"/>
          <w:sz w:val="20"/>
          <w:szCs w:val="20"/>
        </w:rPr>
        <w:t xml:space="preserve">superficie </w:t>
      </w:r>
      <w:r w:rsidR="00902040" w:rsidRPr="00E92F65">
        <w:rPr>
          <w:rFonts w:ascii="Verdana" w:hAnsi="Verdana"/>
          <w:color w:val="000000"/>
          <w:sz w:val="20"/>
          <w:szCs w:val="20"/>
        </w:rPr>
        <w:t xml:space="preserve">di terreno complessivamente pari a </w:t>
      </w:r>
      <w:r w:rsidR="00902040" w:rsidRPr="00E92F65">
        <w:rPr>
          <w:rFonts w:ascii="Verdana" w:hAnsi="Verdana"/>
          <w:b/>
          <w:color w:val="000000"/>
          <w:sz w:val="20"/>
          <w:szCs w:val="20"/>
        </w:rPr>
        <w:t>10.784 mq</w:t>
      </w:r>
      <w:r w:rsidR="00902040" w:rsidRPr="00E92F65">
        <w:rPr>
          <w:rFonts w:ascii="Verdana" w:hAnsi="Verdana"/>
          <w:color w:val="000000"/>
          <w:sz w:val="20"/>
          <w:szCs w:val="20"/>
        </w:rPr>
        <w:t xml:space="preserve">, per il </w:t>
      </w:r>
      <w:r w:rsidR="00902040" w:rsidRPr="00E92F65">
        <w:rPr>
          <w:rFonts w:ascii="Verdana" w:hAnsi="Verdana"/>
          <w:b/>
          <w:color w:val="000000"/>
          <w:sz w:val="20"/>
          <w:szCs w:val="20"/>
        </w:rPr>
        <w:t>100% impermeabilizzata</w:t>
      </w:r>
      <w:r w:rsidR="00902040" w:rsidRPr="00E92F65">
        <w:rPr>
          <w:rFonts w:ascii="Verdana" w:hAnsi="Verdana"/>
          <w:color w:val="000000"/>
          <w:sz w:val="20"/>
          <w:szCs w:val="20"/>
        </w:rPr>
        <w:t>.</w:t>
      </w:r>
      <w:r w:rsidR="00905F3D" w:rsidRPr="00E92F65">
        <w:rPr>
          <w:rFonts w:ascii="Verdana" w:hAnsi="Verdana"/>
          <w:color w:val="000000"/>
          <w:sz w:val="20"/>
          <w:szCs w:val="20"/>
        </w:rPr>
        <w:t xml:space="preserve"> Non </w:t>
      </w:r>
      <w:r w:rsidR="00B735A4" w:rsidRPr="00E92F65">
        <w:rPr>
          <w:rFonts w:ascii="Verdana" w:hAnsi="Verdana"/>
          <w:color w:val="000000"/>
          <w:sz w:val="20"/>
          <w:szCs w:val="20"/>
        </w:rPr>
        <w:t>sono presenti</w:t>
      </w:r>
      <w:r w:rsidR="00905F3D" w:rsidRPr="00E92F65">
        <w:rPr>
          <w:rFonts w:ascii="Verdana" w:hAnsi="Verdana"/>
          <w:color w:val="000000"/>
          <w:sz w:val="20"/>
          <w:szCs w:val="20"/>
        </w:rPr>
        <w:t xml:space="preserve"> aree orientate alla natura </w:t>
      </w:r>
      <w:r w:rsidR="00F12E83" w:rsidRPr="00E92F65">
        <w:rPr>
          <w:rFonts w:ascii="Verdana" w:hAnsi="Verdana"/>
          <w:color w:val="000000"/>
          <w:sz w:val="20"/>
          <w:szCs w:val="20"/>
        </w:rPr>
        <w:t xml:space="preserve">né </w:t>
      </w:r>
      <w:r w:rsidR="00C9474A" w:rsidRPr="00E92F65">
        <w:rPr>
          <w:rFonts w:ascii="Verdana" w:hAnsi="Verdana"/>
          <w:color w:val="000000"/>
          <w:sz w:val="20"/>
          <w:szCs w:val="20"/>
        </w:rPr>
        <w:t>all’interno de</w:t>
      </w:r>
      <w:r w:rsidR="00DD2EA6" w:rsidRPr="00E92F65">
        <w:rPr>
          <w:rFonts w:ascii="Verdana" w:hAnsi="Verdana"/>
          <w:color w:val="000000"/>
          <w:sz w:val="20"/>
          <w:szCs w:val="20"/>
        </w:rPr>
        <w:t>l</w:t>
      </w:r>
      <w:r w:rsidR="00C9474A" w:rsidRPr="00E92F65">
        <w:rPr>
          <w:rFonts w:ascii="Verdana" w:hAnsi="Verdana"/>
          <w:color w:val="000000"/>
          <w:sz w:val="20"/>
          <w:szCs w:val="20"/>
        </w:rPr>
        <w:t xml:space="preserve"> sito</w:t>
      </w:r>
      <w:r w:rsidR="00905F3D" w:rsidRPr="00E92F65">
        <w:rPr>
          <w:rFonts w:ascii="Verdana" w:hAnsi="Verdana"/>
          <w:color w:val="000000"/>
          <w:sz w:val="20"/>
          <w:szCs w:val="20"/>
        </w:rPr>
        <w:t xml:space="preserve"> né </w:t>
      </w:r>
      <w:r w:rsidR="000940AD" w:rsidRPr="00E92F65">
        <w:rPr>
          <w:rFonts w:ascii="Verdana" w:hAnsi="Verdana"/>
          <w:color w:val="000000"/>
          <w:sz w:val="20"/>
          <w:szCs w:val="20"/>
        </w:rPr>
        <w:t xml:space="preserve">al di fuori </w:t>
      </w:r>
      <w:r w:rsidR="00C9474A" w:rsidRPr="00E92F65">
        <w:rPr>
          <w:rFonts w:ascii="Verdana" w:hAnsi="Verdana"/>
          <w:color w:val="000000"/>
          <w:sz w:val="20"/>
          <w:szCs w:val="20"/>
        </w:rPr>
        <w:t>dello stesso</w:t>
      </w:r>
      <w:r w:rsidR="000940AD" w:rsidRPr="00E92F65">
        <w:rPr>
          <w:rFonts w:ascii="Verdana" w:hAnsi="Verdana"/>
          <w:color w:val="000000"/>
          <w:sz w:val="20"/>
          <w:szCs w:val="20"/>
        </w:rPr>
        <w:t>.</w:t>
      </w:r>
    </w:p>
    <w:p w14:paraId="6CA2191D" w14:textId="77777777" w:rsidR="00BE2299" w:rsidRDefault="00BE2299" w:rsidP="00BE2299">
      <w:pPr>
        <w:spacing w:after="120"/>
        <w:jc w:val="both"/>
        <w:rPr>
          <w:rFonts w:ascii="Verdana" w:hAnsi="Verdana"/>
          <w:color w:val="000000"/>
          <w:sz w:val="20"/>
          <w:szCs w:val="20"/>
        </w:rPr>
      </w:pPr>
    </w:p>
    <w:p w14:paraId="2257BC60" w14:textId="77777777" w:rsidR="00BE2299" w:rsidRDefault="00BE2299" w:rsidP="00BE2299">
      <w:pPr>
        <w:spacing w:after="120"/>
        <w:jc w:val="both"/>
        <w:rPr>
          <w:rFonts w:ascii="Verdana" w:hAnsi="Verdana"/>
          <w:color w:val="000000"/>
          <w:sz w:val="20"/>
          <w:szCs w:val="20"/>
        </w:rPr>
      </w:pPr>
    </w:p>
    <w:p w14:paraId="7BACF3CD" w14:textId="77777777" w:rsidR="00BE2299" w:rsidRDefault="00BE2299" w:rsidP="00BE2299">
      <w:pPr>
        <w:spacing w:after="120"/>
        <w:jc w:val="both"/>
        <w:rPr>
          <w:rFonts w:ascii="Verdana" w:hAnsi="Verdana"/>
          <w:color w:val="000000"/>
          <w:sz w:val="20"/>
          <w:szCs w:val="20"/>
        </w:rPr>
      </w:pPr>
    </w:p>
    <w:p w14:paraId="0E03479A" w14:textId="77777777" w:rsidR="00BE2299" w:rsidRDefault="00BE2299" w:rsidP="00BE2299">
      <w:pPr>
        <w:spacing w:after="120"/>
        <w:jc w:val="both"/>
        <w:rPr>
          <w:rFonts w:ascii="Verdana" w:hAnsi="Verdana"/>
          <w:color w:val="000000"/>
          <w:sz w:val="20"/>
          <w:szCs w:val="20"/>
        </w:rPr>
      </w:pPr>
    </w:p>
    <w:p w14:paraId="2BDAA873" w14:textId="77777777" w:rsidR="00BE2299" w:rsidRDefault="00BE2299" w:rsidP="00BE2299">
      <w:pPr>
        <w:spacing w:after="120"/>
        <w:jc w:val="both"/>
        <w:rPr>
          <w:rFonts w:ascii="Verdana" w:hAnsi="Verdana"/>
          <w:color w:val="000000"/>
          <w:sz w:val="20"/>
          <w:szCs w:val="20"/>
        </w:rPr>
      </w:pPr>
    </w:p>
    <w:tbl>
      <w:tblPr>
        <w:tblW w:w="9781" w:type="dxa"/>
        <w:jc w:val="center"/>
        <w:tblLayout w:type="fixed"/>
        <w:tblCellMar>
          <w:left w:w="70" w:type="dxa"/>
          <w:right w:w="70" w:type="dxa"/>
        </w:tblCellMar>
        <w:tblLook w:val="0400" w:firstRow="0" w:lastRow="0" w:firstColumn="0" w:lastColumn="0" w:noHBand="0" w:noVBand="1"/>
      </w:tblPr>
      <w:tblGrid>
        <w:gridCol w:w="2410"/>
        <w:gridCol w:w="1829"/>
        <w:gridCol w:w="2140"/>
        <w:gridCol w:w="1701"/>
        <w:gridCol w:w="1701"/>
      </w:tblGrid>
      <w:tr w:rsidR="000F55DC" w14:paraId="4F2FB0C3" w14:textId="77777777" w:rsidTr="00902040">
        <w:trPr>
          <w:trHeight w:val="298"/>
          <w:jc w:val="center"/>
        </w:trPr>
        <w:tc>
          <w:tcPr>
            <w:tcW w:w="9781" w:type="dxa"/>
            <w:gridSpan w:val="5"/>
            <w:tcBorders>
              <w:top w:val="single" w:sz="4" w:space="0" w:color="000000"/>
              <w:bottom w:val="nil"/>
            </w:tcBorders>
          </w:tcPr>
          <w:p w14:paraId="00000319" w14:textId="05FED12A" w:rsidR="000F55DC" w:rsidRDefault="000F55DC">
            <w:pPr>
              <w:spacing w:line="240" w:lineRule="auto"/>
              <w:jc w:val="center"/>
              <w:rPr>
                <w:rFonts w:ascii="Verdana" w:eastAsia="Verdana" w:hAnsi="Verdana" w:cs="Verdana"/>
                <w:b/>
                <w:bCs/>
                <w:i/>
                <w:iCs/>
                <w:sz w:val="20"/>
                <w:szCs w:val="20"/>
              </w:rPr>
            </w:pPr>
            <w:r>
              <w:rPr>
                <w:rFonts w:ascii="Verdana" w:eastAsia="Verdana" w:hAnsi="Verdana" w:cs="Verdana"/>
                <w:i/>
                <w:iCs/>
                <w:sz w:val="20"/>
                <w:szCs w:val="20"/>
              </w:rPr>
              <w:lastRenderedPageBreak/>
              <w:t>USO DEL TERRENO (MQ)</w:t>
            </w:r>
          </w:p>
        </w:tc>
      </w:tr>
      <w:tr w:rsidR="000F55DC" w14:paraId="739D1256" w14:textId="77777777" w:rsidTr="00902040">
        <w:trPr>
          <w:trHeight w:val="298"/>
          <w:jc w:val="center"/>
        </w:trPr>
        <w:tc>
          <w:tcPr>
            <w:tcW w:w="2410" w:type="dxa"/>
            <w:tcBorders>
              <w:top w:val="single" w:sz="4" w:space="0" w:color="000000"/>
              <w:bottom w:val="single" w:sz="4" w:space="0" w:color="000000"/>
            </w:tcBorders>
            <w:vAlign w:val="center"/>
          </w:tcPr>
          <w:p w14:paraId="58592042" w14:textId="11170AF0" w:rsidR="000F55DC" w:rsidRDefault="000F55DC">
            <w:pPr>
              <w:spacing w:line="240" w:lineRule="auto"/>
              <w:jc w:val="center"/>
              <w:rPr>
                <w:rFonts w:ascii="Verdana" w:eastAsia="Verdana" w:hAnsi="Verdana" w:cs="Verdana"/>
                <w:i/>
                <w:iCs/>
                <w:sz w:val="20"/>
                <w:szCs w:val="20"/>
              </w:rPr>
            </w:pPr>
            <w:r>
              <w:rPr>
                <w:rFonts w:ascii="Verdana" w:eastAsia="Verdana" w:hAnsi="Verdana" w:cs="Verdana"/>
                <w:i/>
                <w:iCs/>
                <w:sz w:val="20"/>
                <w:szCs w:val="20"/>
              </w:rPr>
              <w:t>Indirizzo</w:t>
            </w:r>
          </w:p>
        </w:tc>
        <w:tc>
          <w:tcPr>
            <w:tcW w:w="1829" w:type="dxa"/>
            <w:tcBorders>
              <w:top w:val="single" w:sz="4" w:space="0" w:color="000000"/>
              <w:bottom w:val="single" w:sz="4" w:space="0" w:color="000000"/>
            </w:tcBorders>
            <w:vAlign w:val="center"/>
          </w:tcPr>
          <w:p w14:paraId="1F9C6341" w14:textId="77777777" w:rsidR="00902040" w:rsidRDefault="000F55DC" w:rsidP="00902040">
            <w:pPr>
              <w:spacing w:line="240" w:lineRule="auto"/>
              <w:jc w:val="center"/>
              <w:rPr>
                <w:rFonts w:ascii="Verdana" w:eastAsia="Verdana" w:hAnsi="Verdana" w:cs="Verdana"/>
                <w:i/>
                <w:iCs/>
                <w:sz w:val="20"/>
                <w:szCs w:val="20"/>
              </w:rPr>
            </w:pPr>
            <w:r>
              <w:rPr>
                <w:rFonts w:ascii="Verdana" w:eastAsia="Verdana" w:hAnsi="Verdana" w:cs="Verdana"/>
                <w:i/>
                <w:iCs/>
                <w:sz w:val="20"/>
                <w:szCs w:val="20"/>
              </w:rPr>
              <w:t>Proprietà/</w:t>
            </w:r>
          </w:p>
          <w:p w14:paraId="0C079B0B" w14:textId="3E3C0519" w:rsidR="000F55DC" w:rsidRDefault="000F55DC">
            <w:pPr>
              <w:spacing w:line="240" w:lineRule="auto"/>
              <w:jc w:val="center"/>
              <w:rPr>
                <w:rFonts w:ascii="Verdana" w:eastAsia="Verdana" w:hAnsi="Verdana" w:cs="Verdana"/>
                <w:i/>
                <w:iCs/>
                <w:sz w:val="20"/>
                <w:szCs w:val="20"/>
              </w:rPr>
            </w:pPr>
            <w:r>
              <w:rPr>
                <w:rFonts w:ascii="Verdana" w:eastAsia="Verdana" w:hAnsi="Verdana" w:cs="Verdana"/>
                <w:i/>
                <w:iCs/>
                <w:sz w:val="20"/>
                <w:szCs w:val="20"/>
              </w:rPr>
              <w:t>Locazione</w:t>
            </w:r>
          </w:p>
        </w:tc>
        <w:tc>
          <w:tcPr>
            <w:tcW w:w="2140" w:type="dxa"/>
            <w:tcBorders>
              <w:top w:val="single" w:sz="4" w:space="0" w:color="000000"/>
              <w:bottom w:val="single" w:sz="4" w:space="0" w:color="000000"/>
            </w:tcBorders>
            <w:vAlign w:val="center"/>
          </w:tcPr>
          <w:p w14:paraId="0000031C" w14:textId="56015430" w:rsidR="000F55DC" w:rsidRDefault="000F55DC">
            <w:pPr>
              <w:spacing w:line="240" w:lineRule="auto"/>
              <w:jc w:val="center"/>
              <w:rPr>
                <w:rFonts w:ascii="Verdana" w:eastAsia="Verdana" w:hAnsi="Verdana" w:cs="Verdana"/>
                <w:i/>
                <w:iCs/>
                <w:sz w:val="20"/>
                <w:szCs w:val="20"/>
              </w:rPr>
            </w:pPr>
            <w:r>
              <w:rPr>
                <w:rFonts w:ascii="Verdana" w:eastAsia="Verdana" w:hAnsi="Verdana" w:cs="Verdana"/>
                <w:i/>
                <w:iCs/>
                <w:sz w:val="20"/>
                <w:szCs w:val="20"/>
              </w:rPr>
              <w:t>Tipologia</w:t>
            </w:r>
          </w:p>
        </w:tc>
        <w:tc>
          <w:tcPr>
            <w:tcW w:w="1701" w:type="dxa"/>
            <w:tcBorders>
              <w:top w:val="single" w:sz="4" w:space="0" w:color="000000"/>
              <w:bottom w:val="single" w:sz="4" w:space="0" w:color="000000"/>
            </w:tcBorders>
            <w:vAlign w:val="center"/>
          </w:tcPr>
          <w:p w14:paraId="0000031D" w14:textId="77777777" w:rsidR="000F55DC" w:rsidRDefault="000F55DC">
            <w:pPr>
              <w:spacing w:line="240" w:lineRule="auto"/>
              <w:jc w:val="center"/>
              <w:rPr>
                <w:rFonts w:ascii="Verdana" w:eastAsia="Verdana" w:hAnsi="Verdana" w:cs="Verdana"/>
                <w:i/>
                <w:iCs/>
                <w:sz w:val="20"/>
                <w:szCs w:val="20"/>
              </w:rPr>
            </w:pPr>
            <w:r>
              <w:rPr>
                <w:rFonts w:ascii="Verdana" w:eastAsia="Verdana" w:hAnsi="Verdana" w:cs="Verdana"/>
                <w:i/>
                <w:iCs/>
                <w:sz w:val="20"/>
                <w:szCs w:val="20"/>
              </w:rPr>
              <w:t>mq</w:t>
            </w:r>
          </w:p>
        </w:tc>
        <w:tc>
          <w:tcPr>
            <w:tcW w:w="1701" w:type="dxa"/>
            <w:tcBorders>
              <w:top w:val="single" w:sz="4" w:space="0" w:color="000000"/>
              <w:bottom w:val="single" w:sz="4" w:space="0" w:color="000000"/>
            </w:tcBorders>
            <w:vAlign w:val="center"/>
          </w:tcPr>
          <w:p w14:paraId="0000031E" w14:textId="77777777" w:rsidR="000F55DC" w:rsidRPr="00902040" w:rsidRDefault="000F55DC">
            <w:pPr>
              <w:spacing w:line="240" w:lineRule="auto"/>
              <w:jc w:val="center"/>
              <w:rPr>
                <w:rFonts w:ascii="Verdana" w:eastAsia="Verdana" w:hAnsi="Verdana" w:cs="Verdana"/>
                <w:i/>
                <w:sz w:val="20"/>
                <w:szCs w:val="20"/>
              </w:rPr>
            </w:pPr>
            <w:r w:rsidRPr="00902040">
              <w:rPr>
                <w:rFonts w:ascii="Verdana" w:eastAsia="Verdana" w:hAnsi="Verdana" w:cs="Verdana"/>
                <w:i/>
                <w:sz w:val="20"/>
                <w:szCs w:val="20"/>
              </w:rPr>
              <w:t>%</w:t>
            </w:r>
          </w:p>
        </w:tc>
      </w:tr>
      <w:tr w:rsidR="000F55DC" w14:paraId="6BD563DA" w14:textId="77777777" w:rsidTr="00BA0E17">
        <w:trPr>
          <w:trHeight w:val="596"/>
          <w:jc w:val="center"/>
        </w:trPr>
        <w:tc>
          <w:tcPr>
            <w:tcW w:w="2410" w:type="dxa"/>
            <w:vMerge w:val="restart"/>
            <w:tcBorders>
              <w:top w:val="single" w:sz="4" w:space="0" w:color="000000"/>
            </w:tcBorders>
            <w:vAlign w:val="center"/>
          </w:tcPr>
          <w:p w14:paraId="525766CD" w14:textId="0DE62CD3" w:rsidR="000F55DC" w:rsidRPr="002D0390" w:rsidRDefault="00E124BE">
            <w:pPr>
              <w:spacing w:line="240" w:lineRule="auto"/>
              <w:rPr>
                <w:rFonts w:ascii="Verdana" w:eastAsia="Verdana" w:hAnsi="Verdana" w:cs="Verdana"/>
                <w:sz w:val="20"/>
                <w:szCs w:val="20"/>
              </w:rPr>
            </w:pPr>
            <w:r w:rsidRPr="002D0390">
              <w:rPr>
                <w:rFonts w:ascii="Verdana" w:eastAsia="Verdana" w:hAnsi="Verdana" w:cs="Verdana"/>
                <w:sz w:val="20"/>
                <w:szCs w:val="20"/>
              </w:rPr>
              <w:t>Via Francesco Lazzarini da Caravaggio 8, 24043, Caravaggio (BG)</w:t>
            </w:r>
          </w:p>
        </w:tc>
        <w:tc>
          <w:tcPr>
            <w:tcW w:w="1829" w:type="dxa"/>
            <w:tcBorders>
              <w:top w:val="single" w:sz="4" w:space="0" w:color="000000"/>
            </w:tcBorders>
            <w:vAlign w:val="center"/>
          </w:tcPr>
          <w:p w14:paraId="4749C15E" w14:textId="020FB94C" w:rsidR="000F55DC" w:rsidRPr="002D0390" w:rsidRDefault="00AA46E5">
            <w:pPr>
              <w:spacing w:line="240" w:lineRule="auto"/>
              <w:rPr>
                <w:rFonts w:ascii="Verdana" w:eastAsia="Verdana" w:hAnsi="Verdana" w:cs="Verdana"/>
                <w:sz w:val="20"/>
                <w:szCs w:val="20"/>
              </w:rPr>
            </w:pPr>
            <w:r w:rsidRPr="002D0390">
              <w:rPr>
                <w:rFonts w:ascii="Verdana" w:eastAsia="Verdana" w:hAnsi="Verdana" w:cs="Verdana"/>
                <w:sz w:val="20"/>
                <w:szCs w:val="20"/>
              </w:rPr>
              <w:t>Proprietà</w:t>
            </w:r>
          </w:p>
        </w:tc>
        <w:tc>
          <w:tcPr>
            <w:tcW w:w="2140" w:type="dxa"/>
            <w:tcBorders>
              <w:top w:val="single" w:sz="4" w:space="0" w:color="000000"/>
            </w:tcBorders>
            <w:vAlign w:val="center"/>
          </w:tcPr>
          <w:p w14:paraId="0000031F" w14:textId="3C16871A" w:rsidR="000F55DC" w:rsidRPr="002D0390" w:rsidRDefault="000F55DC">
            <w:pPr>
              <w:spacing w:line="240" w:lineRule="auto"/>
              <w:rPr>
                <w:rFonts w:ascii="Verdana" w:eastAsia="Verdana" w:hAnsi="Verdana" w:cs="Verdana"/>
                <w:sz w:val="20"/>
                <w:szCs w:val="20"/>
              </w:rPr>
            </w:pPr>
            <w:r w:rsidRPr="002D0390">
              <w:rPr>
                <w:rFonts w:ascii="Verdana" w:eastAsia="Verdana" w:hAnsi="Verdana" w:cs="Verdana"/>
                <w:sz w:val="20"/>
                <w:szCs w:val="20"/>
              </w:rPr>
              <w:t>Area impermeabilizzata</w:t>
            </w:r>
          </w:p>
        </w:tc>
        <w:tc>
          <w:tcPr>
            <w:tcW w:w="1701" w:type="dxa"/>
            <w:tcBorders>
              <w:top w:val="single" w:sz="4" w:space="0" w:color="000000"/>
            </w:tcBorders>
            <w:vAlign w:val="center"/>
          </w:tcPr>
          <w:p w14:paraId="00000320" w14:textId="09903ED2" w:rsidR="000F55DC" w:rsidRPr="002D0390" w:rsidRDefault="00773256">
            <w:pPr>
              <w:spacing w:line="240" w:lineRule="auto"/>
              <w:ind w:right="403"/>
              <w:jc w:val="right"/>
              <w:rPr>
                <w:rFonts w:ascii="Verdana" w:eastAsia="Verdana" w:hAnsi="Verdana" w:cs="Verdana"/>
                <w:sz w:val="20"/>
                <w:szCs w:val="20"/>
              </w:rPr>
            </w:pPr>
            <w:r w:rsidRPr="002D0390">
              <w:rPr>
                <w:rFonts w:ascii="Verdana" w:eastAsia="Verdana" w:hAnsi="Verdana" w:cs="Verdana"/>
                <w:sz w:val="20"/>
                <w:szCs w:val="20"/>
              </w:rPr>
              <w:t>2.292</w:t>
            </w:r>
          </w:p>
        </w:tc>
        <w:tc>
          <w:tcPr>
            <w:tcW w:w="1701" w:type="dxa"/>
            <w:tcBorders>
              <w:top w:val="single" w:sz="4" w:space="0" w:color="000000"/>
            </w:tcBorders>
            <w:vAlign w:val="center"/>
          </w:tcPr>
          <w:p w14:paraId="00000321" w14:textId="4A4FA0D5" w:rsidR="000F55DC" w:rsidRPr="002D0390" w:rsidRDefault="00E2677D">
            <w:pPr>
              <w:spacing w:line="240" w:lineRule="auto"/>
              <w:ind w:right="403"/>
              <w:jc w:val="right"/>
              <w:rPr>
                <w:rFonts w:ascii="Verdana" w:eastAsia="Verdana" w:hAnsi="Verdana" w:cs="Verdana"/>
                <w:sz w:val="20"/>
                <w:szCs w:val="20"/>
              </w:rPr>
            </w:pPr>
            <w:r w:rsidRPr="002D0390">
              <w:rPr>
                <w:rFonts w:ascii="Verdana" w:eastAsia="Verdana" w:hAnsi="Verdana" w:cs="Verdana"/>
                <w:sz w:val="20"/>
                <w:szCs w:val="20"/>
              </w:rPr>
              <w:t>21,3</w:t>
            </w:r>
            <w:r w:rsidR="00866227" w:rsidRPr="002D0390">
              <w:rPr>
                <w:rFonts w:ascii="Verdana" w:eastAsia="Verdana" w:hAnsi="Verdana" w:cs="Verdana"/>
                <w:sz w:val="20"/>
                <w:szCs w:val="20"/>
              </w:rPr>
              <w:t>%</w:t>
            </w:r>
          </w:p>
        </w:tc>
      </w:tr>
      <w:tr w:rsidR="00AA46E5" w14:paraId="7C792B53" w14:textId="77777777" w:rsidTr="00BA0E17">
        <w:tblPrEx>
          <w:jc w:val="left"/>
        </w:tblPrEx>
        <w:trPr>
          <w:trHeight w:val="939"/>
        </w:trPr>
        <w:tc>
          <w:tcPr>
            <w:tcW w:w="2410" w:type="dxa"/>
            <w:vMerge/>
          </w:tcPr>
          <w:p w14:paraId="6BED0B0D" w14:textId="4E8B2B95" w:rsidR="00AA46E5" w:rsidRPr="002D0390" w:rsidRDefault="00AA46E5" w:rsidP="00AA46E5">
            <w:pPr>
              <w:spacing w:line="240" w:lineRule="auto"/>
              <w:rPr>
                <w:rFonts w:ascii="Verdana" w:eastAsia="Verdana" w:hAnsi="Verdana" w:cs="Verdana"/>
                <w:sz w:val="20"/>
                <w:szCs w:val="20"/>
              </w:rPr>
            </w:pPr>
          </w:p>
        </w:tc>
        <w:tc>
          <w:tcPr>
            <w:tcW w:w="1829" w:type="dxa"/>
            <w:vAlign w:val="center"/>
          </w:tcPr>
          <w:p w14:paraId="7FCDF152" w14:textId="43C167B5" w:rsidR="00AA46E5" w:rsidRPr="002D0390" w:rsidRDefault="00AA46E5" w:rsidP="00AA46E5">
            <w:pPr>
              <w:spacing w:line="240" w:lineRule="auto"/>
              <w:rPr>
                <w:rFonts w:ascii="Verdana" w:eastAsia="Verdana" w:hAnsi="Verdana" w:cs="Verdana"/>
                <w:sz w:val="20"/>
                <w:szCs w:val="20"/>
              </w:rPr>
            </w:pPr>
            <w:r w:rsidRPr="002D0390">
              <w:rPr>
                <w:rFonts w:ascii="Verdana" w:eastAsia="Verdana" w:hAnsi="Verdana" w:cs="Verdana"/>
                <w:sz w:val="20"/>
                <w:szCs w:val="20"/>
              </w:rPr>
              <w:t>Locazione</w:t>
            </w:r>
          </w:p>
        </w:tc>
        <w:tc>
          <w:tcPr>
            <w:tcW w:w="2140" w:type="dxa"/>
            <w:vAlign w:val="center"/>
          </w:tcPr>
          <w:p w14:paraId="1AAFE3E2" w14:textId="41948D4C" w:rsidR="00AA46E5" w:rsidRPr="002D0390" w:rsidRDefault="00AA46E5" w:rsidP="00AA46E5">
            <w:pPr>
              <w:spacing w:line="240" w:lineRule="auto"/>
              <w:rPr>
                <w:rFonts w:ascii="Verdana" w:eastAsia="Verdana" w:hAnsi="Verdana" w:cs="Verdana"/>
                <w:sz w:val="20"/>
                <w:szCs w:val="20"/>
              </w:rPr>
            </w:pPr>
            <w:r w:rsidRPr="002D0390">
              <w:rPr>
                <w:rFonts w:ascii="Verdana" w:eastAsia="Verdana" w:hAnsi="Verdana" w:cs="Verdana"/>
                <w:sz w:val="20"/>
                <w:szCs w:val="20"/>
              </w:rPr>
              <w:t>Area impermeabilizzata</w:t>
            </w:r>
          </w:p>
        </w:tc>
        <w:tc>
          <w:tcPr>
            <w:tcW w:w="1701" w:type="dxa"/>
            <w:vAlign w:val="center"/>
          </w:tcPr>
          <w:p w14:paraId="68C609C6" w14:textId="01EB02A9" w:rsidR="00AA46E5" w:rsidRPr="002D0390" w:rsidRDefault="00866227" w:rsidP="00AA46E5">
            <w:pPr>
              <w:spacing w:line="240" w:lineRule="auto"/>
              <w:ind w:right="403"/>
              <w:jc w:val="right"/>
              <w:rPr>
                <w:rFonts w:ascii="Verdana" w:eastAsia="Verdana" w:hAnsi="Verdana" w:cs="Verdana"/>
                <w:sz w:val="20"/>
                <w:szCs w:val="20"/>
              </w:rPr>
            </w:pPr>
            <w:r w:rsidRPr="002D0390">
              <w:rPr>
                <w:rFonts w:ascii="Verdana" w:eastAsia="Verdana" w:hAnsi="Verdana" w:cs="Verdana"/>
                <w:sz w:val="20"/>
                <w:szCs w:val="20"/>
              </w:rPr>
              <w:t>8.492</w:t>
            </w:r>
          </w:p>
        </w:tc>
        <w:tc>
          <w:tcPr>
            <w:tcW w:w="1701" w:type="dxa"/>
            <w:vAlign w:val="center"/>
          </w:tcPr>
          <w:p w14:paraId="1071E55F" w14:textId="5943E867" w:rsidR="00AA46E5" w:rsidRPr="002D0390" w:rsidRDefault="00902040" w:rsidP="00AA46E5">
            <w:pPr>
              <w:spacing w:line="240" w:lineRule="auto"/>
              <w:ind w:right="403"/>
              <w:jc w:val="right"/>
              <w:rPr>
                <w:rFonts w:ascii="Verdana" w:eastAsia="Verdana" w:hAnsi="Verdana" w:cs="Verdana"/>
                <w:sz w:val="20"/>
                <w:szCs w:val="20"/>
              </w:rPr>
            </w:pPr>
            <w:r w:rsidRPr="002D0390">
              <w:rPr>
                <w:rFonts w:ascii="Verdana" w:eastAsia="Verdana" w:hAnsi="Verdana" w:cs="Verdana"/>
                <w:sz w:val="20"/>
                <w:szCs w:val="20"/>
              </w:rPr>
              <w:t>78,7</w:t>
            </w:r>
            <w:r w:rsidR="00866227" w:rsidRPr="002D0390">
              <w:rPr>
                <w:rFonts w:ascii="Verdana" w:eastAsia="Verdana" w:hAnsi="Verdana" w:cs="Verdana"/>
                <w:sz w:val="20"/>
                <w:szCs w:val="20"/>
              </w:rPr>
              <w:t>%</w:t>
            </w:r>
          </w:p>
        </w:tc>
      </w:tr>
      <w:tr w:rsidR="00AA46E5" w14:paraId="03F09EB6" w14:textId="77777777" w:rsidTr="00902040">
        <w:trPr>
          <w:trHeight w:val="298"/>
          <w:jc w:val="center"/>
        </w:trPr>
        <w:tc>
          <w:tcPr>
            <w:tcW w:w="2410" w:type="dxa"/>
            <w:tcBorders>
              <w:top w:val="single" w:sz="4" w:space="0" w:color="000000"/>
              <w:bottom w:val="single" w:sz="4" w:space="0" w:color="000000"/>
            </w:tcBorders>
            <w:vAlign w:val="center"/>
          </w:tcPr>
          <w:p w14:paraId="5E496FB4" w14:textId="525C8D5D" w:rsidR="00AA46E5" w:rsidRPr="00902040" w:rsidRDefault="00902040" w:rsidP="00AA46E5">
            <w:pPr>
              <w:spacing w:line="240" w:lineRule="auto"/>
              <w:rPr>
                <w:rFonts w:ascii="Verdana" w:eastAsia="Verdana" w:hAnsi="Verdana" w:cs="Verdana"/>
                <w:b/>
                <w:sz w:val="20"/>
                <w:szCs w:val="20"/>
              </w:rPr>
            </w:pPr>
            <w:r w:rsidRPr="00902040">
              <w:rPr>
                <w:rFonts w:ascii="Verdana" w:eastAsia="Verdana" w:hAnsi="Verdana" w:cs="Verdana"/>
                <w:b/>
                <w:bCs/>
                <w:sz w:val="20"/>
                <w:szCs w:val="20"/>
              </w:rPr>
              <w:t>Totale</w:t>
            </w:r>
          </w:p>
        </w:tc>
        <w:tc>
          <w:tcPr>
            <w:tcW w:w="1829" w:type="dxa"/>
            <w:tcBorders>
              <w:top w:val="single" w:sz="4" w:space="0" w:color="000000"/>
              <w:bottom w:val="single" w:sz="4" w:space="0" w:color="000000"/>
            </w:tcBorders>
            <w:vAlign w:val="center"/>
          </w:tcPr>
          <w:p w14:paraId="6510FB86" w14:textId="77777777" w:rsidR="00AA46E5" w:rsidRDefault="00AA46E5" w:rsidP="00902040">
            <w:pPr>
              <w:spacing w:line="240" w:lineRule="auto"/>
              <w:jc w:val="right"/>
              <w:rPr>
                <w:rFonts w:ascii="Verdana" w:eastAsia="Verdana" w:hAnsi="Verdana" w:cs="Verdana"/>
                <w:sz w:val="20"/>
                <w:szCs w:val="20"/>
              </w:rPr>
            </w:pPr>
          </w:p>
        </w:tc>
        <w:tc>
          <w:tcPr>
            <w:tcW w:w="2140" w:type="dxa"/>
            <w:tcBorders>
              <w:top w:val="single" w:sz="4" w:space="0" w:color="000000"/>
              <w:bottom w:val="single" w:sz="4" w:space="0" w:color="000000"/>
            </w:tcBorders>
            <w:vAlign w:val="center"/>
          </w:tcPr>
          <w:p w14:paraId="00000329" w14:textId="43A7FB0E" w:rsidR="00AA46E5" w:rsidRDefault="00AA46E5" w:rsidP="00902040">
            <w:pPr>
              <w:spacing w:line="240" w:lineRule="auto"/>
              <w:jc w:val="right"/>
              <w:rPr>
                <w:rFonts w:ascii="Verdana" w:eastAsia="Verdana" w:hAnsi="Verdana" w:cs="Verdana"/>
                <w:sz w:val="20"/>
                <w:szCs w:val="20"/>
              </w:rPr>
            </w:pPr>
          </w:p>
        </w:tc>
        <w:tc>
          <w:tcPr>
            <w:tcW w:w="1701" w:type="dxa"/>
            <w:tcBorders>
              <w:top w:val="single" w:sz="4" w:space="0" w:color="000000"/>
              <w:bottom w:val="single" w:sz="4" w:space="0" w:color="000000"/>
            </w:tcBorders>
            <w:vAlign w:val="center"/>
          </w:tcPr>
          <w:p w14:paraId="0000032A" w14:textId="1E5732DC" w:rsidR="00AA46E5" w:rsidRPr="000A4F30" w:rsidRDefault="000A4F30" w:rsidP="00AA46E5">
            <w:pPr>
              <w:ind w:right="403"/>
              <w:jc w:val="right"/>
              <w:rPr>
                <w:rFonts w:ascii="Verdana" w:eastAsia="Verdana" w:hAnsi="Verdana" w:cs="Verdana"/>
                <w:b/>
                <w:sz w:val="20"/>
                <w:szCs w:val="20"/>
              </w:rPr>
            </w:pPr>
            <w:r w:rsidRPr="000A4F30">
              <w:rPr>
                <w:rFonts w:ascii="Verdana" w:eastAsia="Verdana" w:hAnsi="Verdana" w:cs="Verdana"/>
                <w:b/>
                <w:bCs/>
                <w:sz w:val="20"/>
                <w:szCs w:val="20"/>
              </w:rPr>
              <w:t>10.784</w:t>
            </w:r>
          </w:p>
        </w:tc>
        <w:tc>
          <w:tcPr>
            <w:tcW w:w="1701" w:type="dxa"/>
            <w:tcBorders>
              <w:top w:val="single" w:sz="4" w:space="0" w:color="000000"/>
              <w:bottom w:val="single" w:sz="4" w:space="0" w:color="000000"/>
            </w:tcBorders>
            <w:vAlign w:val="center"/>
          </w:tcPr>
          <w:p w14:paraId="0000032B" w14:textId="77777777" w:rsidR="00AA46E5" w:rsidRDefault="00AA46E5" w:rsidP="00AA46E5">
            <w:pPr>
              <w:spacing w:line="240" w:lineRule="auto"/>
              <w:ind w:right="403"/>
              <w:jc w:val="right"/>
              <w:rPr>
                <w:rFonts w:ascii="Verdana" w:eastAsia="Verdana" w:hAnsi="Verdana" w:cs="Verdana"/>
                <w:b/>
                <w:bCs/>
                <w:sz w:val="20"/>
                <w:szCs w:val="20"/>
              </w:rPr>
            </w:pPr>
            <w:r>
              <w:rPr>
                <w:rFonts w:ascii="Verdana" w:eastAsia="Verdana" w:hAnsi="Verdana" w:cs="Verdana"/>
                <w:b/>
                <w:bCs/>
                <w:sz w:val="20"/>
                <w:szCs w:val="20"/>
              </w:rPr>
              <w:t>100,0%</w:t>
            </w:r>
          </w:p>
        </w:tc>
      </w:tr>
    </w:tbl>
    <w:p w14:paraId="11A762F3" w14:textId="77777777" w:rsidR="001A61DD" w:rsidRDefault="001A61DD" w:rsidP="001A61DD">
      <w:bookmarkStart w:id="38" w:name="_Toc233376237"/>
    </w:p>
    <w:p w14:paraId="4001766D" w14:textId="77777777" w:rsidR="001A61DD" w:rsidRDefault="001A61DD" w:rsidP="001A61DD"/>
    <w:p w14:paraId="0C967F67" w14:textId="4B655A80" w:rsidR="00D876B6" w:rsidRPr="001E31FD" w:rsidRDefault="00D876B6" w:rsidP="00D876B6">
      <w:pPr>
        <w:keepNext/>
        <w:keepLines/>
        <w:spacing w:after="240" w:line="240" w:lineRule="auto"/>
        <w:jc w:val="both"/>
        <w:outlineLvl w:val="1"/>
        <w:rPr>
          <w:rFonts w:ascii="Verdana" w:eastAsia="Yu Gothic Light" w:hAnsi="Verdana" w:cstheme="majorBidi"/>
          <w:b/>
          <w:bCs/>
          <w:caps/>
          <w:sz w:val="28"/>
          <w:szCs w:val="26"/>
        </w:rPr>
      </w:pPr>
      <w:r w:rsidRPr="00176838">
        <w:rPr>
          <w:rFonts w:ascii="Verdana" w:eastAsia="Yu Gothic Light" w:hAnsi="Verdana" w:cstheme="majorBidi"/>
          <w:b/>
          <w:bCs/>
          <w:caps/>
          <w:sz w:val="28"/>
          <w:szCs w:val="26"/>
        </w:rPr>
        <w:t>2.</w:t>
      </w:r>
      <w:r w:rsidR="006E18A2">
        <w:rPr>
          <w:rFonts w:ascii="Verdana" w:eastAsia="Yu Gothic Light" w:hAnsi="Verdana" w:cstheme="majorBidi"/>
          <w:b/>
          <w:bCs/>
          <w:caps/>
          <w:sz w:val="28"/>
          <w:szCs w:val="26"/>
        </w:rPr>
        <w:t>8</w:t>
      </w:r>
      <w:r>
        <w:rPr>
          <w:rFonts w:ascii="Verdana" w:eastAsia="Yu Gothic Light" w:hAnsi="Verdana" w:cstheme="majorBidi"/>
          <w:b/>
          <w:bCs/>
          <w:caps/>
          <w:sz w:val="28"/>
          <w:szCs w:val="26"/>
        </w:rPr>
        <w:t xml:space="preserve"> </w:t>
      </w:r>
      <w:r w:rsidR="00E92F65">
        <w:rPr>
          <w:rFonts w:ascii="Verdana" w:eastAsia="Yu Gothic Light" w:hAnsi="Verdana" w:cstheme="majorBidi"/>
          <w:b/>
          <w:bCs/>
          <w:sz w:val="28"/>
          <w:szCs w:val="26"/>
        </w:rPr>
        <w:t>Rischio fisico</w:t>
      </w:r>
      <w:bookmarkEnd w:id="38"/>
    </w:p>
    <w:p w14:paraId="374D2656" w14:textId="6E3A8D41" w:rsidR="000E4290" w:rsidRPr="00E92F65" w:rsidRDefault="00BC01FE" w:rsidP="00C775FD">
      <w:pPr>
        <w:spacing w:after="120" w:line="240" w:lineRule="auto"/>
        <w:jc w:val="both"/>
        <w:rPr>
          <w:rFonts w:ascii="Verdana" w:eastAsia="Verdana" w:hAnsi="Verdana" w:cs="Verdana"/>
          <w:sz w:val="20"/>
          <w:szCs w:val="20"/>
        </w:rPr>
      </w:pPr>
      <w:r w:rsidRPr="00E92F65">
        <w:rPr>
          <w:rFonts w:ascii="Verdana" w:eastAsia="Verdana" w:hAnsi="Verdana" w:cs="Verdana"/>
          <w:sz w:val="20"/>
          <w:szCs w:val="20"/>
        </w:rPr>
        <w:t>Thermocast</w:t>
      </w:r>
      <w:r w:rsidR="00664A0E">
        <w:rPr>
          <w:rFonts w:ascii="Verdana" w:eastAsia="Verdana" w:hAnsi="Verdana" w:cs="Verdana"/>
          <w:sz w:val="20"/>
          <w:szCs w:val="20"/>
        </w:rPr>
        <w:t>,</w:t>
      </w:r>
      <w:r w:rsidRPr="00E92F65">
        <w:rPr>
          <w:rFonts w:ascii="Verdana" w:eastAsia="Verdana" w:hAnsi="Verdana" w:cs="Verdana"/>
          <w:sz w:val="20"/>
          <w:szCs w:val="20"/>
        </w:rPr>
        <w:t xml:space="preserve"> consapevole della crescente esposizione ai rischi derivanti da eventi calamitosi e fenomeni di </w:t>
      </w:r>
      <w:r w:rsidR="00972B66" w:rsidRPr="00E92F65">
        <w:rPr>
          <w:rFonts w:ascii="Verdana" w:eastAsia="Verdana" w:hAnsi="Verdana" w:cs="Verdana"/>
          <w:sz w:val="20"/>
          <w:szCs w:val="20"/>
        </w:rPr>
        <w:t xml:space="preserve">varia </w:t>
      </w:r>
      <w:r w:rsidRPr="00E92F65">
        <w:rPr>
          <w:rFonts w:ascii="Verdana" w:eastAsia="Verdana" w:hAnsi="Verdana" w:cs="Verdana"/>
          <w:sz w:val="20"/>
          <w:szCs w:val="20"/>
        </w:rPr>
        <w:t>natura, ha adottato adeguate misure di mitigazione attraverso la stipula di specifiche polizze assicurative a copertura dei principali rischi operativi e ambientali.</w:t>
      </w:r>
    </w:p>
    <w:p w14:paraId="00000334" w14:textId="1DBBB684" w:rsidR="00086B21" w:rsidRPr="005C6F01" w:rsidRDefault="00972B66" w:rsidP="00C775FD">
      <w:pPr>
        <w:spacing w:after="240"/>
        <w:jc w:val="both"/>
        <w:rPr>
          <w:rFonts w:ascii="Verdana" w:eastAsia="Verdana" w:hAnsi="Verdana" w:cs="Verdana"/>
          <w:color w:val="00B0F0"/>
          <w:sz w:val="21"/>
          <w:szCs w:val="21"/>
        </w:rPr>
      </w:pPr>
      <w:r w:rsidRPr="00E92F65">
        <w:rPr>
          <w:rFonts w:ascii="Verdana" w:eastAsia="Verdana" w:hAnsi="Verdana" w:cs="Verdana"/>
          <w:sz w:val="20"/>
          <w:szCs w:val="20"/>
        </w:rPr>
        <w:t>Di</w:t>
      </w:r>
      <w:r w:rsidR="009A7BEC" w:rsidRPr="00E92F65">
        <w:rPr>
          <w:rFonts w:ascii="Verdana" w:eastAsia="Verdana" w:hAnsi="Verdana" w:cs="Verdana"/>
          <w:sz w:val="20"/>
          <w:szCs w:val="20"/>
        </w:rPr>
        <w:t xml:space="preserve"> seguito si riportano le polizze assicurative stipulate</w:t>
      </w:r>
      <w:r w:rsidRPr="00E92F65">
        <w:rPr>
          <w:rFonts w:ascii="Verdana" w:eastAsia="Verdana" w:hAnsi="Verdana" w:cs="Verdana"/>
          <w:sz w:val="20"/>
          <w:szCs w:val="20"/>
        </w:rPr>
        <w:t xml:space="preserve"> dalla Società</w:t>
      </w:r>
      <w:r w:rsidR="009A7BEC" w:rsidRPr="00E92F65">
        <w:rPr>
          <w:rFonts w:ascii="Verdana" w:eastAsia="Verdana" w:hAnsi="Verdana" w:cs="Verdana"/>
          <w:sz w:val="20"/>
          <w:szCs w:val="20"/>
        </w:rPr>
        <w:t>.</w:t>
      </w:r>
    </w:p>
    <w:tbl>
      <w:tblPr>
        <w:tblW w:w="9540"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1559"/>
        <w:gridCol w:w="2041"/>
        <w:gridCol w:w="2700"/>
        <w:gridCol w:w="1620"/>
        <w:gridCol w:w="1620"/>
      </w:tblGrid>
      <w:tr w:rsidR="00086B21" w:rsidRPr="005C6F01" w14:paraId="41057180" w14:textId="77777777" w:rsidTr="0032661E">
        <w:trPr>
          <w:trHeight w:val="454"/>
        </w:trPr>
        <w:tc>
          <w:tcPr>
            <w:tcW w:w="1559" w:type="dxa"/>
            <w:tcBorders>
              <w:top w:val="single" w:sz="4" w:space="0" w:color="000000"/>
              <w:bottom w:val="single" w:sz="4" w:space="0" w:color="000000"/>
            </w:tcBorders>
            <w:vAlign w:val="center"/>
          </w:tcPr>
          <w:p w14:paraId="00000335" w14:textId="77777777" w:rsidR="00086B21" w:rsidRPr="008B3DF4" w:rsidRDefault="00000000">
            <w:pPr>
              <w:rPr>
                <w:rFonts w:ascii="Verdana" w:eastAsia="Verdana" w:hAnsi="Verdana" w:cs="Verdana"/>
                <w:i/>
                <w:iCs/>
                <w:sz w:val="20"/>
                <w:szCs w:val="20"/>
              </w:rPr>
            </w:pPr>
            <w:sdt>
              <w:sdtPr>
                <w:rPr>
                  <w:i/>
                  <w:iCs/>
                </w:rPr>
                <w:tag w:val="goog_rdk_3"/>
                <w:id w:val="-773793935"/>
              </w:sdtPr>
              <w:sdtContent/>
            </w:sdt>
            <w:r w:rsidR="009A7BEC" w:rsidRPr="008B3DF4">
              <w:rPr>
                <w:rFonts w:ascii="Verdana" w:eastAsia="Verdana" w:hAnsi="Verdana" w:cs="Verdana"/>
                <w:i/>
                <w:iCs/>
                <w:sz w:val="20"/>
                <w:szCs w:val="20"/>
              </w:rPr>
              <w:t>Sedi aziendali</w:t>
            </w:r>
          </w:p>
        </w:tc>
        <w:tc>
          <w:tcPr>
            <w:tcW w:w="2041" w:type="dxa"/>
            <w:tcBorders>
              <w:top w:val="single" w:sz="4" w:space="0" w:color="000000"/>
              <w:bottom w:val="single" w:sz="4" w:space="0" w:color="000000"/>
            </w:tcBorders>
            <w:vAlign w:val="center"/>
          </w:tcPr>
          <w:p w14:paraId="00000336" w14:textId="77777777" w:rsidR="00086B21" w:rsidRPr="008B3DF4" w:rsidRDefault="009A7BEC">
            <w:pPr>
              <w:rPr>
                <w:rFonts w:ascii="Verdana" w:eastAsia="Verdana" w:hAnsi="Verdana" w:cs="Verdana"/>
                <w:i/>
                <w:iCs/>
                <w:sz w:val="20"/>
                <w:szCs w:val="20"/>
              </w:rPr>
            </w:pPr>
            <w:r w:rsidRPr="008B3DF4">
              <w:rPr>
                <w:rFonts w:ascii="Verdana" w:eastAsia="Verdana" w:hAnsi="Verdana" w:cs="Verdana"/>
                <w:i/>
                <w:iCs/>
                <w:sz w:val="20"/>
                <w:szCs w:val="20"/>
              </w:rPr>
              <w:t>Bene assicurato</w:t>
            </w:r>
          </w:p>
        </w:tc>
        <w:tc>
          <w:tcPr>
            <w:tcW w:w="2700" w:type="dxa"/>
            <w:tcBorders>
              <w:top w:val="single" w:sz="4" w:space="0" w:color="000000"/>
              <w:bottom w:val="single" w:sz="4" w:space="0" w:color="000000"/>
            </w:tcBorders>
            <w:vAlign w:val="center"/>
          </w:tcPr>
          <w:p w14:paraId="00000337" w14:textId="77777777" w:rsidR="00086B21" w:rsidRPr="008B3DF4" w:rsidRDefault="009A7BEC">
            <w:pPr>
              <w:jc w:val="center"/>
              <w:rPr>
                <w:rFonts w:ascii="Verdana" w:eastAsia="Verdana" w:hAnsi="Verdana" w:cs="Verdana"/>
                <w:i/>
                <w:iCs/>
                <w:sz w:val="20"/>
                <w:szCs w:val="20"/>
              </w:rPr>
            </w:pPr>
            <w:r w:rsidRPr="008B3DF4">
              <w:rPr>
                <w:rFonts w:ascii="Verdana" w:eastAsia="Verdana" w:hAnsi="Verdana" w:cs="Verdana"/>
                <w:i/>
                <w:iCs/>
                <w:sz w:val="20"/>
                <w:szCs w:val="20"/>
              </w:rPr>
              <w:t>Rischio fisico/calamità naturale assicurata</w:t>
            </w:r>
          </w:p>
        </w:tc>
        <w:tc>
          <w:tcPr>
            <w:tcW w:w="1620" w:type="dxa"/>
            <w:tcBorders>
              <w:top w:val="single" w:sz="4" w:space="0" w:color="000000"/>
              <w:bottom w:val="single" w:sz="4" w:space="0" w:color="000000"/>
            </w:tcBorders>
            <w:vAlign w:val="center"/>
          </w:tcPr>
          <w:p w14:paraId="00000338" w14:textId="7282F12B" w:rsidR="00086B21" w:rsidRPr="008B3DF4" w:rsidRDefault="009A7BEC">
            <w:pPr>
              <w:jc w:val="center"/>
              <w:rPr>
                <w:rFonts w:ascii="Verdana" w:eastAsia="Verdana" w:hAnsi="Verdana" w:cs="Verdana"/>
                <w:i/>
                <w:iCs/>
                <w:sz w:val="20"/>
                <w:szCs w:val="20"/>
              </w:rPr>
            </w:pPr>
            <w:r w:rsidRPr="008B3DF4">
              <w:rPr>
                <w:rFonts w:ascii="Verdana" w:eastAsia="Verdana" w:hAnsi="Verdana" w:cs="Verdana"/>
                <w:i/>
                <w:iCs/>
                <w:sz w:val="20"/>
                <w:szCs w:val="20"/>
              </w:rPr>
              <w:t>Importo assicurato (</w:t>
            </w:r>
            <w:r w:rsidR="003C0985" w:rsidRPr="008B3DF4">
              <w:rPr>
                <w:rFonts w:ascii="Verdana" w:eastAsia="Verdana" w:hAnsi="Verdana" w:cs="Verdana"/>
                <w:i/>
                <w:iCs/>
                <w:sz w:val="20"/>
                <w:szCs w:val="20"/>
              </w:rPr>
              <w:t xml:space="preserve">mln </w:t>
            </w:r>
            <w:r w:rsidRPr="008B3DF4">
              <w:rPr>
                <w:rFonts w:ascii="Verdana" w:eastAsia="Verdana" w:hAnsi="Verdana" w:cs="Verdana"/>
                <w:i/>
                <w:iCs/>
                <w:sz w:val="20"/>
                <w:szCs w:val="20"/>
              </w:rPr>
              <w:t>€)</w:t>
            </w:r>
          </w:p>
        </w:tc>
        <w:tc>
          <w:tcPr>
            <w:tcW w:w="1620" w:type="dxa"/>
            <w:tcBorders>
              <w:top w:val="single" w:sz="4" w:space="0" w:color="000000"/>
              <w:bottom w:val="single" w:sz="4" w:space="0" w:color="000000"/>
            </w:tcBorders>
            <w:vAlign w:val="center"/>
          </w:tcPr>
          <w:p w14:paraId="00000339" w14:textId="77777777" w:rsidR="00086B21" w:rsidRPr="008B3DF4" w:rsidRDefault="009A7BEC">
            <w:pPr>
              <w:jc w:val="center"/>
              <w:rPr>
                <w:rFonts w:ascii="Verdana" w:eastAsia="Verdana" w:hAnsi="Verdana" w:cs="Verdana"/>
                <w:i/>
                <w:iCs/>
                <w:sz w:val="20"/>
                <w:szCs w:val="20"/>
              </w:rPr>
            </w:pPr>
            <w:r w:rsidRPr="008B3DF4">
              <w:rPr>
                <w:rFonts w:ascii="Verdana" w:eastAsia="Verdana" w:hAnsi="Verdana" w:cs="Verdana"/>
                <w:i/>
                <w:iCs/>
                <w:sz w:val="20"/>
                <w:szCs w:val="20"/>
              </w:rPr>
              <w:t>Periodo di tempo copertura</w:t>
            </w:r>
          </w:p>
        </w:tc>
      </w:tr>
      <w:tr w:rsidR="00086B21" w:rsidRPr="005C6F01" w14:paraId="18C4AF17" w14:textId="77777777" w:rsidTr="0032661E">
        <w:trPr>
          <w:trHeight w:val="454"/>
        </w:trPr>
        <w:tc>
          <w:tcPr>
            <w:tcW w:w="1559" w:type="dxa"/>
            <w:vMerge w:val="restart"/>
            <w:tcBorders>
              <w:top w:val="single" w:sz="4" w:space="0" w:color="000000"/>
            </w:tcBorders>
            <w:vAlign w:val="center"/>
          </w:tcPr>
          <w:p w14:paraId="0000033A" w14:textId="77777777" w:rsidR="00086B21" w:rsidRPr="005C6F01" w:rsidRDefault="009A7BEC">
            <w:pPr>
              <w:rPr>
                <w:rFonts w:ascii="Verdana" w:eastAsia="Verdana" w:hAnsi="Verdana" w:cs="Verdana"/>
                <w:sz w:val="20"/>
                <w:szCs w:val="20"/>
              </w:rPr>
            </w:pPr>
            <w:r w:rsidRPr="005C6F01">
              <w:rPr>
                <w:rFonts w:ascii="Verdana" w:eastAsia="Verdana" w:hAnsi="Verdana" w:cs="Verdana"/>
                <w:sz w:val="20"/>
                <w:szCs w:val="20"/>
              </w:rPr>
              <w:t>Caravaggio</w:t>
            </w:r>
          </w:p>
        </w:tc>
        <w:tc>
          <w:tcPr>
            <w:tcW w:w="2041" w:type="dxa"/>
            <w:tcBorders>
              <w:top w:val="single" w:sz="4" w:space="0" w:color="000000"/>
              <w:bottom w:val="single" w:sz="4" w:space="0" w:color="000000"/>
            </w:tcBorders>
            <w:vAlign w:val="center"/>
          </w:tcPr>
          <w:p w14:paraId="0000033B" w14:textId="2DDCEC92" w:rsidR="00086B21" w:rsidRPr="005C6F01" w:rsidRDefault="00C5473F">
            <w:pPr>
              <w:rPr>
                <w:rFonts w:ascii="Verdana" w:eastAsia="Verdana" w:hAnsi="Verdana" w:cs="Verdana"/>
                <w:sz w:val="20"/>
                <w:szCs w:val="20"/>
              </w:rPr>
            </w:pPr>
            <w:r w:rsidRPr="005C6F01">
              <w:rPr>
                <w:rFonts w:ascii="Verdana" w:eastAsia="Verdana" w:hAnsi="Verdana" w:cs="Verdana"/>
                <w:sz w:val="20"/>
                <w:szCs w:val="20"/>
              </w:rPr>
              <w:t>Fabbricati</w:t>
            </w:r>
          </w:p>
        </w:tc>
        <w:tc>
          <w:tcPr>
            <w:tcW w:w="2700" w:type="dxa"/>
            <w:tcBorders>
              <w:top w:val="single" w:sz="4" w:space="0" w:color="000000"/>
              <w:bottom w:val="single" w:sz="4" w:space="0" w:color="000000"/>
            </w:tcBorders>
            <w:vAlign w:val="center"/>
          </w:tcPr>
          <w:p w14:paraId="0000033C" w14:textId="1E1B55E0" w:rsidR="00086B21" w:rsidRPr="005C6F01" w:rsidRDefault="00FB41F8">
            <w:pPr>
              <w:jc w:val="center"/>
              <w:rPr>
                <w:rFonts w:ascii="Verdana" w:eastAsia="Verdana" w:hAnsi="Verdana" w:cs="Verdana"/>
                <w:sz w:val="20"/>
                <w:szCs w:val="20"/>
              </w:rPr>
            </w:pPr>
            <w:r w:rsidRPr="005C6F01">
              <w:rPr>
                <w:rFonts w:ascii="Verdana" w:eastAsia="Verdana" w:hAnsi="Verdana" w:cs="Verdana"/>
                <w:sz w:val="20"/>
                <w:szCs w:val="20"/>
              </w:rPr>
              <w:t>I</w:t>
            </w:r>
            <w:r w:rsidR="00C408F3" w:rsidRPr="005C6F01">
              <w:rPr>
                <w:rFonts w:ascii="Verdana" w:eastAsia="Verdana" w:hAnsi="Verdana" w:cs="Verdana"/>
                <w:sz w:val="20"/>
                <w:szCs w:val="20"/>
              </w:rPr>
              <w:t>ncendi</w:t>
            </w:r>
            <w:r w:rsidRPr="005C6F01">
              <w:rPr>
                <w:rFonts w:ascii="Verdana" w:eastAsia="Verdana" w:hAnsi="Verdana" w:cs="Verdana"/>
                <w:sz w:val="20"/>
                <w:szCs w:val="20"/>
              </w:rPr>
              <w:t>, eventi atmosferici, catastrofi</w:t>
            </w:r>
          </w:p>
        </w:tc>
        <w:tc>
          <w:tcPr>
            <w:tcW w:w="1620" w:type="dxa"/>
            <w:tcBorders>
              <w:top w:val="single" w:sz="4" w:space="0" w:color="000000"/>
              <w:bottom w:val="single" w:sz="4" w:space="0" w:color="000000"/>
            </w:tcBorders>
            <w:vAlign w:val="center"/>
          </w:tcPr>
          <w:p w14:paraId="0000033D" w14:textId="19B01A20" w:rsidR="00086B21" w:rsidRPr="005C6F01" w:rsidRDefault="00944572">
            <w:pPr>
              <w:jc w:val="center"/>
              <w:rPr>
                <w:rFonts w:ascii="Verdana" w:eastAsia="Verdana" w:hAnsi="Verdana" w:cs="Verdana"/>
                <w:sz w:val="20"/>
                <w:szCs w:val="20"/>
              </w:rPr>
            </w:pPr>
            <w:r w:rsidRPr="005C6F01">
              <w:rPr>
                <w:rFonts w:ascii="Verdana" w:eastAsia="Verdana" w:hAnsi="Verdana" w:cs="Verdana"/>
                <w:sz w:val="20"/>
                <w:szCs w:val="20"/>
              </w:rPr>
              <w:t>9,5 mln €</w:t>
            </w:r>
            <w:r w:rsidR="00120605" w:rsidRPr="005C6F01">
              <w:rPr>
                <w:rFonts w:ascii="Verdana" w:eastAsia="Verdana" w:hAnsi="Verdana" w:cs="Verdana"/>
                <w:sz w:val="20"/>
                <w:szCs w:val="20"/>
              </w:rPr>
              <w:t>*</w:t>
            </w:r>
          </w:p>
        </w:tc>
        <w:tc>
          <w:tcPr>
            <w:tcW w:w="1620" w:type="dxa"/>
            <w:tcBorders>
              <w:top w:val="single" w:sz="4" w:space="0" w:color="000000"/>
              <w:bottom w:val="single" w:sz="4" w:space="0" w:color="000000"/>
            </w:tcBorders>
            <w:vAlign w:val="center"/>
          </w:tcPr>
          <w:p w14:paraId="0000033E" w14:textId="3800877E" w:rsidR="00086B21" w:rsidRPr="005C6F01" w:rsidRDefault="00944572">
            <w:pPr>
              <w:jc w:val="center"/>
              <w:rPr>
                <w:rFonts w:ascii="Verdana" w:eastAsia="Verdana" w:hAnsi="Verdana" w:cs="Verdana"/>
                <w:sz w:val="20"/>
                <w:szCs w:val="20"/>
              </w:rPr>
            </w:pPr>
            <w:r w:rsidRPr="005C6F01">
              <w:rPr>
                <w:rFonts w:ascii="Verdana" w:eastAsia="Verdana" w:hAnsi="Verdana" w:cs="Verdana"/>
                <w:sz w:val="20"/>
                <w:szCs w:val="20"/>
              </w:rPr>
              <w:t>31</w:t>
            </w:r>
            <w:r w:rsidR="003C0985" w:rsidRPr="005C6F01">
              <w:rPr>
                <w:rFonts w:ascii="Verdana" w:eastAsia="Verdana" w:hAnsi="Verdana" w:cs="Verdana"/>
                <w:sz w:val="20"/>
                <w:szCs w:val="20"/>
              </w:rPr>
              <w:t>/</w:t>
            </w:r>
            <w:r w:rsidRPr="005C6F01">
              <w:rPr>
                <w:rFonts w:ascii="Verdana" w:eastAsia="Verdana" w:hAnsi="Verdana" w:cs="Verdana"/>
                <w:sz w:val="20"/>
                <w:szCs w:val="20"/>
              </w:rPr>
              <w:t>12</w:t>
            </w:r>
            <w:r w:rsidR="003C0985" w:rsidRPr="005C6F01">
              <w:rPr>
                <w:rFonts w:ascii="Verdana" w:eastAsia="Verdana" w:hAnsi="Verdana" w:cs="Verdana"/>
                <w:sz w:val="20"/>
                <w:szCs w:val="20"/>
              </w:rPr>
              <w:t>/</w:t>
            </w:r>
            <w:r w:rsidRPr="005C6F01">
              <w:rPr>
                <w:rFonts w:ascii="Verdana" w:eastAsia="Verdana" w:hAnsi="Verdana" w:cs="Verdana"/>
                <w:sz w:val="20"/>
                <w:szCs w:val="20"/>
              </w:rPr>
              <w:t>2025</w:t>
            </w:r>
          </w:p>
        </w:tc>
      </w:tr>
      <w:tr w:rsidR="00086B21" w:rsidRPr="005C6F01" w14:paraId="4C7DBA08" w14:textId="77777777" w:rsidTr="0032661E">
        <w:trPr>
          <w:trHeight w:val="454"/>
        </w:trPr>
        <w:tc>
          <w:tcPr>
            <w:tcW w:w="1559" w:type="dxa"/>
            <w:vMerge/>
            <w:tcBorders>
              <w:top w:val="single" w:sz="4" w:space="0" w:color="000000"/>
            </w:tcBorders>
            <w:vAlign w:val="center"/>
          </w:tcPr>
          <w:p w14:paraId="0000033F" w14:textId="77777777" w:rsidR="00086B21" w:rsidRPr="005C6F01" w:rsidRDefault="00086B21">
            <w:pPr>
              <w:widowControl w:val="0"/>
              <w:pBdr>
                <w:top w:val="nil"/>
                <w:left w:val="nil"/>
                <w:bottom w:val="nil"/>
                <w:right w:val="nil"/>
                <w:between w:val="nil"/>
              </w:pBdr>
              <w:rPr>
                <w:rFonts w:ascii="Verdana" w:eastAsia="Verdana" w:hAnsi="Verdana" w:cs="Verdana"/>
                <w:sz w:val="20"/>
                <w:szCs w:val="20"/>
              </w:rPr>
            </w:pPr>
          </w:p>
        </w:tc>
        <w:tc>
          <w:tcPr>
            <w:tcW w:w="2041" w:type="dxa"/>
            <w:tcBorders>
              <w:top w:val="single" w:sz="4" w:space="0" w:color="000000"/>
              <w:bottom w:val="single" w:sz="4" w:space="0" w:color="000000"/>
            </w:tcBorders>
            <w:vAlign w:val="center"/>
          </w:tcPr>
          <w:p w14:paraId="00000340" w14:textId="130803E7" w:rsidR="00086B21" w:rsidRPr="005C6F01" w:rsidRDefault="00C5473F">
            <w:pPr>
              <w:rPr>
                <w:rFonts w:ascii="Verdana" w:eastAsia="Verdana" w:hAnsi="Verdana" w:cs="Verdana"/>
                <w:color w:val="00B0F0"/>
                <w:sz w:val="20"/>
                <w:szCs w:val="20"/>
              </w:rPr>
            </w:pPr>
            <w:r w:rsidRPr="005C6F01">
              <w:rPr>
                <w:rFonts w:ascii="Verdana" w:eastAsia="Verdana" w:hAnsi="Verdana" w:cs="Verdana"/>
                <w:sz w:val="20"/>
                <w:szCs w:val="20"/>
              </w:rPr>
              <w:t>Macchinari</w:t>
            </w:r>
          </w:p>
        </w:tc>
        <w:tc>
          <w:tcPr>
            <w:tcW w:w="2700" w:type="dxa"/>
            <w:tcBorders>
              <w:top w:val="single" w:sz="4" w:space="0" w:color="000000"/>
              <w:bottom w:val="single" w:sz="4" w:space="0" w:color="000000"/>
            </w:tcBorders>
            <w:vAlign w:val="center"/>
          </w:tcPr>
          <w:p w14:paraId="00000341" w14:textId="26DFFE9F" w:rsidR="00086B21" w:rsidRPr="005C6F01" w:rsidRDefault="000F5618">
            <w:pPr>
              <w:jc w:val="center"/>
              <w:rPr>
                <w:rFonts w:ascii="Verdana" w:eastAsia="Verdana" w:hAnsi="Verdana" w:cs="Verdana"/>
                <w:color w:val="00B0F0"/>
                <w:sz w:val="20"/>
                <w:szCs w:val="20"/>
              </w:rPr>
            </w:pPr>
            <w:r w:rsidRPr="005C6F01">
              <w:rPr>
                <w:rFonts w:ascii="Verdana" w:eastAsia="Verdana" w:hAnsi="Verdana" w:cs="Verdana"/>
                <w:sz w:val="20"/>
                <w:szCs w:val="20"/>
              </w:rPr>
              <w:t>Incendi, eventi atmosferici, catastrofi</w:t>
            </w:r>
          </w:p>
        </w:tc>
        <w:tc>
          <w:tcPr>
            <w:tcW w:w="1620" w:type="dxa"/>
            <w:tcBorders>
              <w:top w:val="single" w:sz="4" w:space="0" w:color="000000"/>
              <w:bottom w:val="single" w:sz="4" w:space="0" w:color="000000"/>
            </w:tcBorders>
            <w:vAlign w:val="center"/>
          </w:tcPr>
          <w:p w14:paraId="00000342" w14:textId="13E6ED0F" w:rsidR="00086B21" w:rsidRPr="005C6F01" w:rsidRDefault="00944572">
            <w:pPr>
              <w:jc w:val="center"/>
              <w:rPr>
                <w:rFonts w:ascii="Verdana" w:eastAsia="Verdana" w:hAnsi="Verdana" w:cs="Verdana"/>
                <w:color w:val="00B0F0"/>
                <w:sz w:val="20"/>
                <w:szCs w:val="20"/>
              </w:rPr>
            </w:pPr>
            <w:r w:rsidRPr="005C6F01">
              <w:rPr>
                <w:rFonts w:ascii="Verdana" w:eastAsia="Verdana" w:hAnsi="Verdana" w:cs="Verdana"/>
                <w:sz w:val="20"/>
                <w:szCs w:val="20"/>
              </w:rPr>
              <w:t>2,0 mln €</w:t>
            </w:r>
            <w:r w:rsidR="00120605" w:rsidRPr="005C6F01">
              <w:rPr>
                <w:rFonts w:ascii="Verdana" w:eastAsia="Verdana" w:hAnsi="Verdana" w:cs="Verdana"/>
                <w:sz w:val="20"/>
                <w:szCs w:val="20"/>
              </w:rPr>
              <w:t>*</w:t>
            </w:r>
          </w:p>
        </w:tc>
        <w:tc>
          <w:tcPr>
            <w:tcW w:w="1620" w:type="dxa"/>
            <w:tcBorders>
              <w:top w:val="single" w:sz="4" w:space="0" w:color="000000"/>
              <w:bottom w:val="single" w:sz="4" w:space="0" w:color="000000"/>
            </w:tcBorders>
            <w:vAlign w:val="center"/>
          </w:tcPr>
          <w:p w14:paraId="00000343" w14:textId="74566BF3" w:rsidR="00086B21" w:rsidRPr="005C6F01" w:rsidRDefault="00944572">
            <w:pPr>
              <w:jc w:val="center"/>
              <w:rPr>
                <w:rFonts w:ascii="Verdana" w:eastAsia="Verdana" w:hAnsi="Verdana" w:cs="Verdana"/>
                <w:color w:val="00B0F0"/>
                <w:sz w:val="20"/>
                <w:szCs w:val="20"/>
              </w:rPr>
            </w:pPr>
            <w:r w:rsidRPr="005C6F01">
              <w:rPr>
                <w:rFonts w:ascii="Verdana" w:eastAsia="Verdana" w:hAnsi="Verdana" w:cs="Verdana"/>
                <w:sz w:val="20"/>
                <w:szCs w:val="20"/>
              </w:rPr>
              <w:t>31</w:t>
            </w:r>
            <w:r w:rsidR="003C0985" w:rsidRPr="005C6F01">
              <w:rPr>
                <w:rFonts w:ascii="Verdana" w:eastAsia="Verdana" w:hAnsi="Verdana" w:cs="Verdana"/>
                <w:sz w:val="20"/>
                <w:szCs w:val="20"/>
              </w:rPr>
              <w:t>/</w:t>
            </w:r>
            <w:r w:rsidRPr="005C6F01">
              <w:rPr>
                <w:rFonts w:ascii="Verdana" w:eastAsia="Verdana" w:hAnsi="Verdana" w:cs="Verdana"/>
                <w:sz w:val="20"/>
                <w:szCs w:val="20"/>
              </w:rPr>
              <w:t>12</w:t>
            </w:r>
            <w:r w:rsidR="003C0985" w:rsidRPr="005C6F01">
              <w:rPr>
                <w:rFonts w:ascii="Verdana" w:eastAsia="Verdana" w:hAnsi="Verdana" w:cs="Verdana"/>
                <w:sz w:val="20"/>
                <w:szCs w:val="20"/>
              </w:rPr>
              <w:t>/</w:t>
            </w:r>
            <w:r w:rsidRPr="005C6F01">
              <w:rPr>
                <w:rFonts w:ascii="Verdana" w:eastAsia="Verdana" w:hAnsi="Verdana" w:cs="Verdana"/>
                <w:sz w:val="20"/>
                <w:szCs w:val="20"/>
              </w:rPr>
              <w:t>2025</w:t>
            </w:r>
          </w:p>
        </w:tc>
      </w:tr>
    </w:tbl>
    <w:p w14:paraId="36A7DA1D" w14:textId="2643BA38" w:rsidR="00F439D9" w:rsidRPr="00E92F65" w:rsidRDefault="00120605" w:rsidP="00E92F65">
      <w:pPr>
        <w:spacing w:after="120" w:line="240" w:lineRule="auto"/>
        <w:jc w:val="both"/>
        <w:rPr>
          <w:rFonts w:ascii="Verdana" w:eastAsia="Aptos" w:hAnsi="Verdana" w:cs="Aptos"/>
          <w:kern w:val="2"/>
          <w:sz w:val="16"/>
          <w:szCs w:val="16"/>
          <w:lang w:val="it-IT" w:eastAsia="en-US"/>
          <w14:ligatures w14:val="standardContextual"/>
        </w:rPr>
      </w:pPr>
      <w:r w:rsidRPr="00E92F65">
        <w:rPr>
          <w:rFonts w:ascii="Verdana" w:hAnsi="Verdana"/>
          <w:sz w:val="16"/>
          <w:szCs w:val="16"/>
        </w:rPr>
        <w:t>*</w:t>
      </w:r>
      <w:r w:rsidR="00F439D9" w:rsidRPr="00E92F65">
        <w:rPr>
          <w:rFonts w:ascii="Verdana" w:eastAsia="Aptos" w:hAnsi="Verdana" w:cs="Aptos"/>
          <w:kern w:val="2"/>
          <w:sz w:val="16"/>
          <w:szCs w:val="16"/>
          <w:lang w:val="it-IT" w:eastAsia="en-US"/>
          <w14:ligatures w14:val="standardContextual"/>
        </w:rPr>
        <w:t>l’importo assicurato si riferisce a un insieme di rischi non scorporabili e rappresenta, pertanto, il valore complessivo della copertura assicurativa.</w:t>
      </w:r>
    </w:p>
    <w:p w14:paraId="03512698" w14:textId="77777777" w:rsidR="00C775FD" w:rsidRDefault="00C775FD" w:rsidP="00C775FD">
      <w:pPr>
        <w:jc w:val="both"/>
        <w:rPr>
          <w:rFonts w:ascii="Verdana" w:eastAsia="Verdana" w:hAnsi="Verdana" w:cs="Verdana"/>
          <w:sz w:val="20"/>
          <w:szCs w:val="20"/>
        </w:rPr>
      </w:pPr>
    </w:p>
    <w:p w14:paraId="45BA0629" w14:textId="712E5E35" w:rsidR="00C74EF7" w:rsidRDefault="009A7BEC" w:rsidP="00C775FD">
      <w:pPr>
        <w:jc w:val="both"/>
      </w:pPr>
      <w:r w:rsidRPr="00E92F65">
        <w:rPr>
          <w:rFonts w:ascii="Verdana" w:eastAsia="Verdana" w:hAnsi="Verdana" w:cs="Verdana"/>
          <w:sz w:val="20"/>
          <w:szCs w:val="20"/>
        </w:rPr>
        <w:t>Nel corso dell’ultimo triennio, non si sono verificate violazioni di norme in materia ambientale.</w:t>
      </w:r>
    </w:p>
    <w:p w14:paraId="46B8520D" w14:textId="77777777" w:rsidR="00E92F65" w:rsidRDefault="00E92F65">
      <w:pPr>
        <w:spacing w:before="120" w:after="40"/>
        <w:jc w:val="both"/>
      </w:pPr>
    </w:p>
    <w:p w14:paraId="14E99894" w14:textId="77777777" w:rsidR="00C775FD" w:rsidRDefault="00C775FD">
      <w:pPr>
        <w:spacing w:before="120" w:after="40"/>
        <w:jc w:val="both"/>
      </w:pPr>
    </w:p>
    <w:p w14:paraId="1BA74D83" w14:textId="77777777" w:rsidR="00664A0E" w:rsidRDefault="00664A0E">
      <w:pPr>
        <w:spacing w:before="120" w:after="40"/>
        <w:jc w:val="both"/>
      </w:pPr>
    </w:p>
    <w:p w14:paraId="48C49003" w14:textId="77777777" w:rsidR="00664A0E" w:rsidRDefault="00664A0E">
      <w:pPr>
        <w:spacing w:before="120" w:after="40"/>
        <w:jc w:val="both"/>
      </w:pPr>
    </w:p>
    <w:p w14:paraId="0854B249" w14:textId="77777777" w:rsidR="007E5BBD" w:rsidRDefault="007E5BBD">
      <w:pPr>
        <w:spacing w:before="120" w:after="40"/>
        <w:jc w:val="both"/>
      </w:pPr>
    </w:p>
    <w:p w14:paraId="5297BBD2" w14:textId="77777777" w:rsidR="007E5BBD" w:rsidRDefault="007E5BBD">
      <w:pPr>
        <w:spacing w:before="120" w:after="40"/>
        <w:jc w:val="both"/>
      </w:pPr>
    </w:p>
    <w:p w14:paraId="7196C003" w14:textId="77777777" w:rsidR="007E5BBD" w:rsidRDefault="007E5BBD">
      <w:pPr>
        <w:spacing w:before="120" w:after="40"/>
        <w:jc w:val="both"/>
      </w:pPr>
    </w:p>
    <w:p w14:paraId="2601DA69" w14:textId="77777777" w:rsidR="007E5BBD" w:rsidRDefault="007E5BBD">
      <w:pPr>
        <w:spacing w:before="120" w:after="40"/>
        <w:jc w:val="both"/>
      </w:pPr>
    </w:p>
    <w:p w14:paraId="55F44AFD" w14:textId="53785BD2" w:rsidR="00302613" w:rsidRPr="007B07E7" w:rsidRDefault="00027109" w:rsidP="00302613">
      <w:pPr>
        <w:keepNext/>
        <w:keepLines/>
        <w:spacing w:after="240" w:line="240" w:lineRule="auto"/>
        <w:outlineLvl w:val="0"/>
        <w:rPr>
          <w:rFonts w:ascii="Verdana" w:eastAsia="Yu Gothic Light" w:hAnsi="Verdana" w:cs="Verdana"/>
          <w:b/>
          <w:bCs/>
          <w:sz w:val="48"/>
          <w:szCs w:val="48"/>
        </w:rPr>
      </w:pPr>
      <w:bookmarkStart w:id="39" w:name="_Toc233376238"/>
      <w:r>
        <w:rPr>
          <w:noProof/>
        </w:rPr>
        <w:lastRenderedPageBreak/>
        <mc:AlternateContent>
          <mc:Choice Requires="wps">
            <w:drawing>
              <wp:anchor distT="0" distB="0" distL="114300" distR="114300" simplePos="0" relativeHeight="251658266" behindDoc="1" locked="0" layoutInCell="1" allowOverlap="1" wp14:anchorId="154D7B1E" wp14:editId="7A7DE6DD">
                <wp:simplePos x="0" y="0"/>
                <wp:positionH relativeFrom="margin">
                  <wp:posOffset>5163820</wp:posOffset>
                </wp:positionH>
                <wp:positionV relativeFrom="paragraph">
                  <wp:posOffset>442</wp:posOffset>
                </wp:positionV>
                <wp:extent cx="940435" cy="436880"/>
                <wp:effectExtent l="0" t="0" r="12065" b="20320"/>
                <wp:wrapSquare wrapText="bothSides"/>
                <wp:docPr id="14324482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0435" cy="436880"/>
                        </a:xfrm>
                        <a:prstGeom prst="rect">
                          <a:avLst/>
                        </a:prstGeom>
                        <a:solidFill>
                          <a:srgbClr val="FFFFFF"/>
                        </a:solidFill>
                        <a:ln w="9525">
                          <a:solidFill>
                            <a:srgbClr val="000000"/>
                          </a:solidFill>
                          <a:miter lim="800000"/>
                          <a:headEnd/>
                          <a:tailEnd/>
                        </a:ln>
                      </wps:spPr>
                      <wps:txbx>
                        <w:txbxContent>
                          <w:p w14:paraId="6819C038" w14:textId="77777777" w:rsidR="00D60EB0" w:rsidRDefault="00027109" w:rsidP="00027109">
                            <w:pPr>
                              <w:jc w:val="center"/>
                              <w:rPr>
                                <w:rFonts w:ascii="Verdana" w:hAnsi="Verdana"/>
                                <w:b/>
                                <w:bCs/>
                                <w:sz w:val="20"/>
                                <w:szCs w:val="20"/>
                              </w:rPr>
                            </w:pPr>
                            <w:r w:rsidRPr="00786407">
                              <w:rPr>
                                <w:rFonts w:ascii="Verdana" w:hAnsi="Verdana"/>
                                <w:b/>
                                <w:bCs/>
                                <w:sz w:val="20"/>
                                <w:szCs w:val="20"/>
                              </w:rPr>
                              <w:t>VSME</w:t>
                            </w:r>
                            <w:r w:rsidR="00331687">
                              <w:rPr>
                                <w:rFonts w:ascii="Verdana" w:hAnsi="Verdana"/>
                                <w:b/>
                                <w:bCs/>
                                <w:sz w:val="20"/>
                                <w:szCs w:val="20"/>
                              </w:rPr>
                              <w:t xml:space="preserve"> </w:t>
                            </w:r>
                            <w:r w:rsidR="00331687" w:rsidRPr="00786407">
                              <w:rPr>
                                <w:rFonts w:ascii="Verdana" w:hAnsi="Verdana"/>
                                <w:b/>
                                <w:bCs/>
                                <w:sz w:val="20"/>
                                <w:szCs w:val="20"/>
                              </w:rPr>
                              <w:t>B</w:t>
                            </w:r>
                            <w:r w:rsidR="00331687">
                              <w:rPr>
                                <w:rFonts w:ascii="Verdana" w:hAnsi="Verdana"/>
                                <w:b/>
                                <w:bCs/>
                                <w:sz w:val="20"/>
                                <w:szCs w:val="20"/>
                              </w:rPr>
                              <w:t>2</w:t>
                            </w:r>
                            <w:r w:rsidR="00331687" w:rsidRPr="00786407">
                              <w:rPr>
                                <w:rFonts w:ascii="Verdana" w:hAnsi="Verdana"/>
                                <w:b/>
                                <w:bCs/>
                                <w:sz w:val="20"/>
                                <w:szCs w:val="20"/>
                              </w:rPr>
                              <w:t>–</w:t>
                            </w:r>
                          </w:p>
                          <w:p w14:paraId="182743B3" w14:textId="567C693C" w:rsidR="00027109" w:rsidRPr="00786407" w:rsidRDefault="00331687" w:rsidP="00027109">
                            <w:pPr>
                              <w:jc w:val="center"/>
                              <w:rPr>
                                <w:rFonts w:ascii="Verdana" w:hAnsi="Verdana"/>
                                <w:b/>
                                <w:bCs/>
                                <w:sz w:val="20"/>
                                <w:szCs w:val="20"/>
                              </w:rPr>
                            </w:pPr>
                            <w:r w:rsidRPr="00786407">
                              <w:rPr>
                                <w:rFonts w:ascii="Verdana" w:hAnsi="Verdana"/>
                                <w:b/>
                                <w:bCs/>
                                <w:sz w:val="20"/>
                                <w:szCs w:val="20"/>
                              </w:rPr>
                              <w:t>C</w:t>
                            </w:r>
                            <w:r>
                              <w:rPr>
                                <w:rFonts w:ascii="Verdana" w:hAnsi="Verdana"/>
                                <w:b/>
                                <w:bCs/>
                                <w:sz w:val="20"/>
                                <w:szCs w:val="20"/>
                              </w:rPr>
                              <w:t>2</w:t>
                            </w:r>
                            <w:r w:rsidRPr="00786407">
                              <w:rPr>
                                <w:rFonts w:ascii="Verdana" w:hAnsi="Verdana"/>
                                <w:b/>
                                <w:bCs/>
                                <w:sz w:val="20"/>
                                <w:szCs w:val="20"/>
                              </w:rPr>
                              <w:t>–C</w:t>
                            </w:r>
                            <w:r>
                              <w:rPr>
                                <w:rFonts w:ascii="Verdana" w:hAnsi="Verdana"/>
                                <w:b/>
                                <w:bCs/>
                                <w:sz w:val="20"/>
                                <w:szCs w:val="20"/>
                              </w:rPr>
                              <w:t>6</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54D7B1E" id="_x0000_s1083" type="#_x0000_t202" style="position:absolute;margin-left:406.6pt;margin-top:.05pt;width:74.05pt;height:34.4pt;z-index:-25165821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">
                <v:textbox>
                  <w:txbxContent>
                    <w:p w14:paraId="6819C038" w14:textId="77777777" w:rsidR="00D60EB0" w:rsidRDefault="00027109" w:rsidP="00027109">
                      <w:pPr>
                        <w:jc w:val="center"/>
                        <w:rPr>
                          <w:rFonts w:ascii="Verdana" w:hAnsi="Verdana"/>
                          <w:b/>
                          <w:bCs/>
                          <w:sz w:val="20"/>
                          <w:szCs w:val="20"/>
                        </w:rPr>
                      </w:pPr>
                      <w:r w:rsidRPr="00786407">
                        <w:rPr>
                          <w:rFonts w:ascii="Verdana" w:hAnsi="Verdana"/>
                          <w:b/>
                          <w:bCs/>
                          <w:sz w:val="20"/>
                          <w:szCs w:val="20"/>
                        </w:rPr>
                        <w:t>VSME</w:t>
                      </w:r>
                      <w:r w:rsidR="00331687">
                        <w:rPr>
                          <w:rFonts w:ascii="Verdana" w:hAnsi="Verdana"/>
                          <w:b/>
                          <w:bCs/>
                          <w:sz w:val="20"/>
                          <w:szCs w:val="20"/>
                        </w:rPr>
                        <w:t xml:space="preserve"> </w:t>
                      </w:r>
                      <w:r w:rsidR="00331687" w:rsidRPr="00786407">
                        <w:rPr>
                          <w:rFonts w:ascii="Verdana" w:hAnsi="Verdana"/>
                          <w:b/>
                          <w:bCs/>
                          <w:sz w:val="20"/>
                          <w:szCs w:val="20"/>
                        </w:rPr>
                        <w:t>B</w:t>
                      </w:r>
                      <w:r w:rsidR="00331687">
                        <w:rPr>
                          <w:rFonts w:ascii="Verdana" w:hAnsi="Verdana"/>
                          <w:b/>
                          <w:bCs/>
                          <w:sz w:val="20"/>
                          <w:szCs w:val="20"/>
                        </w:rPr>
                        <w:t>2</w:t>
                      </w:r>
                      <w:r w:rsidR="00331687" w:rsidRPr="00786407">
                        <w:rPr>
                          <w:rFonts w:ascii="Verdana" w:hAnsi="Verdana"/>
                          <w:b/>
                          <w:bCs/>
                          <w:sz w:val="20"/>
                          <w:szCs w:val="20"/>
                        </w:rPr>
                        <w:t>–</w:t>
                      </w:r>
                    </w:p>
                    <w:p w14:paraId="182743B3" w14:textId="567C693C" w:rsidR="00027109" w:rsidRPr="00786407" w:rsidRDefault="00331687" w:rsidP="00027109">
                      <w:pPr>
                        <w:jc w:val="center"/>
                        <w:rPr>
                          <w:rFonts w:ascii="Verdana" w:hAnsi="Verdana"/>
                          <w:b/>
                          <w:bCs/>
                          <w:sz w:val="20"/>
                          <w:szCs w:val="20"/>
                        </w:rPr>
                      </w:pPr>
                      <w:r w:rsidRPr="00786407">
                        <w:rPr>
                          <w:rFonts w:ascii="Verdana" w:hAnsi="Verdana"/>
                          <w:b/>
                          <w:bCs/>
                          <w:sz w:val="20"/>
                          <w:szCs w:val="20"/>
                        </w:rPr>
                        <w:t>C</w:t>
                      </w:r>
                      <w:r>
                        <w:rPr>
                          <w:rFonts w:ascii="Verdana" w:hAnsi="Verdana"/>
                          <w:b/>
                          <w:bCs/>
                          <w:sz w:val="20"/>
                          <w:szCs w:val="20"/>
                        </w:rPr>
                        <w:t>2</w:t>
                      </w:r>
                      <w:r w:rsidRPr="00786407">
                        <w:rPr>
                          <w:rFonts w:ascii="Verdana" w:hAnsi="Verdana"/>
                          <w:b/>
                          <w:bCs/>
                          <w:sz w:val="20"/>
                          <w:szCs w:val="20"/>
                        </w:rPr>
                        <w:t>–C</w:t>
                      </w:r>
                      <w:r>
                        <w:rPr>
                          <w:rFonts w:ascii="Verdana" w:hAnsi="Verdana"/>
                          <w:b/>
                          <w:bCs/>
                          <w:sz w:val="20"/>
                          <w:szCs w:val="20"/>
                        </w:rPr>
                        <w:t>6</w:t>
                      </w:r>
                    </w:p>
                  </w:txbxContent>
                </v:textbox>
                <w10:wrap type="square" anchorx="margin"/>
              </v:shape>
            </w:pict>
          </mc:Fallback>
        </mc:AlternateContent>
      </w:r>
      <w:r w:rsidR="00302613" w:rsidRPr="007B07E7">
        <w:rPr>
          <w:rFonts w:ascii="Verdana" w:eastAsia="Yu Gothic Light" w:hAnsi="Verdana" w:cs="Verdana"/>
          <w:b/>
          <w:bCs/>
          <w:sz w:val="48"/>
          <w:szCs w:val="48"/>
        </w:rPr>
        <w:t xml:space="preserve">3. Le persone </w:t>
      </w:r>
      <w:r w:rsidR="00A16ED4">
        <w:rPr>
          <w:rFonts w:ascii="Verdana" w:eastAsia="Yu Gothic Light" w:hAnsi="Verdana" w:cs="Verdana"/>
          <w:b/>
          <w:bCs/>
          <w:sz w:val="48"/>
          <w:szCs w:val="48"/>
        </w:rPr>
        <w:t>di Thermocast</w:t>
      </w:r>
      <w:bookmarkEnd w:id="39"/>
    </w:p>
    <w:p w14:paraId="599E68E8" w14:textId="77777777" w:rsidR="00D60EB0" w:rsidRDefault="00D60EB0" w:rsidP="00D60EB0">
      <w:pPr>
        <w:spacing w:line="240" w:lineRule="auto"/>
        <w:jc w:val="both"/>
        <w:rPr>
          <w:rFonts w:ascii="Verdana" w:eastAsia="Calibri" w:hAnsi="Verdana"/>
          <w:sz w:val="20"/>
          <w:szCs w:val="20"/>
          <w:lang w:val="it-IT"/>
        </w:rPr>
      </w:pPr>
    </w:p>
    <w:p w14:paraId="1DA8A870" w14:textId="77777777" w:rsidR="009A6D11" w:rsidRDefault="00423231" w:rsidP="009A6D11">
      <w:pPr>
        <w:spacing w:after="120" w:line="240" w:lineRule="auto"/>
        <w:contextualSpacing/>
        <w:jc w:val="both"/>
        <w:rPr>
          <w:rFonts w:ascii="Verdana" w:eastAsia="Calibri" w:hAnsi="Verdana"/>
          <w:sz w:val="20"/>
          <w:szCs w:val="20"/>
          <w:lang w:val="it-IT"/>
        </w:rPr>
      </w:pPr>
      <w:r>
        <w:rPr>
          <w:rFonts w:ascii="Verdana" w:eastAsia="Calibri" w:hAnsi="Verdana"/>
          <w:sz w:val="20"/>
          <w:szCs w:val="20"/>
          <w:lang w:val="it-IT"/>
        </w:rPr>
        <w:t xml:space="preserve">L’impegno di Thermocast verso le proprie persone </w:t>
      </w:r>
      <w:r w:rsidR="005B7706">
        <w:rPr>
          <w:rFonts w:ascii="Verdana" w:eastAsia="Calibri" w:hAnsi="Verdana"/>
          <w:sz w:val="20"/>
          <w:szCs w:val="20"/>
          <w:lang w:val="it-IT"/>
        </w:rPr>
        <w:t xml:space="preserve">trova innanzitutto espressione </w:t>
      </w:r>
      <w:r w:rsidR="005F771F">
        <w:rPr>
          <w:rFonts w:ascii="Verdana" w:eastAsia="Calibri" w:hAnsi="Verdana"/>
          <w:sz w:val="20"/>
          <w:szCs w:val="20"/>
          <w:lang w:val="it-IT"/>
        </w:rPr>
        <w:t>all’interno del</w:t>
      </w:r>
      <w:r w:rsidR="005B7706">
        <w:rPr>
          <w:rFonts w:ascii="Verdana" w:eastAsia="Calibri" w:hAnsi="Verdana"/>
          <w:sz w:val="20"/>
          <w:szCs w:val="20"/>
          <w:lang w:val="it-IT"/>
        </w:rPr>
        <w:t xml:space="preserve"> </w:t>
      </w:r>
      <w:r w:rsidR="005B7706" w:rsidRPr="00E92F65">
        <w:rPr>
          <w:rFonts w:ascii="Verdana" w:eastAsia="Calibri" w:hAnsi="Verdana"/>
          <w:b/>
          <w:bCs/>
          <w:sz w:val="20"/>
          <w:szCs w:val="20"/>
          <w:lang w:val="it-IT"/>
        </w:rPr>
        <w:t>Codice Etico</w:t>
      </w:r>
      <w:r w:rsidR="005B7706" w:rsidRPr="00E92F65">
        <w:rPr>
          <w:rFonts w:ascii="Verdana" w:eastAsia="Calibri" w:hAnsi="Verdana"/>
          <w:sz w:val="20"/>
          <w:szCs w:val="20"/>
          <w:lang w:val="it-IT"/>
        </w:rPr>
        <w:t>,</w:t>
      </w:r>
      <w:r w:rsidR="005B7706">
        <w:rPr>
          <w:rFonts w:ascii="Verdana" w:eastAsia="Calibri" w:hAnsi="Verdana"/>
          <w:sz w:val="20"/>
          <w:szCs w:val="20"/>
          <w:lang w:val="it-IT"/>
        </w:rPr>
        <w:t xml:space="preserve"> </w:t>
      </w:r>
      <w:r w:rsidR="005B7706" w:rsidRPr="00E92F65">
        <w:rPr>
          <w:rFonts w:ascii="Verdana" w:eastAsia="Calibri" w:hAnsi="Verdana"/>
          <w:sz w:val="20"/>
          <w:szCs w:val="20"/>
          <w:lang w:val="it-IT"/>
        </w:rPr>
        <w:t xml:space="preserve">che identifica il </w:t>
      </w:r>
      <w:r w:rsidR="005B7706" w:rsidRPr="00241A0D">
        <w:rPr>
          <w:rFonts w:ascii="Verdana" w:eastAsia="Calibri" w:hAnsi="Verdana"/>
          <w:b/>
          <w:bCs/>
          <w:sz w:val="20"/>
          <w:szCs w:val="20"/>
          <w:lang w:val="it-IT"/>
        </w:rPr>
        <w:t>rispetto delle persone come principio cardine</w:t>
      </w:r>
      <w:r w:rsidR="005B7706" w:rsidRPr="00E92F65">
        <w:rPr>
          <w:rFonts w:ascii="Verdana" w:eastAsia="Calibri" w:hAnsi="Verdana"/>
          <w:sz w:val="20"/>
          <w:szCs w:val="20"/>
          <w:lang w:val="it-IT"/>
        </w:rPr>
        <w:t>.</w:t>
      </w:r>
      <w:r w:rsidR="00BF5802">
        <w:rPr>
          <w:rFonts w:ascii="Verdana" w:eastAsia="Calibri" w:hAnsi="Verdana"/>
          <w:sz w:val="20"/>
          <w:szCs w:val="20"/>
          <w:lang w:val="it-IT"/>
        </w:rPr>
        <w:t xml:space="preserve"> </w:t>
      </w:r>
    </w:p>
    <w:p w14:paraId="3BA62778" w14:textId="77777777" w:rsidR="001A0BF7" w:rsidRDefault="001A0BF7" w:rsidP="009A6D11">
      <w:pPr>
        <w:spacing w:after="120" w:line="240" w:lineRule="auto"/>
        <w:contextualSpacing/>
        <w:jc w:val="both"/>
        <w:rPr>
          <w:rFonts w:ascii="Verdana" w:eastAsia="Calibri" w:hAnsi="Verdana"/>
          <w:sz w:val="20"/>
          <w:szCs w:val="20"/>
          <w:lang w:val="it-IT"/>
        </w:rPr>
      </w:pPr>
    </w:p>
    <w:p w14:paraId="438DF851" w14:textId="77777777" w:rsidR="001851EF" w:rsidRDefault="00A961D3" w:rsidP="009A6D11">
      <w:pPr>
        <w:spacing w:after="120" w:line="240" w:lineRule="auto"/>
        <w:contextualSpacing/>
        <w:jc w:val="both"/>
        <w:rPr>
          <w:rFonts w:ascii="Verdana" w:eastAsia="Calibri" w:hAnsi="Verdana"/>
          <w:sz w:val="20"/>
          <w:szCs w:val="20"/>
          <w:lang w:val="it-IT"/>
        </w:rPr>
      </w:pPr>
      <w:r w:rsidRPr="00E92F65">
        <w:rPr>
          <w:rFonts w:ascii="Verdana" w:eastAsia="Calibri" w:hAnsi="Verdana"/>
          <w:sz w:val="20"/>
          <w:szCs w:val="20"/>
          <w:lang w:val="it-IT"/>
        </w:rPr>
        <w:t xml:space="preserve">In linea con la Dichiarazione Universale dei Diritti Umani delle Nazioni Unite, Thermocast si impegna a garantire ambienti di lavoro rispettosi della </w:t>
      </w:r>
      <w:r w:rsidRPr="00BF5802">
        <w:rPr>
          <w:rFonts w:ascii="Verdana" w:eastAsia="Calibri" w:hAnsi="Verdana"/>
          <w:b/>
          <w:bCs/>
          <w:sz w:val="20"/>
          <w:szCs w:val="20"/>
          <w:lang w:val="it-IT"/>
        </w:rPr>
        <w:t>dignità individuale</w:t>
      </w:r>
      <w:r w:rsidRPr="00E92F65">
        <w:rPr>
          <w:rFonts w:ascii="Verdana" w:eastAsia="Calibri" w:hAnsi="Verdana"/>
          <w:sz w:val="20"/>
          <w:szCs w:val="20"/>
          <w:lang w:val="it-IT"/>
        </w:rPr>
        <w:t xml:space="preserve">, </w:t>
      </w:r>
      <w:r w:rsidRPr="00241A0D">
        <w:rPr>
          <w:rFonts w:ascii="Verdana" w:eastAsia="Calibri" w:hAnsi="Verdana"/>
          <w:b/>
          <w:bCs/>
          <w:sz w:val="20"/>
          <w:szCs w:val="20"/>
          <w:lang w:val="it-IT"/>
        </w:rPr>
        <w:t xml:space="preserve">contrastando qualsiasi forma di </w:t>
      </w:r>
      <w:r w:rsidR="00973625">
        <w:rPr>
          <w:rFonts w:ascii="Verdana" w:eastAsia="Calibri" w:hAnsi="Verdana"/>
          <w:b/>
          <w:bCs/>
          <w:sz w:val="20"/>
          <w:szCs w:val="20"/>
          <w:lang w:val="it-IT"/>
        </w:rPr>
        <w:t xml:space="preserve">intolleranza, </w:t>
      </w:r>
      <w:r w:rsidRPr="00973625">
        <w:rPr>
          <w:rFonts w:ascii="Verdana" w:eastAsia="Calibri" w:hAnsi="Verdana"/>
          <w:b/>
          <w:bCs/>
          <w:sz w:val="20"/>
          <w:szCs w:val="20"/>
          <w:lang w:val="it-IT"/>
        </w:rPr>
        <w:t xml:space="preserve">molestia, violenza o </w:t>
      </w:r>
      <w:r w:rsidR="00973625" w:rsidRPr="00973625">
        <w:rPr>
          <w:rFonts w:ascii="Verdana" w:eastAsia="Calibri" w:hAnsi="Verdana"/>
          <w:b/>
          <w:bCs/>
          <w:sz w:val="20"/>
          <w:szCs w:val="20"/>
          <w:lang w:val="it-IT"/>
        </w:rPr>
        <w:t>discriminazione</w:t>
      </w:r>
      <w:r w:rsidR="00973625">
        <w:rPr>
          <w:rFonts w:ascii="Verdana" w:eastAsia="Calibri" w:hAnsi="Verdana"/>
          <w:sz w:val="20"/>
          <w:szCs w:val="20"/>
          <w:lang w:val="it-IT"/>
        </w:rPr>
        <w:t xml:space="preserve"> </w:t>
      </w:r>
      <w:r w:rsidRPr="00E92F65">
        <w:rPr>
          <w:rFonts w:ascii="Verdana" w:eastAsia="Calibri" w:hAnsi="Verdana"/>
          <w:sz w:val="20"/>
          <w:szCs w:val="20"/>
          <w:lang w:val="it-IT"/>
        </w:rPr>
        <w:t>basat</w:t>
      </w:r>
      <w:r w:rsidR="00973625">
        <w:rPr>
          <w:rFonts w:ascii="Verdana" w:eastAsia="Calibri" w:hAnsi="Verdana"/>
          <w:sz w:val="20"/>
          <w:szCs w:val="20"/>
          <w:lang w:val="it-IT"/>
        </w:rPr>
        <w:t>a</w:t>
      </w:r>
      <w:r w:rsidRPr="00E92F65">
        <w:rPr>
          <w:rFonts w:ascii="Verdana" w:eastAsia="Calibri" w:hAnsi="Verdana"/>
          <w:sz w:val="20"/>
          <w:szCs w:val="20"/>
          <w:lang w:val="it-IT"/>
        </w:rPr>
        <w:t xml:space="preserve"> su genere, età, nazionalità, orientamento sessuale, convinzioni religiose o politiche, stato di salute o condizioni socioeconomiche. </w:t>
      </w:r>
    </w:p>
    <w:p w14:paraId="722B7B2F" w14:textId="1A61FB8B" w:rsidR="00A961D3" w:rsidRDefault="00A961D3" w:rsidP="009A6D11">
      <w:pPr>
        <w:spacing w:after="120" w:line="240" w:lineRule="auto"/>
        <w:contextualSpacing/>
        <w:jc w:val="both"/>
        <w:rPr>
          <w:rFonts w:ascii="Verdana" w:eastAsia="Calibri" w:hAnsi="Verdana"/>
          <w:sz w:val="20"/>
          <w:szCs w:val="20"/>
          <w:lang w:val="it-IT"/>
        </w:rPr>
      </w:pPr>
      <w:r w:rsidRPr="00E92F65">
        <w:rPr>
          <w:rFonts w:ascii="Verdana" w:eastAsia="Calibri" w:hAnsi="Verdana"/>
          <w:sz w:val="20"/>
          <w:szCs w:val="20"/>
          <w:lang w:val="it-IT"/>
        </w:rPr>
        <w:t>Lo stesso Codice Etico sancisce inoltre i</w:t>
      </w:r>
      <w:r w:rsidR="004E232F">
        <w:rPr>
          <w:rFonts w:ascii="Verdana" w:eastAsia="Calibri" w:hAnsi="Verdana"/>
          <w:sz w:val="20"/>
          <w:szCs w:val="20"/>
          <w:lang w:val="it-IT"/>
        </w:rPr>
        <w:t xml:space="preserve">l </w:t>
      </w:r>
      <w:r w:rsidR="004E232F" w:rsidRPr="004E232F">
        <w:rPr>
          <w:rFonts w:ascii="Verdana" w:eastAsia="Calibri" w:hAnsi="Verdana"/>
          <w:b/>
          <w:bCs/>
          <w:sz w:val="20"/>
          <w:szCs w:val="20"/>
          <w:lang w:val="it-IT"/>
        </w:rPr>
        <w:t>principio delle pari opportunità e della valorizzazione del merito</w:t>
      </w:r>
      <w:r w:rsidRPr="00E92F65">
        <w:rPr>
          <w:rFonts w:ascii="Verdana" w:eastAsia="Calibri" w:hAnsi="Verdana"/>
          <w:sz w:val="20"/>
          <w:szCs w:val="20"/>
          <w:lang w:val="it-IT"/>
        </w:rPr>
        <w:t>, prevedendo che i processi di selezione, sviluppo professionale e remunerazione siano basati esclusivamente su competenze, professionalità, esperienza e risultati conseguiti</w:t>
      </w:r>
      <w:r w:rsidR="004C0A51">
        <w:rPr>
          <w:rFonts w:ascii="Verdana" w:eastAsia="Calibri" w:hAnsi="Verdana"/>
          <w:sz w:val="20"/>
          <w:szCs w:val="20"/>
          <w:lang w:val="it-IT"/>
        </w:rPr>
        <w:t>, contrastando favoritismi</w:t>
      </w:r>
      <w:r w:rsidR="002A6962">
        <w:rPr>
          <w:rFonts w:ascii="Verdana" w:eastAsia="Calibri" w:hAnsi="Verdana"/>
          <w:sz w:val="20"/>
          <w:szCs w:val="20"/>
          <w:lang w:val="it-IT"/>
        </w:rPr>
        <w:t xml:space="preserve"> </w:t>
      </w:r>
      <w:r w:rsidR="0088705F">
        <w:rPr>
          <w:rFonts w:ascii="Verdana" w:eastAsia="Calibri" w:hAnsi="Verdana"/>
          <w:sz w:val="20"/>
          <w:szCs w:val="20"/>
          <w:lang w:val="it-IT"/>
        </w:rPr>
        <w:t xml:space="preserve">e </w:t>
      </w:r>
      <w:r w:rsidR="004C0A51">
        <w:rPr>
          <w:rFonts w:ascii="Verdana" w:eastAsia="Calibri" w:hAnsi="Verdana"/>
          <w:sz w:val="20"/>
          <w:szCs w:val="20"/>
          <w:lang w:val="it-IT"/>
        </w:rPr>
        <w:t>discriminazione di ogni tipo.</w:t>
      </w:r>
    </w:p>
    <w:p w14:paraId="1CEFFE59" w14:textId="2F72F2B0" w:rsidR="00463920" w:rsidRDefault="00463920" w:rsidP="009A6D11">
      <w:pPr>
        <w:spacing w:after="120" w:line="240" w:lineRule="auto"/>
        <w:contextualSpacing/>
        <w:jc w:val="both"/>
        <w:rPr>
          <w:rFonts w:ascii="Verdana" w:eastAsia="Calibri" w:hAnsi="Verdana"/>
          <w:sz w:val="20"/>
          <w:szCs w:val="20"/>
          <w:lang w:val="it-IT"/>
        </w:rPr>
      </w:pPr>
      <w:r>
        <w:rPr>
          <w:rFonts w:ascii="Verdana" w:eastAsia="Calibri" w:hAnsi="Verdana"/>
          <w:sz w:val="20"/>
          <w:szCs w:val="20"/>
          <w:lang w:val="it-IT"/>
        </w:rPr>
        <w:t xml:space="preserve">Infine, </w:t>
      </w:r>
      <w:r w:rsidR="007716DC">
        <w:rPr>
          <w:rFonts w:ascii="Verdana" w:eastAsia="Calibri" w:hAnsi="Verdana"/>
          <w:sz w:val="20"/>
          <w:szCs w:val="20"/>
          <w:lang w:val="it-IT"/>
        </w:rPr>
        <w:t>si specifica che</w:t>
      </w:r>
      <w:r w:rsidR="00165FA1">
        <w:rPr>
          <w:rFonts w:ascii="Verdana" w:eastAsia="Calibri" w:hAnsi="Verdana"/>
          <w:sz w:val="20"/>
          <w:szCs w:val="20"/>
          <w:lang w:val="it-IT"/>
        </w:rPr>
        <w:t xml:space="preserve"> i </w:t>
      </w:r>
      <w:r w:rsidR="00165FA1" w:rsidRPr="00165FA1">
        <w:rPr>
          <w:rFonts w:ascii="Verdana" w:eastAsia="Calibri" w:hAnsi="Verdana"/>
          <w:sz w:val="20"/>
          <w:szCs w:val="20"/>
        </w:rPr>
        <w:t xml:space="preserve">rapporti di lavoro sono regolati nel pieno </w:t>
      </w:r>
      <w:r w:rsidR="00165FA1" w:rsidRPr="00165FA1">
        <w:rPr>
          <w:rFonts w:ascii="Verdana" w:eastAsia="Calibri" w:hAnsi="Verdana"/>
          <w:b/>
          <w:bCs/>
          <w:sz w:val="20"/>
          <w:szCs w:val="20"/>
        </w:rPr>
        <w:t>rispetto della normativa vigente</w:t>
      </w:r>
      <w:r w:rsidR="00165FA1" w:rsidRPr="00165FA1">
        <w:rPr>
          <w:rFonts w:ascii="Verdana" w:eastAsia="Calibri" w:hAnsi="Verdana"/>
          <w:sz w:val="20"/>
          <w:szCs w:val="20"/>
        </w:rPr>
        <w:t xml:space="preserve"> e del </w:t>
      </w:r>
      <w:r w:rsidR="00165FA1" w:rsidRPr="00165FA1">
        <w:rPr>
          <w:rFonts w:ascii="Verdana" w:eastAsia="Calibri" w:hAnsi="Verdana"/>
          <w:b/>
          <w:bCs/>
          <w:sz w:val="20"/>
          <w:szCs w:val="20"/>
        </w:rPr>
        <w:t>Contratto Collettivo Nazionale di Lavoro (CCNL)</w:t>
      </w:r>
      <w:r w:rsidR="00165FA1" w:rsidRPr="00165FA1">
        <w:rPr>
          <w:rFonts w:ascii="Verdana" w:eastAsia="Calibri" w:hAnsi="Verdana"/>
          <w:sz w:val="20"/>
          <w:szCs w:val="20"/>
        </w:rPr>
        <w:t xml:space="preserve"> applicabile,</w:t>
      </w:r>
      <w:r w:rsidR="00B67A79">
        <w:rPr>
          <w:rFonts w:ascii="Verdana" w:eastAsia="Calibri" w:hAnsi="Verdana"/>
          <w:sz w:val="20"/>
          <w:szCs w:val="20"/>
        </w:rPr>
        <w:t xml:space="preserve"> garantendone la conformità.</w:t>
      </w:r>
    </w:p>
    <w:p w14:paraId="39A406B7" w14:textId="77777777" w:rsidR="004E232F" w:rsidRPr="00E92F65" w:rsidRDefault="004E232F" w:rsidP="009A6D11">
      <w:pPr>
        <w:spacing w:after="120" w:line="240" w:lineRule="auto"/>
        <w:contextualSpacing/>
        <w:jc w:val="both"/>
        <w:rPr>
          <w:rFonts w:ascii="Verdana" w:eastAsia="Calibri" w:hAnsi="Verdana"/>
          <w:sz w:val="20"/>
          <w:szCs w:val="20"/>
          <w:lang w:val="it-IT"/>
        </w:rPr>
      </w:pPr>
    </w:p>
    <w:p w14:paraId="7240B7A8" w14:textId="71075450" w:rsidR="00EA59E1" w:rsidRPr="00EA59E1" w:rsidRDefault="00EA59E1" w:rsidP="00EA59E1">
      <w:pPr>
        <w:spacing w:line="240" w:lineRule="auto"/>
        <w:jc w:val="both"/>
        <w:rPr>
          <w:rFonts w:ascii="Verdana" w:eastAsia="Calibri" w:hAnsi="Verdana"/>
          <w:sz w:val="20"/>
          <w:szCs w:val="20"/>
          <w:lang w:val="it-IT"/>
        </w:rPr>
      </w:pPr>
      <w:r w:rsidRPr="00EA59E1">
        <w:rPr>
          <w:rFonts w:ascii="Verdana" w:eastAsia="Calibri" w:hAnsi="Verdana"/>
          <w:sz w:val="20"/>
          <w:szCs w:val="20"/>
          <w:lang w:val="it-IT"/>
        </w:rPr>
        <w:t xml:space="preserve">La </w:t>
      </w:r>
      <w:r w:rsidRPr="00EA59E1">
        <w:rPr>
          <w:rFonts w:ascii="Verdana" w:eastAsia="Calibri" w:hAnsi="Verdana"/>
          <w:b/>
          <w:bCs/>
          <w:sz w:val="20"/>
          <w:szCs w:val="20"/>
          <w:lang w:val="it-IT"/>
        </w:rPr>
        <w:t>tutela della salute e della sicurezza</w:t>
      </w:r>
      <w:r w:rsidRPr="00EA59E1">
        <w:rPr>
          <w:rFonts w:ascii="Verdana" w:eastAsia="Calibri" w:hAnsi="Verdana"/>
          <w:sz w:val="20"/>
          <w:szCs w:val="20"/>
          <w:lang w:val="it-IT"/>
        </w:rPr>
        <w:t xml:space="preserve"> rappresenta un </w:t>
      </w:r>
      <w:r>
        <w:rPr>
          <w:rFonts w:ascii="Verdana" w:eastAsia="Calibri" w:hAnsi="Verdana"/>
          <w:sz w:val="20"/>
          <w:szCs w:val="20"/>
          <w:lang w:val="it-IT"/>
        </w:rPr>
        <w:t xml:space="preserve">ulteriore </w:t>
      </w:r>
      <w:r w:rsidRPr="00EA59E1">
        <w:rPr>
          <w:rFonts w:ascii="Verdana" w:eastAsia="Calibri" w:hAnsi="Verdana"/>
          <w:sz w:val="20"/>
          <w:szCs w:val="20"/>
          <w:lang w:val="it-IT"/>
        </w:rPr>
        <w:t xml:space="preserve">pilastro di Thermocast alla gestione delle persone. Il Codice Etico riconosce la </w:t>
      </w:r>
      <w:r w:rsidRPr="00B04F9F">
        <w:rPr>
          <w:rFonts w:ascii="Verdana" w:eastAsia="Calibri" w:hAnsi="Verdana"/>
          <w:b/>
          <w:bCs/>
          <w:sz w:val="20"/>
          <w:szCs w:val="20"/>
          <w:lang w:val="it-IT"/>
        </w:rPr>
        <w:t>sicurezza nei luoghi di lavoro e la tutela dell’integrità psico-fisica</w:t>
      </w:r>
      <w:r w:rsidRPr="00EA59E1">
        <w:rPr>
          <w:rFonts w:ascii="Verdana" w:eastAsia="Calibri" w:hAnsi="Verdana"/>
          <w:sz w:val="20"/>
          <w:szCs w:val="20"/>
          <w:lang w:val="it-IT"/>
        </w:rPr>
        <w:t xml:space="preserve"> dei lavoratori come valori fondamentali, impegnando la Società al rispetto della normativa vigente e alla promozione di attività di prevenzione, formazione e diffusione della cultura della sicurezza.</w:t>
      </w:r>
    </w:p>
    <w:p w14:paraId="25C0FAA1" w14:textId="77777777" w:rsidR="001C24BD" w:rsidRDefault="00EA59E1" w:rsidP="00EA59E1">
      <w:pPr>
        <w:spacing w:line="240" w:lineRule="auto"/>
        <w:jc w:val="both"/>
        <w:rPr>
          <w:rFonts w:ascii="Verdana" w:eastAsia="Calibri" w:hAnsi="Verdana"/>
          <w:sz w:val="20"/>
          <w:szCs w:val="20"/>
          <w:lang w:val="it-IT"/>
        </w:rPr>
      </w:pPr>
      <w:r w:rsidRPr="00EA59E1">
        <w:rPr>
          <w:rFonts w:ascii="Verdana" w:eastAsia="Calibri" w:hAnsi="Verdana"/>
          <w:sz w:val="20"/>
          <w:szCs w:val="20"/>
          <w:lang w:val="it-IT"/>
        </w:rPr>
        <w:t xml:space="preserve">Tale impegno è declinato nella </w:t>
      </w:r>
      <w:r w:rsidRPr="00B04F9F">
        <w:rPr>
          <w:rFonts w:ascii="Verdana" w:eastAsia="Calibri" w:hAnsi="Verdana"/>
          <w:b/>
          <w:bCs/>
          <w:sz w:val="20"/>
          <w:szCs w:val="20"/>
          <w:lang w:val="it-IT"/>
        </w:rPr>
        <w:t>Politica QHSE</w:t>
      </w:r>
      <w:r w:rsidRPr="00EA59E1">
        <w:rPr>
          <w:rFonts w:ascii="Verdana" w:eastAsia="Calibri" w:hAnsi="Verdana"/>
          <w:sz w:val="20"/>
          <w:szCs w:val="20"/>
          <w:lang w:val="it-IT"/>
        </w:rPr>
        <w:t>, che orienta le scelte aziendali alla riduzione dei rischi e al miglioramento continuo delle performance in materia di salute e sicurezza, attraverso la valutazione e mitigazione dei rischi, la definizione di obiettivi monitorati mediante specifici indicatori</w:t>
      </w:r>
      <w:r w:rsidR="0001021C">
        <w:rPr>
          <w:rFonts w:ascii="Verdana" w:eastAsia="Calibri" w:hAnsi="Verdana"/>
          <w:sz w:val="20"/>
          <w:szCs w:val="20"/>
          <w:lang w:val="it-IT"/>
        </w:rPr>
        <w:t xml:space="preserve"> (si rimanda al paragrafo 1.6 “</w:t>
      </w:r>
      <w:r w:rsidR="00CC0183">
        <w:rPr>
          <w:rFonts w:ascii="Verdana" w:eastAsia="Calibri" w:hAnsi="Verdana"/>
          <w:sz w:val="20"/>
          <w:szCs w:val="20"/>
          <w:lang w:val="it-IT"/>
        </w:rPr>
        <w:t>Politiche e obiettivi”)</w:t>
      </w:r>
      <w:r w:rsidR="00BE0B17">
        <w:rPr>
          <w:rFonts w:ascii="Verdana" w:eastAsia="Calibri" w:hAnsi="Verdana"/>
          <w:sz w:val="20"/>
          <w:szCs w:val="20"/>
          <w:lang w:val="it-IT"/>
        </w:rPr>
        <w:t xml:space="preserve">, </w:t>
      </w:r>
      <w:r w:rsidR="00673A65">
        <w:rPr>
          <w:rFonts w:ascii="Verdana" w:eastAsia="Calibri" w:hAnsi="Verdana"/>
          <w:sz w:val="20"/>
          <w:szCs w:val="20"/>
          <w:lang w:val="it-IT"/>
        </w:rPr>
        <w:t xml:space="preserve">la formazione e </w:t>
      </w:r>
      <w:r w:rsidR="001C24BD">
        <w:rPr>
          <w:rFonts w:ascii="Verdana" w:eastAsia="Calibri" w:hAnsi="Verdana"/>
          <w:sz w:val="20"/>
          <w:szCs w:val="20"/>
          <w:lang w:val="it-IT"/>
        </w:rPr>
        <w:t>la consultazione dei lavoratori e dei loro rappresentanti su tali temi.</w:t>
      </w:r>
    </w:p>
    <w:p w14:paraId="24485D1B" w14:textId="77777777" w:rsidR="00EA59E1" w:rsidRPr="00EA59E1" w:rsidRDefault="00EA59E1" w:rsidP="00EA59E1">
      <w:pPr>
        <w:spacing w:line="240" w:lineRule="auto"/>
        <w:jc w:val="both"/>
        <w:rPr>
          <w:rFonts w:ascii="Verdana" w:eastAsia="Calibri" w:hAnsi="Verdana"/>
          <w:sz w:val="20"/>
          <w:szCs w:val="20"/>
          <w:lang w:val="it-IT"/>
        </w:rPr>
      </w:pPr>
      <w:r w:rsidRPr="00EA59E1">
        <w:rPr>
          <w:rFonts w:ascii="Verdana" w:eastAsia="Calibri" w:hAnsi="Verdana"/>
          <w:sz w:val="20"/>
          <w:szCs w:val="20"/>
          <w:lang w:val="it-IT"/>
        </w:rPr>
        <w:t xml:space="preserve">La </w:t>
      </w:r>
      <w:r w:rsidRPr="001C24BD">
        <w:rPr>
          <w:rFonts w:ascii="Verdana" w:eastAsia="Calibri" w:hAnsi="Verdana"/>
          <w:b/>
          <w:bCs/>
          <w:sz w:val="20"/>
          <w:szCs w:val="20"/>
          <w:lang w:val="it-IT"/>
        </w:rPr>
        <w:t>Politica Salute e Sicurezza sul Lavoro (SSL)</w:t>
      </w:r>
      <w:r w:rsidRPr="00EA59E1">
        <w:rPr>
          <w:rFonts w:ascii="Verdana" w:eastAsia="Calibri" w:hAnsi="Verdana"/>
          <w:sz w:val="20"/>
          <w:szCs w:val="20"/>
          <w:lang w:val="it-IT"/>
        </w:rPr>
        <w:t xml:space="preserve"> rafforza infine la promozione di una cultura della sicurezza basata sulla consapevolezza del rischio e su comportamenti responsabili, estesa a tutti i soggetti che interagiscono con la Società.</w:t>
      </w:r>
    </w:p>
    <w:p w14:paraId="58CA4815" w14:textId="77777777" w:rsidR="00EA59E1" w:rsidRDefault="00EA59E1" w:rsidP="00C975B6">
      <w:pPr>
        <w:spacing w:line="240" w:lineRule="auto"/>
        <w:jc w:val="both"/>
        <w:rPr>
          <w:rFonts w:ascii="Verdana" w:eastAsia="Calibri" w:hAnsi="Verdana"/>
          <w:sz w:val="20"/>
          <w:szCs w:val="20"/>
          <w:lang w:val="it-IT"/>
        </w:rPr>
      </w:pPr>
    </w:p>
    <w:p w14:paraId="72C10C03" w14:textId="24D09B35" w:rsidR="00E023F6" w:rsidRDefault="00E023F6" w:rsidP="00277401">
      <w:pPr>
        <w:spacing w:after="120" w:line="240" w:lineRule="auto"/>
        <w:jc w:val="both"/>
        <w:rPr>
          <w:rFonts w:ascii="Verdana" w:eastAsia="Calibri" w:hAnsi="Verdana"/>
          <w:sz w:val="20"/>
          <w:szCs w:val="20"/>
          <w:lang w:val="it-IT"/>
        </w:rPr>
      </w:pPr>
      <w:r w:rsidRPr="00E023F6">
        <w:rPr>
          <w:rFonts w:ascii="Verdana" w:eastAsia="Calibri" w:hAnsi="Verdana"/>
          <w:sz w:val="20"/>
          <w:szCs w:val="20"/>
        </w:rPr>
        <w:t xml:space="preserve">L’attenzione di Thermocast al rispetto dei diritti umani non si limita al perimetro aziendale interno, ma si estende all’intera catena di fornitura. Attraverso il </w:t>
      </w:r>
      <w:r w:rsidRPr="00E023F6">
        <w:rPr>
          <w:rFonts w:ascii="Verdana" w:eastAsia="Calibri" w:hAnsi="Verdana"/>
          <w:b/>
          <w:bCs/>
          <w:sz w:val="20"/>
          <w:szCs w:val="20"/>
        </w:rPr>
        <w:t>Codice di Condotta Fornitori</w:t>
      </w:r>
      <w:r w:rsidRPr="00E023F6">
        <w:rPr>
          <w:rFonts w:ascii="Verdana" w:eastAsia="Calibri" w:hAnsi="Verdana"/>
          <w:sz w:val="20"/>
          <w:szCs w:val="20"/>
        </w:rPr>
        <w:t>, la Società richiede ai propri partner il rispetto dei diritti umani e delle condizioni di lavoro, con particolare riferimento al divieto di lavoro minorile e forzato, alla promozione del lavoro regolare, alla tutela della salute e sicurezza dei lavoratori e al contrasto di qualsiasi forma di discriminazione, molestia o comportamento lesivo della dignità della persona.</w:t>
      </w:r>
    </w:p>
    <w:p w14:paraId="0C13BE7B" w14:textId="1622B3F5" w:rsidR="00EB5695" w:rsidRDefault="0091582A" w:rsidP="002335C7">
      <w:pPr>
        <w:spacing w:after="120" w:line="240" w:lineRule="auto"/>
        <w:jc w:val="both"/>
        <w:rPr>
          <w:rFonts w:ascii="Verdana" w:eastAsia="Calibri" w:hAnsi="Verdana"/>
          <w:sz w:val="20"/>
          <w:szCs w:val="20"/>
          <w:lang w:val="it-IT"/>
        </w:rPr>
      </w:pPr>
      <w:r>
        <w:rPr>
          <w:rFonts w:ascii="Verdana" w:eastAsia="Calibri" w:hAnsi="Verdana"/>
          <w:sz w:val="20"/>
          <w:szCs w:val="20"/>
          <w:lang w:val="it-IT"/>
        </w:rPr>
        <w:t xml:space="preserve">In linea con </w:t>
      </w:r>
      <w:r w:rsidR="00963BF0">
        <w:rPr>
          <w:rFonts w:ascii="Verdana" w:eastAsia="Calibri" w:hAnsi="Verdana"/>
          <w:sz w:val="20"/>
          <w:szCs w:val="20"/>
          <w:lang w:val="it-IT"/>
        </w:rPr>
        <w:t>tale</w:t>
      </w:r>
      <w:r w:rsidR="00A961D3" w:rsidRPr="00E92F65">
        <w:rPr>
          <w:rFonts w:ascii="Verdana" w:eastAsia="Calibri" w:hAnsi="Verdana"/>
          <w:sz w:val="20"/>
          <w:szCs w:val="20"/>
          <w:lang w:val="it-IT"/>
        </w:rPr>
        <w:t xml:space="preserve"> approccio, Thermocast</w:t>
      </w:r>
      <w:r w:rsidR="00A425B8">
        <w:rPr>
          <w:rFonts w:ascii="Verdana" w:eastAsia="Calibri" w:hAnsi="Verdana"/>
          <w:sz w:val="20"/>
          <w:szCs w:val="20"/>
          <w:lang w:val="it-IT"/>
        </w:rPr>
        <w:t xml:space="preserve"> </w:t>
      </w:r>
      <w:r w:rsidR="00A961D3" w:rsidRPr="00E92F65">
        <w:rPr>
          <w:rFonts w:ascii="Verdana" w:eastAsia="Calibri" w:hAnsi="Verdana"/>
          <w:sz w:val="20"/>
          <w:szCs w:val="20"/>
          <w:lang w:val="it-IT"/>
        </w:rPr>
        <w:t>ha</w:t>
      </w:r>
      <w:r w:rsidR="00963BF0">
        <w:rPr>
          <w:rFonts w:ascii="Verdana" w:eastAsia="Calibri" w:hAnsi="Verdana"/>
          <w:sz w:val="20"/>
          <w:szCs w:val="20"/>
          <w:lang w:val="it-IT"/>
        </w:rPr>
        <w:t xml:space="preserve"> </w:t>
      </w:r>
      <w:r w:rsidR="00A961D3" w:rsidRPr="00E92F65">
        <w:rPr>
          <w:rFonts w:ascii="Verdana" w:eastAsia="Calibri" w:hAnsi="Verdana"/>
          <w:sz w:val="20"/>
          <w:szCs w:val="20"/>
          <w:lang w:val="it-IT"/>
        </w:rPr>
        <w:t>adottato una</w:t>
      </w:r>
      <w:r w:rsidR="001C1042">
        <w:rPr>
          <w:rFonts w:ascii="Verdana" w:eastAsia="Calibri" w:hAnsi="Verdana"/>
          <w:sz w:val="20"/>
          <w:szCs w:val="20"/>
          <w:lang w:val="it-IT"/>
        </w:rPr>
        <w:t xml:space="preserve"> </w:t>
      </w:r>
      <w:r w:rsidR="00A961D3" w:rsidRPr="00E92F65">
        <w:rPr>
          <w:rFonts w:ascii="Verdana" w:eastAsia="Calibri" w:hAnsi="Verdana"/>
          <w:b/>
          <w:bCs/>
          <w:sz w:val="20"/>
          <w:szCs w:val="20"/>
          <w:lang w:val="it-IT"/>
        </w:rPr>
        <w:t>Politica di Stakeholder Engagement</w:t>
      </w:r>
      <w:r w:rsidR="00A961D3" w:rsidRPr="00E92F65">
        <w:rPr>
          <w:rFonts w:ascii="Verdana" w:eastAsia="Calibri" w:hAnsi="Verdana"/>
          <w:sz w:val="20"/>
          <w:szCs w:val="20"/>
          <w:lang w:val="it-IT"/>
        </w:rPr>
        <w:t xml:space="preserve">, </w:t>
      </w:r>
      <w:r w:rsidR="00963BF0">
        <w:rPr>
          <w:rFonts w:ascii="Verdana" w:eastAsia="Calibri" w:hAnsi="Verdana"/>
          <w:sz w:val="20"/>
          <w:szCs w:val="20"/>
          <w:lang w:val="it-IT"/>
        </w:rPr>
        <w:t>che</w:t>
      </w:r>
      <w:r w:rsidR="00A961D3" w:rsidRPr="00E92F65">
        <w:rPr>
          <w:rFonts w:ascii="Verdana" w:eastAsia="Calibri" w:hAnsi="Verdana"/>
          <w:sz w:val="20"/>
          <w:szCs w:val="20"/>
          <w:lang w:val="it-IT"/>
        </w:rPr>
        <w:t xml:space="preserve"> promuove il dialogo </w:t>
      </w:r>
      <w:r w:rsidR="00813B2C">
        <w:rPr>
          <w:rFonts w:ascii="Verdana" w:eastAsia="Calibri" w:hAnsi="Verdana"/>
          <w:sz w:val="20"/>
          <w:szCs w:val="20"/>
          <w:lang w:val="it-IT"/>
        </w:rPr>
        <w:t>con i</w:t>
      </w:r>
      <w:r w:rsidR="00A961D3" w:rsidRPr="00E92F65">
        <w:rPr>
          <w:rFonts w:ascii="Verdana" w:eastAsia="Calibri" w:hAnsi="Verdana"/>
          <w:sz w:val="20"/>
          <w:szCs w:val="20"/>
          <w:lang w:val="it-IT"/>
        </w:rPr>
        <w:t xml:space="preserve"> propri portatori di interesse, inclusi dipendenti, collaboratori, rappresentanti dei lavoratori, fornitori e partner commerciali. </w:t>
      </w:r>
      <w:r w:rsidR="00813B2C">
        <w:rPr>
          <w:rFonts w:ascii="Verdana" w:eastAsia="Calibri" w:hAnsi="Verdana"/>
          <w:sz w:val="20"/>
          <w:szCs w:val="20"/>
          <w:lang w:val="it-IT"/>
        </w:rPr>
        <w:t>Thermocs</w:t>
      </w:r>
      <w:r w:rsidR="00310CEF">
        <w:rPr>
          <w:rFonts w:ascii="Verdana" w:eastAsia="Calibri" w:hAnsi="Verdana"/>
          <w:sz w:val="20"/>
          <w:szCs w:val="20"/>
          <w:lang w:val="it-IT"/>
        </w:rPr>
        <w:t>a</w:t>
      </w:r>
      <w:r w:rsidR="00813B2C">
        <w:rPr>
          <w:rFonts w:ascii="Verdana" w:eastAsia="Calibri" w:hAnsi="Verdana"/>
          <w:sz w:val="20"/>
          <w:szCs w:val="20"/>
          <w:lang w:val="it-IT"/>
        </w:rPr>
        <w:t>t</w:t>
      </w:r>
      <w:r w:rsidR="00A961D3" w:rsidRPr="00E92F65">
        <w:rPr>
          <w:rFonts w:ascii="Verdana" w:eastAsia="Calibri" w:hAnsi="Verdana"/>
          <w:sz w:val="20"/>
          <w:szCs w:val="20"/>
          <w:lang w:val="it-IT"/>
        </w:rPr>
        <w:t xml:space="preserve"> </w:t>
      </w:r>
      <w:r w:rsidR="00D5722D">
        <w:rPr>
          <w:rFonts w:ascii="Verdana" w:eastAsia="Calibri" w:hAnsi="Verdana"/>
          <w:sz w:val="20"/>
          <w:szCs w:val="20"/>
          <w:lang w:val="it-IT"/>
        </w:rPr>
        <w:t xml:space="preserve">valorizza </w:t>
      </w:r>
      <w:r w:rsidR="00A961D3" w:rsidRPr="00E92F65">
        <w:rPr>
          <w:rFonts w:ascii="Verdana" w:eastAsia="Calibri" w:hAnsi="Verdana"/>
          <w:sz w:val="20"/>
          <w:szCs w:val="20"/>
          <w:lang w:val="it-IT"/>
        </w:rPr>
        <w:t xml:space="preserve">l’ascolto e </w:t>
      </w:r>
      <w:r w:rsidR="00D5722D">
        <w:rPr>
          <w:rFonts w:ascii="Verdana" w:eastAsia="Calibri" w:hAnsi="Verdana"/>
          <w:sz w:val="20"/>
          <w:szCs w:val="20"/>
          <w:lang w:val="it-IT"/>
        </w:rPr>
        <w:t>il</w:t>
      </w:r>
      <w:r w:rsidR="00A961D3" w:rsidRPr="00E92F65">
        <w:rPr>
          <w:rFonts w:ascii="Verdana" w:eastAsia="Calibri" w:hAnsi="Verdana"/>
          <w:sz w:val="20"/>
          <w:szCs w:val="20"/>
          <w:lang w:val="it-IT"/>
        </w:rPr>
        <w:t xml:space="preserve"> confronto </w:t>
      </w:r>
      <w:r w:rsidR="00D5722D">
        <w:rPr>
          <w:rFonts w:ascii="Verdana" w:eastAsia="Calibri" w:hAnsi="Verdana"/>
          <w:sz w:val="20"/>
          <w:szCs w:val="20"/>
          <w:lang w:val="it-IT"/>
        </w:rPr>
        <w:t xml:space="preserve">come strumenti </w:t>
      </w:r>
      <w:r w:rsidR="00A961D3" w:rsidRPr="00E92F65">
        <w:rPr>
          <w:rFonts w:ascii="Verdana" w:eastAsia="Calibri" w:hAnsi="Verdana"/>
          <w:sz w:val="20"/>
          <w:szCs w:val="20"/>
          <w:lang w:val="it-IT"/>
        </w:rPr>
        <w:t>per comprendere esigenze</w:t>
      </w:r>
      <w:r w:rsidR="0051283F">
        <w:rPr>
          <w:rFonts w:ascii="Verdana" w:eastAsia="Calibri" w:hAnsi="Verdana"/>
          <w:sz w:val="20"/>
          <w:szCs w:val="20"/>
          <w:lang w:val="it-IT"/>
        </w:rPr>
        <w:t xml:space="preserve"> e</w:t>
      </w:r>
      <w:r w:rsidR="00A961D3" w:rsidRPr="00E92F65">
        <w:rPr>
          <w:rFonts w:ascii="Verdana" w:eastAsia="Calibri" w:hAnsi="Verdana"/>
          <w:sz w:val="20"/>
          <w:szCs w:val="20"/>
          <w:lang w:val="it-IT"/>
        </w:rPr>
        <w:t xml:space="preserve"> aspettative e </w:t>
      </w:r>
      <w:r w:rsidR="00310CEF">
        <w:rPr>
          <w:rFonts w:ascii="Verdana" w:eastAsia="Calibri" w:hAnsi="Verdana"/>
          <w:sz w:val="20"/>
          <w:szCs w:val="20"/>
          <w:lang w:val="it-IT"/>
        </w:rPr>
        <w:t>sviluppare relazioni di fiducia</w:t>
      </w:r>
      <w:r w:rsidR="00A961D3" w:rsidRPr="00E92F65">
        <w:rPr>
          <w:rFonts w:ascii="Verdana" w:eastAsia="Calibri" w:hAnsi="Verdana"/>
          <w:sz w:val="20"/>
          <w:szCs w:val="20"/>
          <w:lang w:val="it-IT"/>
        </w:rPr>
        <w:t xml:space="preserve">. </w:t>
      </w:r>
    </w:p>
    <w:p w14:paraId="5A8868B3" w14:textId="1BE74749" w:rsidR="00415A8B" w:rsidRPr="00B44A30" w:rsidRDefault="00331687" w:rsidP="00667F86">
      <w:pPr>
        <w:keepNext/>
        <w:keepLines/>
        <w:spacing w:after="240" w:line="240" w:lineRule="auto"/>
        <w:outlineLvl w:val="1"/>
        <w:rPr>
          <w:rFonts w:ascii="Verdana" w:eastAsia="Yu Gothic Light" w:hAnsi="Verdana"/>
          <w:b/>
          <w:bCs/>
          <w:caps/>
          <w:sz w:val="28"/>
          <w:szCs w:val="28"/>
        </w:rPr>
      </w:pPr>
      <w:bookmarkStart w:id="40" w:name="_Toc233376239"/>
      <w:r>
        <w:rPr>
          <w:noProof/>
        </w:rPr>
        <w:lastRenderedPageBreak/>
        <mc:AlternateContent>
          <mc:Choice Requires="wps">
            <w:drawing>
              <wp:anchor distT="0" distB="0" distL="114300" distR="114300" simplePos="0" relativeHeight="251658267" behindDoc="1" locked="0" layoutInCell="1" allowOverlap="1" wp14:anchorId="0810A01E" wp14:editId="3D06D65C">
                <wp:simplePos x="0" y="0"/>
                <wp:positionH relativeFrom="margin">
                  <wp:posOffset>4429760</wp:posOffset>
                </wp:positionH>
                <wp:positionV relativeFrom="paragraph">
                  <wp:posOffset>96603</wp:posOffset>
                </wp:positionV>
                <wp:extent cx="1643380" cy="251460"/>
                <wp:effectExtent l="0" t="0" r="13970" b="15240"/>
                <wp:wrapSquare wrapText="bothSides"/>
                <wp:docPr id="1283146985"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3380" cy="251460"/>
                        </a:xfrm>
                        <a:prstGeom prst="rect">
                          <a:avLst/>
                        </a:prstGeom>
                        <a:solidFill>
                          <a:srgbClr val="FFFFFF"/>
                        </a:solidFill>
                        <a:ln w="9525">
                          <a:solidFill>
                            <a:srgbClr val="000000"/>
                          </a:solidFill>
                          <a:miter lim="800000"/>
                          <a:headEnd/>
                          <a:tailEnd/>
                        </a:ln>
                      </wps:spPr>
                      <wps:txbx>
                        <w:txbxContent>
                          <w:p w14:paraId="02ABF6AB" w14:textId="78194ED3" w:rsidR="00331687" w:rsidRPr="00786407" w:rsidRDefault="00331687" w:rsidP="00331687">
                            <w:pPr>
                              <w:jc w:val="center"/>
                              <w:rPr>
                                <w:rFonts w:ascii="Verdana" w:hAnsi="Verdana"/>
                                <w:b/>
                                <w:bCs/>
                                <w:sz w:val="20"/>
                                <w:szCs w:val="20"/>
                              </w:rPr>
                            </w:pPr>
                            <w:r w:rsidRPr="00786407">
                              <w:rPr>
                                <w:rFonts w:ascii="Verdana" w:hAnsi="Verdana"/>
                                <w:b/>
                                <w:bCs/>
                                <w:sz w:val="20"/>
                                <w:szCs w:val="20"/>
                              </w:rPr>
                              <w:t>VSME</w:t>
                            </w:r>
                            <w:r>
                              <w:rPr>
                                <w:rFonts w:ascii="Verdana" w:hAnsi="Verdana"/>
                                <w:b/>
                                <w:bCs/>
                                <w:sz w:val="20"/>
                                <w:szCs w:val="20"/>
                              </w:rPr>
                              <w:t xml:space="preserve"> </w:t>
                            </w:r>
                            <w:r w:rsidRPr="00786407">
                              <w:rPr>
                                <w:rFonts w:ascii="Verdana" w:hAnsi="Verdana"/>
                                <w:b/>
                                <w:bCs/>
                                <w:sz w:val="20"/>
                                <w:szCs w:val="20"/>
                              </w:rPr>
                              <w:t>B</w:t>
                            </w:r>
                            <w:r w:rsidR="00363C44">
                              <w:rPr>
                                <w:rFonts w:ascii="Verdana" w:hAnsi="Verdana"/>
                                <w:b/>
                                <w:bCs/>
                                <w:sz w:val="20"/>
                                <w:szCs w:val="20"/>
                              </w:rPr>
                              <w:t>1</w:t>
                            </w:r>
                            <w:r w:rsidR="00363C44" w:rsidRPr="00786407">
                              <w:rPr>
                                <w:rFonts w:ascii="Verdana" w:hAnsi="Verdana"/>
                                <w:b/>
                                <w:bCs/>
                                <w:sz w:val="20"/>
                                <w:szCs w:val="20"/>
                              </w:rPr>
                              <w:t>–</w:t>
                            </w:r>
                            <w:r w:rsidR="00363C44">
                              <w:rPr>
                                <w:rFonts w:ascii="Verdana" w:hAnsi="Verdana"/>
                                <w:b/>
                                <w:bCs/>
                                <w:sz w:val="20"/>
                                <w:szCs w:val="20"/>
                              </w:rPr>
                              <w:t>B8</w:t>
                            </w:r>
                            <w:r w:rsidRPr="00786407">
                              <w:rPr>
                                <w:rFonts w:ascii="Verdana" w:hAnsi="Verdana"/>
                                <w:b/>
                                <w:bCs/>
                                <w:sz w:val="20"/>
                                <w:szCs w:val="20"/>
                              </w:rPr>
                              <w:t>–C</w:t>
                            </w:r>
                            <w:r>
                              <w:rPr>
                                <w:rFonts w:ascii="Verdana" w:hAnsi="Verdana"/>
                                <w:b/>
                                <w:bCs/>
                                <w:sz w:val="20"/>
                                <w:szCs w:val="20"/>
                              </w:rPr>
                              <w:t>2</w:t>
                            </w:r>
                            <w:r w:rsidRPr="00786407">
                              <w:rPr>
                                <w:rFonts w:ascii="Verdana" w:hAnsi="Verdana"/>
                                <w:b/>
                                <w:bCs/>
                                <w:sz w:val="20"/>
                                <w:szCs w:val="20"/>
                              </w:rPr>
                              <w:t>–C</w:t>
                            </w:r>
                            <w:r w:rsidR="00363C44">
                              <w:rPr>
                                <w:rFonts w:ascii="Verdana" w:hAnsi="Verdana"/>
                                <w:b/>
                                <w:bCs/>
                                <w:sz w:val="20"/>
                                <w:szCs w:val="20"/>
                              </w:rPr>
                              <w:t>5</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810A01E" id="_x0000_s1084" type="#_x0000_t202" style="position:absolute;margin-left:348.8pt;margin-top:7.6pt;width:129.4pt;height:19.8pt;z-index:-25165821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">
                <v:textbox>
                  <w:txbxContent>
                    <w:p w14:paraId="02ABF6AB" w14:textId="78194ED3" w:rsidR="00331687" w:rsidRPr="00786407" w:rsidRDefault="00331687" w:rsidP="00331687">
                      <w:pPr>
                        <w:jc w:val="center"/>
                        <w:rPr>
                          <w:rFonts w:ascii="Verdana" w:hAnsi="Verdana"/>
                          <w:b/>
                          <w:bCs/>
                          <w:sz w:val="20"/>
                          <w:szCs w:val="20"/>
                        </w:rPr>
                      </w:pPr>
                      <w:r w:rsidRPr="00786407">
                        <w:rPr>
                          <w:rFonts w:ascii="Verdana" w:hAnsi="Verdana"/>
                          <w:b/>
                          <w:bCs/>
                          <w:sz w:val="20"/>
                          <w:szCs w:val="20"/>
                        </w:rPr>
                        <w:t>VSME</w:t>
                      </w:r>
                      <w:r>
                        <w:rPr>
                          <w:rFonts w:ascii="Verdana" w:hAnsi="Verdana"/>
                          <w:b/>
                          <w:bCs/>
                          <w:sz w:val="20"/>
                          <w:szCs w:val="20"/>
                        </w:rPr>
                        <w:t xml:space="preserve"> </w:t>
                      </w:r>
                      <w:r w:rsidRPr="00786407">
                        <w:rPr>
                          <w:rFonts w:ascii="Verdana" w:hAnsi="Verdana"/>
                          <w:b/>
                          <w:bCs/>
                          <w:sz w:val="20"/>
                          <w:szCs w:val="20"/>
                        </w:rPr>
                        <w:t>B</w:t>
                      </w:r>
                      <w:r w:rsidR="00363C44">
                        <w:rPr>
                          <w:rFonts w:ascii="Verdana" w:hAnsi="Verdana"/>
                          <w:b/>
                          <w:bCs/>
                          <w:sz w:val="20"/>
                          <w:szCs w:val="20"/>
                        </w:rPr>
                        <w:t>1</w:t>
                      </w:r>
                      <w:r w:rsidR="00363C44" w:rsidRPr="00786407">
                        <w:rPr>
                          <w:rFonts w:ascii="Verdana" w:hAnsi="Verdana"/>
                          <w:b/>
                          <w:bCs/>
                          <w:sz w:val="20"/>
                          <w:szCs w:val="20"/>
                        </w:rPr>
                        <w:t>–</w:t>
                      </w:r>
                      <w:r w:rsidR="00363C44">
                        <w:rPr>
                          <w:rFonts w:ascii="Verdana" w:hAnsi="Verdana"/>
                          <w:b/>
                          <w:bCs/>
                          <w:sz w:val="20"/>
                          <w:szCs w:val="20"/>
                        </w:rPr>
                        <w:t>B8</w:t>
                      </w:r>
                      <w:r w:rsidRPr="00786407">
                        <w:rPr>
                          <w:rFonts w:ascii="Verdana" w:hAnsi="Verdana"/>
                          <w:b/>
                          <w:bCs/>
                          <w:sz w:val="20"/>
                          <w:szCs w:val="20"/>
                        </w:rPr>
                        <w:t>–C</w:t>
                      </w:r>
                      <w:r>
                        <w:rPr>
                          <w:rFonts w:ascii="Verdana" w:hAnsi="Verdana"/>
                          <w:b/>
                          <w:bCs/>
                          <w:sz w:val="20"/>
                          <w:szCs w:val="20"/>
                        </w:rPr>
                        <w:t>2</w:t>
                      </w:r>
                      <w:r w:rsidRPr="00786407">
                        <w:rPr>
                          <w:rFonts w:ascii="Verdana" w:hAnsi="Verdana"/>
                          <w:b/>
                          <w:bCs/>
                          <w:sz w:val="20"/>
                          <w:szCs w:val="20"/>
                        </w:rPr>
                        <w:t>–C</w:t>
                      </w:r>
                      <w:r w:rsidR="00363C44">
                        <w:rPr>
                          <w:rFonts w:ascii="Verdana" w:hAnsi="Verdana"/>
                          <w:b/>
                          <w:bCs/>
                          <w:sz w:val="20"/>
                          <w:szCs w:val="20"/>
                        </w:rPr>
                        <w:t>5</w:t>
                      </w:r>
                    </w:p>
                  </w:txbxContent>
                </v:textbox>
                <w10:wrap type="square" anchorx="margin"/>
              </v:shape>
            </w:pict>
          </mc:Fallback>
        </mc:AlternateContent>
      </w:r>
      <w:r w:rsidR="00415A8B" w:rsidRPr="00B44A30">
        <w:rPr>
          <w:rFonts w:ascii="Verdana" w:eastAsia="Yu Gothic Light" w:hAnsi="Verdana"/>
          <w:b/>
          <w:bCs/>
          <w:caps/>
          <w:sz w:val="28"/>
          <w:szCs w:val="28"/>
        </w:rPr>
        <w:t xml:space="preserve">3.1 </w:t>
      </w:r>
      <w:r w:rsidR="001076F3">
        <w:rPr>
          <w:rFonts w:ascii="Verdana" w:eastAsia="Yu Gothic Light" w:hAnsi="Verdana"/>
          <w:b/>
          <w:bCs/>
          <w:sz w:val="28"/>
          <w:szCs w:val="28"/>
        </w:rPr>
        <w:t>I</w:t>
      </w:r>
      <w:r w:rsidR="001076F3" w:rsidRPr="00B44A30">
        <w:rPr>
          <w:rFonts w:ascii="Verdana" w:eastAsia="Yu Gothic Light" w:hAnsi="Verdana"/>
          <w:b/>
          <w:bCs/>
          <w:sz w:val="28"/>
          <w:szCs w:val="28"/>
        </w:rPr>
        <w:t>l personale dipendente</w:t>
      </w:r>
      <w:bookmarkEnd w:id="40"/>
    </w:p>
    <w:p w14:paraId="3E259456" w14:textId="77777777" w:rsidR="00415A8B" w:rsidRPr="0032661E" w:rsidRDefault="00415A8B" w:rsidP="00667F86">
      <w:pPr>
        <w:keepNext/>
        <w:keepLines/>
        <w:spacing w:after="120" w:line="240" w:lineRule="auto"/>
        <w:outlineLvl w:val="2"/>
        <w:rPr>
          <w:rFonts w:ascii="Verdana" w:eastAsia="Yu Gothic Light" w:hAnsi="Verdana" w:cstheme="majorBidi"/>
          <w:b/>
          <w:i/>
          <w:sz w:val="24"/>
          <w:szCs w:val="24"/>
        </w:rPr>
      </w:pPr>
      <w:r w:rsidRPr="0032661E">
        <w:rPr>
          <w:rFonts w:ascii="Verdana" w:eastAsia="Yu Gothic Light" w:hAnsi="Verdana" w:cstheme="majorBidi"/>
          <w:b/>
          <w:i/>
          <w:sz w:val="24"/>
          <w:szCs w:val="24"/>
        </w:rPr>
        <w:t>Consistenza e composizione</w:t>
      </w:r>
    </w:p>
    <w:p w14:paraId="54534ED5" w14:textId="539356ED" w:rsidR="00DB3C8C" w:rsidRDefault="00F86DA5" w:rsidP="00667F86">
      <w:pPr>
        <w:spacing w:after="120" w:line="240" w:lineRule="auto"/>
        <w:jc w:val="both"/>
        <w:rPr>
          <w:rFonts w:ascii="Verdana" w:eastAsia="Calibri" w:hAnsi="Verdana"/>
          <w:sz w:val="20"/>
          <w:szCs w:val="20"/>
        </w:rPr>
      </w:pPr>
      <w:r w:rsidRPr="001076F3">
        <w:rPr>
          <w:rFonts w:ascii="Verdana" w:eastAsia="Calibri" w:hAnsi="Verdana"/>
          <w:sz w:val="20"/>
          <w:szCs w:val="20"/>
        </w:rPr>
        <w:t xml:space="preserve">Al termine del </w:t>
      </w:r>
      <w:r w:rsidR="00415A8B" w:rsidRPr="001076F3">
        <w:rPr>
          <w:rFonts w:ascii="Verdana" w:eastAsia="Calibri" w:hAnsi="Verdana"/>
          <w:sz w:val="20"/>
          <w:szCs w:val="20"/>
        </w:rPr>
        <w:t>2025</w:t>
      </w:r>
      <w:r w:rsidR="00415A8B" w:rsidRPr="001076F3">
        <w:rPr>
          <w:rFonts w:ascii="Verdana" w:eastAsia="Calibri" w:hAnsi="Verdana"/>
          <w:b/>
          <w:bCs/>
          <w:sz w:val="20"/>
          <w:szCs w:val="20"/>
          <w:vertAlign w:val="superscript"/>
        </w:rPr>
        <w:footnoteReference w:id="12"/>
      </w:r>
      <w:r w:rsidR="00415A8B" w:rsidRPr="001076F3">
        <w:rPr>
          <w:rFonts w:ascii="Verdana" w:eastAsia="Calibri" w:hAnsi="Verdana"/>
          <w:sz w:val="20"/>
          <w:szCs w:val="20"/>
        </w:rPr>
        <w:t xml:space="preserve"> la forza lavoro di Thermocast è costituita da </w:t>
      </w:r>
      <w:r w:rsidR="001C0194" w:rsidRPr="001076F3">
        <w:rPr>
          <w:rFonts w:ascii="Verdana" w:eastAsia="Calibri" w:hAnsi="Verdana"/>
          <w:b/>
          <w:bCs/>
          <w:sz w:val="20"/>
          <w:szCs w:val="20"/>
        </w:rPr>
        <w:t>38</w:t>
      </w:r>
      <w:r w:rsidR="00415A8B" w:rsidRPr="001076F3">
        <w:rPr>
          <w:rFonts w:ascii="Verdana" w:eastAsia="Calibri" w:hAnsi="Verdana"/>
          <w:b/>
          <w:bCs/>
          <w:sz w:val="20"/>
          <w:szCs w:val="20"/>
        </w:rPr>
        <w:t xml:space="preserve"> </w:t>
      </w:r>
      <w:r w:rsidR="00A84582" w:rsidRPr="001076F3">
        <w:rPr>
          <w:rFonts w:ascii="Verdana" w:eastAsia="Calibri" w:hAnsi="Verdana"/>
          <w:b/>
          <w:bCs/>
          <w:sz w:val="20"/>
          <w:szCs w:val="20"/>
        </w:rPr>
        <w:t xml:space="preserve">lavoratori </w:t>
      </w:r>
      <w:r w:rsidR="00415A8B" w:rsidRPr="001076F3">
        <w:rPr>
          <w:rFonts w:ascii="Verdana" w:eastAsia="Calibri" w:hAnsi="Verdana"/>
          <w:b/>
          <w:bCs/>
          <w:sz w:val="20"/>
          <w:szCs w:val="20"/>
        </w:rPr>
        <w:t>dipendenti</w:t>
      </w:r>
      <w:r w:rsidR="003B5F79" w:rsidRPr="001076F3">
        <w:rPr>
          <w:rFonts w:ascii="Verdana" w:eastAsia="Calibri" w:hAnsi="Verdana"/>
          <w:sz w:val="20"/>
          <w:szCs w:val="20"/>
        </w:rPr>
        <w:t>,</w:t>
      </w:r>
      <w:r w:rsidR="003B5F79" w:rsidRPr="001076F3">
        <w:rPr>
          <w:rFonts w:ascii="Verdana" w:eastAsia="Calibri" w:hAnsi="Verdana"/>
          <w:b/>
          <w:bCs/>
          <w:sz w:val="20"/>
          <w:szCs w:val="20"/>
        </w:rPr>
        <w:t xml:space="preserve"> </w:t>
      </w:r>
      <w:r w:rsidR="003B5F79" w:rsidRPr="001076F3">
        <w:rPr>
          <w:rFonts w:ascii="Verdana" w:eastAsia="Calibri" w:hAnsi="Verdana"/>
          <w:sz w:val="20"/>
          <w:szCs w:val="20"/>
        </w:rPr>
        <w:t xml:space="preserve">impiegati nel </w:t>
      </w:r>
      <w:r w:rsidR="003B5F79" w:rsidRPr="00F01045">
        <w:rPr>
          <w:rFonts w:ascii="Verdana" w:eastAsia="Calibri" w:hAnsi="Verdana"/>
          <w:b/>
          <w:bCs/>
          <w:sz w:val="20"/>
          <w:szCs w:val="20"/>
        </w:rPr>
        <w:t>sito di Caravaggio (BG)</w:t>
      </w:r>
      <w:r w:rsidR="00DB3C8C">
        <w:rPr>
          <w:rFonts w:ascii="Verdana" w:eastAsia="Calibri" w:hAnsi="Verdana"/>
          <w:sz w:val="20"/>
          <w:szCs w:val="20"/>
        </w:rPr>
        <w:t>.</w:t>
      </w:r>
    </w:p>
    <w:p w14:paraId="729EC872" w14:textId="7C09F398" w:rsidR="00DB3C8C" w:rsidRDefault="00AA32FE" w:rsidP="00DB3C8C">
      <w:pPr>
        <w:spacing w:after="120" w:line="240" w:lineRule="auto"/>
        <w:jc w:val="both"/>
        <w:rPr>
          <w:rFonts w:ascii="Verdana" w:eastAsia="Calibri" w:hAnsi="Verdana"/>
          <w:sz w:val="20"/>
          <w:szCs w:val="20"/>
        </w:rPr>
      </w:pPr>
      <w:r w:rsidRPr="001076F3">
        <w:rPr>
          <w:rFonts w:ascii="Verdana" w:eastAsia="Calibri" w:hAnsi="Verdana"/>
          <w:sz w:val="20"/>
          <w:szCs w:val="20"/>
        </w:rPr>
        <w:t>La Società</w:t>
      </w:r>
      <w:r w:rsidR="002B1F62" w:rsidRPr="001076F3">
        <w:rPr>
          <w:rFonts w:ascii="Verdana" w:eastAsia="Calibri" w:hAnsi="Verdana"/>
          <w:sz w:val="20"/>
          <w:szCs w:val="20"/>
        </w:rPr>
        <w:t xml:space="preserve"> </w:t>
      </w:r>
      <w:r w:rsidRPr="001076F3">
        <w:rPr>
          <w:rFonts w:ascii="Verdana" w:eastAsia="Calibri" w:hAnsi="Verdana"/>
          <w:sz w:val="20"/>
          <w:szCs w:val="20"/>
        </w:rPr>
        <w:t xml:space="preserve">per lo svolgimento della propria attività </w:t>
      </w:r>
      <w:r w:rsidR="00A33B70" w:rsidRPr="001076F3">
        <w:rPr>
          <w:rFonts w:ascii="Verdana" w:eastAsia="Calibri" w:hAnsi="Verdana"/>
          <w:sz w:val="20"/>
          <w:szCs w:val="20"/>
        </w:rPr>
        <w:t>non si avvale della collaborazione di lavoratori interinali o somministrati. Al 31 dicembre 2025 non risultano, pertanto, lavoratori non dipendenti all’interno dell’organizzazione.</w:t>
      </w:r>
    </w:p>
    <w:p w14:paraId="7B0E5A3F" w14:textId="77777777" w:rsidR="005A7A00" w:rsidRPr="00DB3C8C" w:rsidRDefault="005A7A00" w:rsidP="00667F86">
      <w:pPr>
        <w:spacing w:after="120" w:line="240" w:lineRule="auto"/>
        <w:jc w:val="both"/>
        <w:rPr>
          <w:rFonts w:ascii="Verdana" w:eastAsia="Calibri" w:hAnsi="Verdana"/>
          <w:sz w:val="20"/>
          <w:szCs w:val="20"/>
          <w:lang w:val="it-IT"/>
        </w:rPr>
      </w:pPr>
    </w:p>
    <w:p w14:paraId="03BDBFEB" w14:textId="77777777" w:rsidR="00DC6A8F" w:rsidRDefault="00DC6A8F" w:rsidP="00667F86">
      <w:pPr>
        <w:spacing w:after="240"/>
        <w:jc w:val="center"/>
        <w:rPr>
          <w:rFonts w:ascii="Verdana" w:eastAsia="Calibri" w:hAnsi="Verdana"/>
          <w:sz w:val="21"/>
          <w:szCs w:val="21"/>
          <w:lang w:val="it-IT"/>
        </w:rPr>
      </w:pPr>
      <w:r>
        <w:rPr>
          <w:noProof/>
        </w:rPr>
        <w:drawing>
          <wp:inline distT="0" distB="0" distL="0" distR="0" wp14:anchorId="5247A0E2" wp14:editId="6E691DE9">
            <wp:extent cx="4680000" cy="2520000"/>
            <wp:effectExtent l="0" t="0" r="6350" b="0"/>
            <wp:docPr id="826782273" name="Grafico 1">
              <a:extLst xmlns:a="http://schemas.openxmlformats.org/drawingml/2006/main">
                <a:ext uri="{FF2B5EF4-FFF2-40B4-BE49-F238E27FC236}">
                  <a16:creationId xmlns:a16="http://schemas.microsoft.com/office/drawing/2014/main" id="{4742C27C-B407-42AD-AF6E-78A29F5C7CD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0FD36FB0" w14:textId="2B8DE379" w:rsidR="00063B6A" w:rsidRDefault="00063B6A" w:rsidP="00063B6A">
      <w:pPr>
        <w:spacing w:after="120" w:line="240" w:lineRule="auto"/>
        <w:jc w:val="both"/>
        <w:rPr>
          <w:rFonts w:ascii="Verdana" w:eastAsia="Calibri" w:hAnsi="Verdana"/>
          <w:sz w:val="20"/>
          <w:szCs w:val="20"/>
          <w:lang w:val="it-IT"/>
        </w:rPr>
      </w:pPr>
      <w:r>
        <w:rPr>
          <w:rFonts w:ascii="Verdana" w:eastAsia="Calibri" w:hAnsi="Verdana"/>
          <w:sz w:val="20"/>
          <w:szCs w:val="20"/>
          <w:lang w:val="it-IT"/>
        </w:rPr>
        <w:t>L</w:t>
      </w:r>
      <w:r w:rsidR="008F46A6">
        <w:rPr>
          <w:rFonts w:ascii="Verdana" w:eastAsia="Calibri" w:hAnsi="Verdana"/>
          <w:sz w:val="20"/>
          <w:szCs w:val="20"/>
          <w:lang w:val="it-IT"/>
        </w:rPr>
        <w:t>a predominanza maschile nell’organico</w:t>
      </w:r>
      <w:r w:rsidRPr="001076F3">
        <w:rPr>
          <w:rFonts w:ascii="Verdana" w:eastAsia="Calibri" w:hAnsi="Verdana"/>
          <w:sz w:val="20"/>
          <w:szCs w:val="20"/>
          <w:lang w:val="it-IT"/>
        </w:rPr>
        <w:t xml:space="preserve"> è principalmente dovuto alla natura di determinate mansioni operative che tendono ad attrarre un numero inferiore di candidature femminili.</w:t>
      </w:r>
    </w:p>
    <w:p w14:paraId="431ECE0C" w14:textId="77777777" w:rsidR="00063B6A" w:rsidRPr="00063B6A" w:rsidRDefault="00063B6A" w:rsidP="005F4AE3">
      <w:pPr>
        <w:spacing w:before="120" w:after="40" w:line="240" w:lineRule="auto"/>
        <w:jc w:val="both"/>
        <w:rPr>
          <w:rFonts w:ascii="Verdana" w:eastAsia="Calibri" w:hAnsi="Verdana"/>
          <w:sz w:val="20"/>
          <w:szCs w:val="20"/>
          <w:lang w:val="it-IT"/>
        </w:rPr>
      </w:pPr>
    </w:p>
    <w:p w14:paraId="2FA774F6" w14:textId="3314E195" w:rsidR="00F64FDC" w:rsidRDefault="00FC73CE" w:rsidP="005F4AE3">
      <w:pPr>
        <w:spacing w:before="120" w:after="40" w:line="240" w:lineRule="auto"/>
        <w:jc w:val="both"/>
        <w:rPr>
          <w:rFonts w:ascii="Verdana" w:eastAsia="Calibri" w:hAnsi="Verdana"/>
          <w:sz w:val="20"/>
          <w:szCs w:val="20"/>
        </w:rPr>
      </w:pPr>
      <w:r w:rsidRPr="001076F3">
        <w:rPr>
          <w:rFonts w:ascii="Verdana" w:eastAsia="Calibri" w:hAnsi="Verdana"/>
          <w:sz w:val="20"/>
          <w:szCs w:val="20"/>
        </w:rPr>
        <w:t xml:space="preserve">La quasi totalità del personale di Thermocast </w:t>
      </w:r>
      <w:r w:rsidRPr="005F4AE3">
        <w:rPr>
          <w:rFonts w:ascii="Verdana" w:eastAsia="Calibri" w:hAnsi="Verdana"/>
          <w:b/>
          <w:bCs/>
          <w:sz w:val="20"/>
          <w:szCs w:val="20"/>
        </w:rPr>
        <w:t>(37 unità, pari al 97,4%)</w:t>
      </w:r>
      <w:r w:rsidRPr="001076F3">
        <w:rPr>
          <w:rFonts w:ascii="Verdana" w:eastAsia="Calibri" w:hAnsi="Verdana"/>
          <w:sz w:val="20"/>
          <w:szCs w:val="20"/>
        </w:rPr>
        <w:t xml:space="preserve"> è </w:t>
      </w:r>
      <w:r w:rsidR="00A0685D" w:rsidRPr="001076F3">
        <w:rPr>
          <w:rFonts w:ascii="Verdana" w:eastAsia="Calibri" w:hAnsi="Verdana"/>
          <w:sz w:val="20"/>
          <w:szCs w:val="20"/>
        </w:rPr>
        <w:t>assunta</w:t>
      </w:r>
      <w:r w:rsidRPr="001076F3">
        <w:rPr>
          <w:rFonts w:ascii="Verdana" w:eastAsia="Calibri" w:hAnsi="Verdana"/>
          <w:sz w:val="20"/>
          <w:szCs w:val="20"/>
        </w:rPr>
        <w:t xml:space="preserve"> con </w:t>
      </w:r>
      <w:r w:rsidRPr="0032661E">
        <w:rPr>
          <w:rFonts w:ascii="Verdana" w:eastAsia="Calibri" w:hAnsi="Verdana"/>
          <w:b/>
          <w:bCs/>
          <w:sz w:val="20"/>
          <w:szCs w:val="20"/>
        </w:rPr>
        <w:t>contratto a</w:t>
      </w:r>
      <w:r w:rsidRPr="001076F3">
        <w:rPr>
          <w:rFonts w:ascii="Verdana" w:eastAsia="Calibri" w:hAnsi="Verdana"/>
          <w:sz w:val="20"/>
          <w:szCs w:val="20"/>
        </w:rPr>
        <w:t xml:space="preserve"> </w:t>
      </w:r>
      <w:r w:rsidRPr="0032661E">
        <w:rPr>
          <w:rFonts w:ascii="Verdana" w:eastAsia="Calibri" w:hAnsi="Verdana"/>
          <w:b/>
          <w:bCs/>
          <w:sz w:val="20"/>
          <w:szCs w:val="20"/>
        </w:rPr>
        <w:t>tempo indeterminato</w:t>
      </w:r>
      <w:r w:rsidRPr="001076F3">
        <w:rPr>
          <w:rFonts w:ascii="Verdana" w:eastAsia="Calibri" w:hAnsi="Verdana"/>
          <w:sz w:val="20"/>
          <w:szCs w:val="20"/>
        </w:rPr>
        <w:t xml:space="preserve">. Tale struttura contrattuale riflette l’approccio della Società orientato alla </w:t>
      </w:r>
      <w:r w:rsidRPr="0032661E">
        <w:rPr>
          <w:rFonts w:ascii="Verdana" w:eastAsia="Calibri" w:hAnsi="Verdana"/>
          <w:b/>
          <w:bCs/>
          <w:sz w:val="20"/>
          <w:szCs w:val="20"/>
        </w:rPr>
        <w:t>stabilità occupazionale</w:t>
      </w:r>
      <w:r w:rsidRPr="001076F3">
        <w:rPr>
          <w:rFonts w:ascii="Verdana" w:eastAsia="Calibri" w:hAnsi="Verdana"/>
          <w:sz w:val="20"/>
          <w:szCs w:val="20"/>
        </w:rPr>
        <w:t xml:space="preserve"> e alla </w:t>
      </w:r>
      <w:r w:rsidRPr="0032661E">
        <w:rPr>
          <w:rFonts w:ascii="Verdana" w:eastAsia="Calibri" w:hAnsi="Verdana"/>
          <w:b/>
          <w:bCs/>
          <w:sz w:val="20"/>
          <w:szCs w:val="20"/>
        </w:rPr>
        <w:t>continuità del rapporto di lavoro</w:t>
      </w:r>
      <w:r w:rsidRPr="001076F3">
        <w:rPr>
          <w:rFonts w:ascii="Verdana" w:eastAsia="Calibri" w:hAnsi="Verdana"/>
          <w:sz w:val="20"/>
          <w:szCs w:val="20"/>
        </w:rPr>
        <w:t>. La prevalenza di assunzioni a tempo indeterminato garantisce</w:t>
      </w:r>
      <w:r w:rsidR="005F4AE3">
        <w:rPr>
          <w:rFonts w:ascii="Verdana" w:eastAsia="Calibri" w:hAnsi="Verdana"/>
          <w:sz w:val="20"/>
          <w:szCs w:val="20"/>
        </w:rPr>
        <w:t xml:space="preserve"> </w:t>
      </w:r>
      <w:r w:rsidRPr="001076F3">
        <w:rPr>
          <w:rFonts w:ascii="Verdana" w:eastAsia="Calibri" w:hAnsi="Verdana"/>
          <w:sz w:val="20"/>
          <w:szCs w:val="20"/>
        </w:rPr>
        <w:t>ai dipendenti una maggiore sicurezza professionale, favorendo al contempo una migliore pianificazione personale e una più agevole accessibilità a servizi finanziari e creditizi.</w:t>
      </w:r>
    </w:p>
    <w:p w14:paraId="7D590D22" w14:textId="77777777" w:rsidR="005A7A00" w:rsidRPr="00667F86" w:rsidRDefault="005A7A00" w:rsidP="005F4AE3">
      <w:pPr>
        <w:spacing w:before="120" w:after="40" w:line="240" w:lineRule="auto"/>
        <w:jc w:val="both"/>
        <w:rPr>
          <w:rFonts w:ascii="Verdana" w:eastAsia="Calibri" w:hAnsi="Verdana"/>
          <w:sz w:val="20"/>
          <w:szCs w:val="20"/>
        </w:rPr>
      </w:pPr>
    </w:p>
    <w:p w14:paraId="7F8CF4D2" w14:textId="77777777" w:rsidR="000C428E" w:rsidRDefault="003B1DB0" w:rsidP="00240CE4">
      <w:pPr>
        <w:spacing w:after="120"/>
        <w:jc w:val="center"/>
        <w:rPr>
          <w:rFonts w:ascii="Verdana" w:eastAsia="Calibri" w:hAnsi="Verdana"/>
          <w:sz w:val="21"/>
          <w:szCs w:val="21"/>
          <w:lang w:val="it-IT"/>
        </w:rPr>
      </w:pPr>
      <w:r>
        <w:rPr>
          <w:noProof/>
        </w:rPr>
        <w:lastRenderedPageBreak/>
        <w:drawing>
          <wp:inline distT="0" distB="0" distL="0" distR="0" wp14:anchorId="1AE071EF" wp14:editId="1F713BA3">
            <wp:extent cx="4680000" cy="2520000"/>
            <wp:effectExtent l="0" t="0" r="6350" b="0"/>
            <wp:docPr id="1159173708" name="Grafico 1">
              <a:extLst xmlns:a="http://schemas.openxmlformats.org/drawingml/2006/main">
                <a:ext uri="{FF2B5EF4-FFF2-40B4-BE49-F238E27FC236}">
                  <a16:creationId xmlns:a16="http://schemas.microsoft.com/office/drawing/2014/main" id="{D0400EF2-FE7B-4316-89A0-AF592963B1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220D6E0A" w14:textId="77777777" w:rsidR="005A7A00" w:rsidRDefault="005A7A00" w:rsidP="00D3027D">
      <w:pPr>
        <w:spacing w:after="120" w:line="240" w:lineRule="auto"/>
        <w:jc w:val="both"/>
        <w:rPr>
          <w:rFonts w:ascii="Verdana" w:eastAsia="Calibri" w:hAnsi="Verdana"/>
          <w:sz w:val="20"/>
          <w:szCs w:val="20"/>
        </w:rPr>
      </w:pPr>
    </w:p>
    <w:p w14:paraId="74500A41" w14:textId="70A91812" w:rsidR="001C5964" w:rsidRPr="00667F86" w:rsidRDefault="00B1460D" w:rsidP="00D3027D">
      <w:pPr>
        <w:spacing w:after="120" w:line="240" w:lineRule="auto"/>
        <w:jc w:val="both"/>
        <w:rPr>
          <w:rFonts w:ascii="Verdana" w:eastAsia="Calibri" w:hAnsi="Verdana"/>
          <w:sz w:val="20"/>
          <w:szCs w:val="20"/>
        </w:rPr>
      </w:pPr>
      <w:r w:rsidRPr="0015258A">
        <w:rPr>
          <w:rFonts w:ascii="Verdana" w:eastAsia="Calibri" w:hAnsi="Verdana"/>
          <w:sz w:val="20"/>
          <w:szCs w:val="20"/>
        </w:rPr>
        <w:t xml:space="preserve">Il </w:t>
      </w:r>
      <w:r w:rsidRPr="0015258A">
        <w:rPr>
          <w:rFonts w:ascii="Verdana" w:eastAsia="Calibri" w:hAnsi="Verdana"/>
          <w:b/>
          <w:bCs/>
          <w:sz w:val="20"/>
          <w:szCs w:val="20"/>
        </w:rPr>
        <w:t>100% dei dipendenti</w:t>
      </w:r>
      <w:r w:rsidRPr="0015258A">
        <w:rPr>
          <w:rFonts w:ascii="Verdana" w:eastAsia="Calibri" w:hAnsi="Verdana"/>
          <w:sz w:val="20"/>
          <w:szCs w:val="20"/>
        </w:rPr>
        <w:t xml:space="preserve"> beneficia di un contratto </w:t>
      </w:r>
      <w:r w:rsidRPr="0015258A">
        <w:rPr>
          <w:rFonts w:ascii="Verdana" w:eastAsia="Calibri" w:hAnsi="Verdana"/>
          <w:b/>
          <w:bCs/>
          <w:sz w:val="20"/>
          <w:szCs w:val="20"/>
        </w:rPr>
        <w:t>a tempo pieno</w:t>
      </w:r>
      <w:r w:rsidR="0053128E" w:rsidRPr="0015258A">
        <w:rPr>
          <w:rFonts w:ascii="Verdana" w:eastAsia="Calibri" w:hAnsi="Verdana"/>
          <w:sz w:val="20"/>
          <w:szCs w:val="20"/>
        </w:rPr>
        <w:t xml:space="preserve">, </w:t>
      </w:r>
      <w:r w:rsidR="000D39B5" w:rsidRPr="0015258A">
        <w:rPr>
          <w:rFonts w:ascii="Verdana" w:eastAsia="Calibri" w:hAnsi="Verdana"/>
          <w:sz w:val="20"/>
          <w:szCs w:val="20"/>
        </w:rPr>
        <w:t>in coerenza con le esigenze organizzative e produttive</w:t>
      </w:r>
      <w:r w:rsidR="0053128E" w:rsidRPr="0015258A">
        <w:rPr>
          <w:rFonts w:ascii="Verdana" w:eastAsia="Calibri" w:hAnsi="Verdana"/>
          <w:sz w:val="20"/>
          <w:szCs w:val="20"/>
        </w:rPr>
        <w:t xml:space="preserve">, soprattutto considerando la tipologia di attività svolta dal personale </w:t>
      </w:r>
      <w:r w:rsidR="0053128E" w:rsidRPr="00A51D36">
        <w:rPr>
          <w:rFonts w:ascii="Verdana" w:eastAsia="Calibri" w:hAnsi="Verdana"/>
          <w:sz w:val="20"/>
          <w:szCs w:val="20"/>
        </w:rPr>
        <w:t>in organico, che per la maggior parte è rappresentato da operai.</w:t>
      </w:r>
      <w:r w:rsidR="00520056" w:rsidRPr="00A51D36">
        <w:rPr>
          <w:rFonts w:ascii="Verdana" w:eastAsia="Calibri" w:hAnsi="Verdana"/>
          <w:sz w:val="20"/>
          <w:szCs w:val="20"/>
        </w:rPr>
        <w:t xml:space="preserve"> </w:t>
      </w:r>
      <w:r w:rsidR="009828B8" w:rsidRPr="00A51D36">
        <w:rPr>
          <w:rFonts w:ascii="Verdana" w:eastAsia="Times New Roman" w:hAnsi="Verdana" w:cs="Times New Roman"/>
          <w:sz w:val="20"/>
          <w:szCs w:val="20"/>
          <w:lang w:val="it-IT" w:eastAsia="en-US"/>
        </w:rPr>
        <w:t xml:space="preserve">La Società tende, comunque, ad accogliere le richieste di </w:t>
      </w:r>
      <w:r w:rsidR="009828B8" w:rsidRPr="00A51D36">
        <w:rPr>
          <w:rFonts w:ascii="Verdana" w:eastAsia="Times New Roman" w:hAnsi="Verdana" w:cs="Times New Roman"/>
          <w:b/>
          <w:bCs/>
          <w:sz w:val="20"/>
          <w:szCs w:val="20"/>
          <w:lang w:val="it-IT" w:eastAsia="en-US"/>
        </w:rPr>
        <w:t>part time</w:t>
      </w:r>
      <w:r w:rsidR="009828B8" w:rsidRPr="00A51D36">
        <w:rPr>
          <w:rFonts w:ascii="Verdana" w:eastAsia="Times New Roman" w:hAnsi="Verdana" w:cs="Times New Roman"/>
          <w:sz w:val="20"/>
          <w:szCs w:val="20"/>
          <w:lang w:val="it-IT" w:eastAsia="en-US"/>
        </w:rPr>
        <w:t xml:space="preserve">, compatibilmente con le esigenze lavorative. </w:t>
      </w:r>
      <w:r w:rsidR="00BB3601" w:rsidRPr="00A51D36">
        <w:rPr>
          <w:rFonts w:ascii="Verdana" w:eastAsia="Times New Roman" w:hAnsi="Verdana" w:cs="Times New Roman"/>
          <w:sz w:val="20"/>
          <w:szCs w:val="20"/>
          <w:lang w:val="it-IT" w:eastAsia="en-US"/>
        </w:rPr>
        <w:t>Nell’anno 2025 non sono pervenute richieste di part-time.</w:t>
      </w:r>
      <w:r w:rsidR="00CA7405" w:rsidRPr="0015258A">
        <w:rPr>
          <w:rFonts w:ascii="Verdana" w:eastAsia="Times New Roman" w:hAnsi="Verdana" w:cs="Times New Roman"/>
          <w:sz w:val="20"/>
          <w:szCs w:val="20"/>
          <w:lang w:val="it-IT" w:eastAsia="en-US"/>
        </w:rPr>
        <w:t xml:space="preserve"> </w:t>
      </w:r>
    </w:p>
    <w:p w14:paraId="04A60965" w14:textId="77777777" w:rsidR="005A7A00" w:rsidRDefault="005A7A00" w:rsidP="001C5964">
      <w:pPr>
        <w:spacing w:after="120" w:line="240" w:lineRule="auto"/>
        <w:jc w:val="both"/>
        <w:rPr>
          <w:rFonts w:ascii="Verdana" w:eastAsia="Calibri" w:hAnsi="Verdana"/>
          <w:sz w:val="20"/>
          <w:szCs w:val="20"/>
        </w:rPr>
      </w:pPr>
    </w:p>
    <w:p w14:paraId="6BFFD599" w14:textId="0F4FDA20" w:rsidR="008C482C" w:rsidRDefault="008C482C" w:rsidP="005A7A00">
      <w:pPr>
        <w:spacing w:after="120" w:line="240" w:lineRule="auto"/>
        <w:contextualSpacing/>
        <w:jc w:val="both"/>
        <w:rPr>
          <w:rFonts w:ascii="Verdana" w:eastAsia="Calibri" w:hAnsi="Verdana"/>
          <w:sz w:val="20"/>
          <w:szCs w:val="20"/>
        </w:rPr>
      </w:pPr>
      <w:r w:rsidRPr="008C482C">
        <w:rPr>
          <w:rFonts w:ascii="Verdana" w:eastAsia="Calibri" w:hAnsi="Verdana"/>
          <w:sz w:val="20"/>
          <w:szCs w:val="20"/>
        </w:rPr>
        <w:t>La composizione dell’organico risulta coerente con le esigenze operative e organizzative della Società, riflettendo un adeguato bilanciamento tra le attività produttive e le funzioni di supporto e coordinamento.</w:t>
      </w:r>
    </w:p>
    <w:p w14:paraId="4762B0CE" w14:textId="5CC77913" w:rsidR="007B7832" w:rsidRDefault="0076515B" w:rsidP="005A7A00">
      <w:pPr>
        <w:spacing w:after="120" w:line="240" w:lineRule="auto"/>
        <w:contextualSpacing/>
        <w:jc w:val="both"/>
        <w:rPr>
          <w:rFonts w:ascii="Verdana" w:eastAsia="Calibri" w:hAnsi="Verdana"/>
          <w:sz w:val="20"/>
          <w:szCs w:val="20"/>
        </w:rPr>
      </w:pPr>
      <w:r w:rsidRPr="0076515B">
        <w:rPr>
          <w:rFonts w:ascii="Verdana" w:eastAsia="Calibri" w:hAnsi="Verdana"/>
          <w:sz w:val="20"/>
          <w:szCs w:val="20"/>
        </w:rPr>
        <w:t xml:space="preserve">La forza lavoro è composta </w:t>
      </w:r>
      <w:r w:rsidRPr="006423D9">
        <w:rPr>
          <w:rFonts w:ascii="Verdana" w:eastAsia="Calibri" w:hAnsi="Verdana"/>
          <w:b/>
          <w:bCs/>
          <w:sz w:val="20"/>
          <w:szCs w:val="20"/>
        </w:rPr>
        <w:t>prevalentemente da</w:t>
      </w:r>
      <w:r w:rsidRPr="0076515B">
        <w:rPr>
          <w:rFonts w:ascii="Verdana" w:eastAsia="Calibri" w:hAnsi="Verdana"/>
          <w:sz w:val="20"/>
          <w:szCs w:val="20"/>
        </w:rPr>
        <w:t xml:space="preserve"> </w:t>
      </w:r>
      <w:r w:rsidRPr="006423D9">
        <w:rPr>
          <w:rFonts w:ascii="Verdana" w:eastAsia="Calibri" w:hAnsi="Verdana"/>
          <w:b/>
          <w:bCs/>
          <w:sz w:val="20"/>
          <w:szCs w:val="20"/>
        </w:rPr>
        <w:t>operai</w:t>
      </w:r>
      <w:r w:rsidRPr="0076515B">
        <w:rPr>
          <w:rFonts w:ascii="Verdana" w:eastAsia="Calibri" w:hAnsi="Verdana"/>
          <w:sz w:val="20"/>
          <w:szCs w:val="20"/>
        </w:rPr>
        <w:t xml:space="preserve"> che</w:t>
      </w:r>
      <w:r w:rsidR="006423D9">
        <w:rPr>
          <w:rFonts w:ascii="Verdana" w:eastAsia="Calibri" w:hAnsi="Verdana"/>
          <w:sz w:val="20"/>
          <w:szCs w:val="20"/>
        </w:rPr>
        <w:t>,</w:t>
      </w:r>
      <w:r w:rsidRPr="0076515B">
        <w:rPr>
          <w:rFonts w:ascii="Verdana" w:eastAsia="Calibri" w:hAnsi="Verdana"/>
          <w:sz w:val="20"/>
          <w:szCs w:val="20"/>
        </w:rPr>
        <w:t xml:space="preserve"> con </w:t>
      </w:r>
      <w:r w:rsidRPr="0076515B">
        <w:rPr>
          <w:rFonts w:ascii="Verdana" w:eastAsia="Calibri" w:hAnsi="Verdana"/>
          <w:b/>
          <w:bCs/>
          <w:sz w:val="20"/>
          <w:szCs w:val="20"/>
        </w:rPr>
        <w:t xml:space="preserve">25 </w:t>
      </w:r>
      <w:r w:rsidRPr="006423D9">
        <w:rPr>
          <w:rFonts w:ascii="Verdana" w:eastAsia="Calibri" w:hAnsi="Verdana"/>
          <w:sz w:val="20"/>
          <w:szCs w:val="20"/>
        </w:rPr>
        <w:t>addetti</w:t>
      </w:r>
      <w:r w:rsidR="006423D9">
        <w:rPr>
          <w:rFonts w:ascii="Verdana" w:eastAsia="Calibri" w:hAnsi="Verdana"/>
          <w:sz w:val="20"/>
          <w:szCs w:val="20"/>
        </w:rPr>
        <w:t>,</w:t>
      </w:r>
      <w:r w:rsidRPr="006423D9">
        <w:rPr>
          <w:rFonts w:ascii="Verdana" w:eastAsia="Calibri" w:hAnsi="Verdana"/>
          <w:sz w:val="20"/>
          <w:szCs w:val="20"/>
        </w:rPr>
        <w:t xml:space="preserve"> </w:t>
      </w:r>
      <w:r w:rsidRPr="0076515B">
        <w:rPr>
          <w:rFonts w:ascii="Verdana" w:eastAsia="Calibri" w:hAnsi="Verdana"/>
          <w:sz w:val="20"/>
          <w:szCs w:val="20"/>
        </w:rPr>
        <w:t xml:space="preserve">rappresentano il </w:t>
      </w:r>
      <w:r w:rsidRPr="0076515B">
        <w:rPr>
          <w:rFonts w:ascii="Verdana" w:eastAsia="Calibri" w:hAnsi="Verdana"/>
          <w:b/>
          <w:bCs/>
          <w:sz w:val="20"/>
          <w:szCs w:val="20"/>
        </w:rPr>
        <w:t>65,8%</w:t>
      </w:r>
      <w:r w:rsidRPr="0076515B">
        <w:rPr>
          <w:rFonts w:ascii="Verdana" w:eastAsia="Calibri" w:hAnsi="Verdana"/>
          <w:sz w:val="20"/>
          <w:szCs w:val="20"/>
        </w:rPr>
        <w:t xml:space="preserve"> dell’organico complessivo. Gli impiegati sono </w:t>
      </w:r>
      <w:r w:rsidRPr="0076515B">
        <w:rPr>
          <w:rFonts w:ascii="Verdana" w:eastAsia="Calibri" w:hAnsi="Verdana"/>
          <w:b/>
          <w:bCs/>
          <w:sz w:val="20"/>
          <w:szCs w:val="20"/>
        </w:rPr>
        <w:t>10</w:t>
      </w:r>
      <w:r w:rsidRPr="0076515B">
        <w:rPr>
          <w:rFonts w:ascii="Verdana" w:eastAsia="Calibri" w:hAnsi="Verdana"/>
          <w:sz w:val="20"/>
          <w:szCs w:val="20"/>
        </w:rPr>
        <w:t xml:space="preserve"> </w:t>
      </w:r>
      <w:r w:rsidR="006423D9" w:rsidRPr="001A7055">
        <w:rPr>
          <w:rFonts w:ascii="Verdana" w:eastAsia="Calibri" w:hAnsi="Verdana"/>
          <w:b/>
          <w:bCs/>
          <w:sz w:val="20"/>
          <w:szCs w:val="20"/>
        </w:rPr>
        <w:t>(</w:t>
      </w:r>
      <w:r w:rsidRPr="0076515B">
        <w:rPr>
          <w:rFonts w:ascii="Verdana" w:eastAsia="Calibri" w:hAnsi="Verdana"/>
          <w:b/>
          <w:bCs/>
          <w:sz w:val="20"/>
          <w:szCs w:val="20"/>
        </w:rPr>
        <w:t>26,3%</w:t>
      </w:r>
      <w:r w:rsidR="001A7055">
        <w:rPr>
          <w:rFonts w:ascii="Verdana" w:eastAsia="Calibri" w:hAnsi="Verdana"/>
          <w:b/>
          <w:bCs/>
          <w:sz w:val="20"/>
          <w:szCs w:val="20"/>
        </w:rPr>
        <w:t>)</w:t>
      </w:r>
      <w:r w:rsidR="00011BC6">
        <w:rPr>
          <w:rFonts w:ascii="Verdana" w:eastAsia="Calibri" w:hAnsi="Verdana"/>
          <w:sz w:val="20"/>
          <w:szCs w:val="20"/>
        </w:rPr>
        <w:t>. In</w:t>
      </w:r>
      <w:r w:rsidR="00A123F7">
        <w:rPr>
          <w:rFonts w:ascii="Verdana" w:eastAsia="Calibri" w:hAnsi="Verdana"/>
          <w:sz w:val="20"/>
          <w:szCs w:val="20"/>
        </w:rPr>
        <w:t>fine,</w:t>
      </w:r>
      <w:r w:rsidR="001D7C2F">
        <w:rPr>
          <w:rFonts w:ascii="Verdana" w:eastAsia="Calibri" w:hAnsi="Verdana"/>
          <w:sz w:val="20"/>
          <w:szCs w:val="20"/>
        </w:rPr>
        <w:t xml:space="preserve"> </w:t>
      </w:r>
      <w:r w:rsidR="001A7055">
        <w:rPr>
          <w:rFonts w:ascii="Verdana" w:eastAsia="Calibri" w:hAnsi="Verdana"/>
          <w:sz w:val="20"/>
          <w:szCs w:val="20"/>
        </w:rPr>
        <w:t xml:space="preserve">i </w:t>
      </w:r>
      <w:r w:rsidRPr="0076515B">
        <w:rPr>
          <w:rFonts w:ascii="Verdana" w:eastAsia="Calibri" w:hAnsi="Verdana"/>
          <w:b/>
          <w:bCs/>
          <w:sz w:val="20"/>
          <w:szCs w:val="20"/>
        </w:rPr>
        <w:t>quadri</w:t>
      </w:r>
      <w:r w:rsidR="001D7C2F">
        <w:rPr>
          <w:rFonts w:ascii="Verdana" w:eastAsia="Calibri" w:hAnsi="Verdana"/>
          <w:sz w:val="20"/>
          <w:szCs w:val="20"/>
        </w:rPr>
        <w:t xml:space="preserve"> </w:t>
      </w:r>
      <w:r w:rsidR="001D7C2F" w:rsidRPr="001A7055">
        <w:rPr>
          <w:rFonts w:ascii="Verdana" w:eastAsia="Calibri" w:hAnsi="Verdana"/>
          <w:b/>
          <w:bCs/>
          <w:sz w:val="20"/>
          <w:szCs w:val="20"/>
        </w:rPr>
        <w:t>(3)</w:t>
      </w:r>
      <w:r w:rsidR="001D7C2F">
        <w:rPr>
          <w:rFonts w:ascii="Verdana" w:eastAsia="Calibri" w:hAnsi="Verdana"/>
          <w:sz w:val="20"/>
          <w:szCs w:val="20"/>
        </w:rPr>
        <w:t xml:space="preserve"> sono</w:t>
      </w:r>
      <w:r w:rsidRPr="0076515B">
        <w:rPr>
          <w:rFonts w:ascii="Verdana" w:eastAsia="Calibri" w:hAnsi="Verdana"/>
          <w:sz w:val="20"/>
          <w:szCs w:val="20"/>
        </w:rPr>
        <w:t xml:space="preserve"> pari al </w:t>
      </w:r>
      <w:r w:rsidRPr="0076515B">
        <w:rPr>
          <w:rFonts w:ascii="Verdana" w:eastAsia="Calibri" w:hAnsi="Verdana"/>
          <w:b/>
          <w:bCs/>
          <w:sz w:val="20"/>
          <w:szCs w:val="20"/>
        </w:rPr>
        <w:t>7,9%</w:t>
      </w:r>
      <w:r w:rsidRPr="0076515B">
        <w:rPr>
          <w:rFonts w:ascii="Verdana" w:eastAsia="Calibri" w:hAnsi="Verdana"/>
          <w:sz w:val="20"/>
          <w:szCs w:val="20"/>
        </w:rPr>
        <w:t xml:space="preserve"> della forza lavoro</w:t>
      </w:r>
      <w:r w:rsidR="001D7C2F">
        <w:rPr>
          <w:rFonts w:ascii="Verdana" w:eastAsia="Calibri" w:hAnsi="Verdana"/>
          <w:sz w:val="20"/>
          <w:szCs w:val="20"/>
        </w:rPr>
        <w:t>.</w:t>
      </w:r>
    </w:p>
    <w:p w14:paraId="47872719" w14:textId="77777777" w:rsidR="004D625C" w:rsidRPr="001D7C2F" w:rsidRDefault="004D625C" w:rsidP="005A7A00">
      <w:pPr>
        <w:spacing w:after="120" w:line="240" w:lineRule="auto"/>
        <w:contextualSpacing/>
        <w:jc w:val="both"/>
        <w:rPr>
          <w:rFonts w:ascii="Verdana" w:eastAsia="Calibri" w:hAnsi="Verdana"/>
          <w:sz w:val="20"/>
          <w:szCs w:val="20"/>
        </w:rPr>
      </w:pPr>
    </w:p>
    <w:p w14:paraId="197ECFB7" w14:textId="1B880DA4" w:rsidR="001A7055" w:rsidRPr="00240CE4" w:rsidRDefault="00DD10F3" w:rsidP="006B12B0">
      <w:pPr>
        <w:jc w:val="center"/>
        <w:rPr>
          <w:rFonts w:ascii="Verdana" w:eastAsia="Calibri" w:hAnsi="Verdana"/>
          <w:sz w:val="21"/>
          <w:szCs w:val="21"/>
          <w:lang w:val="it-IT"/>
        </w:rPr>
      </w:pPr>
      <w:r>
        <w:rPr>
          <w:noProof/>
        </w:rPr>
        <w:drawing>
          <wp:inline distT="0" distB="0" distL="0" distR="0" wp14:anchorId="50075EAE" wp14:editId="1F2FAC0A">
            <wp:extent cx="4572000" cy="2484000"/>
            <wp:effectExtent l="0" t="0" r="0" b="0"/>
            <wp:docPr id="66006639" name="Grafico 1">
              <a:extLst xmlns:a="http://schemas.openxmlformats.org/drawingml/2006/main">
                <a:ext uri="{FF2B5EF4-FFF2-40B4-BE49-F238E27FC236}">
                  <a16:creationId xmlns:a16="http://schemas.microsoft.com/office/drawing/2014/main" id="{0A034ADA-A2DD-9983-ED1D-C183E529D8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138B0B7D" w14:textId="34CEBDB2" w:rsidR="005563D0" w:rsidRPr="00B44A30" w:rsidRDefault="00D02834" w:rsidP="005563D0">
      <w:pPr>
        <w:keepNext/>
        <w:keepLines/>
        <w:spacing w:before="120" w:after="240" w:line="240" w:lineRule="auto"/>
        <w:outlineLvl w:val="1"/>
        <w:rPr>
          <w:rFonts w:ascii="Verdana" w:eastAsia="Yu Gothic Light" w:hAnsi="Verdana"/>
          <w:b/>
          <w:bCs/>
          <w:caps/>
          <w:sz w:val="28"/>
          <w:szCs w:val="28"/>
        </w:rPr>
      </w:pPr>
      <w:bookmarkStart w:id="41" w:name="_Toc233376240"/>
      <w:r>
        <w:rPr>
          <w:noProof/>
        </w:rPr>
        <w:lastRenderedPageBreak/>
        <mc:AlternateContent>
          <mc:Choice Requires="wps">
            <w:drawing>
              <wp:anchor distT="0" distB="0" distL="114300" distR="114300" simplePos="0" relativeHeight="251658268" behindDoc="1" locked="0" layoutInCell="1" allowOverlap="1" wp14:anchorId="257FED59" wp14:editId="11C297DA">
                <wp:simplePos x="0" y="0"/>
                <wp:positionH relativeFrom="margin">
                  <wp:posOffset>5105400</wp:posOffset>
                </wp:positionH>
                <wp:positionV relativeFrom="paragraph">
                  <wp:posOffset>27940</wp:posOffset>
                </wp:positionV>
                <wp:extent cx="963930" cy="251460"/>
                <wp:effectExtent l="0" t="0" r="26670" b="15240"/>
                <wp:wrapSquare wrapText="bothSides"/>
                <wp:docPr id="139225167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3930" cy="251460"/>
                        </a:xfrm>
                        <a:prstGeom prst="rect">
                          <a:avLst/>
                        </a:prstGeom>
                        <a:solidFill>
                          <a:srgbClr val="FFFFFF"/>
                        </a:solidFill>
                        <a:ln w="9525">
                          <a:solidFill>
                            <a:srgbClr val="000000"/>
                          </a:solidFill>
                          <a:miter lim="800000"/>
                          <a:headEnd/>
                          <a:tailEnd/>
                        </a:ln>
                      </wps:spPr>
                      <wps:txbx>
                        <w:txbxContent>
                          <w:p w14:paraId="0BA1D1CC" w14:textId="1454CFE3" w:rsidR="00D02834" w:rsidRPr="00786407" w:rsidRDefault="00D02834" w:rsidP="00D02834">
                            <w:pPr>
                              <w:jc w:val="center"/>
                              <w:rPr>
                                <w:rFonts w:ascii="Verdana" w:hAnsi="Verdana"/>
                                <w:b/>
                                <w:bCs/>
                                <w:sz w:val="20"/>
                                <w:szCs w:val="20"/>
                              </w:rPr>
                            </w:pPr>
                            <w:r w:rsidRPr="00786407">
                              <w:rPr>
                                <w:rFonts w:ascii="Verdana" w:hAnsi="Verdana"/>
                                <w:b/>
                                <w:bCs/>
                                <w:sz w:val="20"/>
                                <w:szCs w:val="20"/>
                              </w:rPr>
                              <w:t>VSME</w:t>
                            </w:r>
                            <w:r>
                              <w:rPr>
                                <w:rFonts w:ascii="Verdana" w:hAnsi="Verdana"/>
                                <w:b/>
                                <w:bCs/>
                                <w:sz w:val="20"/>
                                <w:szCs w:val="20"/>
                              </w:rPr>
                              <w:t xml:space="preserve"> </w:t>
                            </w:r>
                            <w:r w:rsidRPr="00786407">
                              <w:rPr>
                                <w:rFonts w:ascii="Verdana" w:hAnsi="Verdana"/>
                                <w:b/>
                                <w:bCs/>
                                <w:sz w:val="20"/>
                                <w:szCs w:val="20"/>
                              </w:rPr>
                              <w:t>B</w:t>
                            </w:r>
                            <w:r>
                              <w:rPr>
                                <w:rFonts w:ascii="Verdana" w:hAnsi="Verdana"/>
                                <w:b/>
                                <w:bCs/>
                                <w:sz w:val="20"/>
                                <w:szCs w:val="20"/>
                              </w:rPr>
                              <w:t>10</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57FED59" id="_x0000_s1085" type="#_x0000_t202" style="position:absolute;margin-left:402pt;margin-top:2.2pt;width:75.9pt;height:19.8pt;z-index:-2516582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">
                <v:textbox>
                  <w:txbxContent>
                    <w:p w14:paraId="0BA1D1CC" w14:textId="1454CFE3" w:rsidR="00D02834" w:rsidRPr="00786407" w:rsidRDefault="00D02834" w:rsidP="00D02834">
                      <w:pPr>
                        <w:jc w:val="center"/>
                        <w:rPr>
                          <w:rFonts w:ascii="Verdana" w:hAnsi="Verdana"/>
                          <w:b/>
                          <w:bCs/>
                          <w:sz w:val="20"/>
                          <w:szCs w:val="20"/>
                        </w:rPr>
                      </w:pPr>
                      <w:r w:rsidRPr="00786407">
                        <w:rPr>
                          <w:rFonts w:ascii="Verdana" w:hAnsi="Verdana"/>
                          <w:b/>
                          <w:bCs/>
                          <w:sz w:val="20"/>
                          <w:szCs w:val="20"/>
                        </w:rPr>
                        <w:t>VSME</w:t>
                      </w:r>
                      <w:r>
                        <w:rPr>
                          <w:rFonts w:ascii="Verdana" w:hAnsi="Verdana"/>
                          <w:b/>
                          <w:bCs/>
                          <w:sz w:val="20"/>
                          <w:szCs w:val="20"/>
                        </w:rPr>
                        <w:t xml:space="preserve"> </w:t>
                      </w:r>
                      <w:r w:rsidRPr="00786407">
                        <w:rPr>
                          <w:rFonts w:ascii="Verdana" w:hAnsi="Verdana"/>
                          <w:b/>
                          <w:bCs/>
                          <w:sz w:val="20"/>
                          <w:szCs w:val="20"/>
                        </w:rPr>
                        <w:t>B</w:t>
                      </w:r>
                      <w:r>
                        <w:rPr>
                          <w:rFonts w:ascii="Verdana" w:hAnsi="Verdana"/>
                          <w:b/>
                          <w:bCs/>
                          <w:sz w:val="20"/>
                          <w:szCs w:val="20"/>
                        </w:rPr>
                        <w:t>10</w:t>
                      </w:r>
                    </w:p>
                  </w:txbxContent>
                </v:textbox>
                <w10:wrap type="square" anchorx="margin"/>
              </v:shape>
            </w:pict>
          </mc:Fallback>
        </mc:AlternateContent>
      </w:r>
      <w:r w:rsidR="005563D0" w:rsidRPr="00B44A30">
        <w:rPr>
          <w:rFonts w:ascii="Verdana" w:eastAsia="Yu Gothic Light" w:hAnsi="Verdana"/>
          <w:b/>
          <w:bCs/>
          <w:caps/>
          <w:sz w:val="28"/>
          <w:szCs w:val="28"/>
        </w:rPr>
        <w:t xml:space="preserve">3.2 </w:t>
      </w:r>
      <w:r w:rsidR="0015258A">
        <w:rPr>
          <w:rFonts w:ascii="Verdana" w:eastAsia="Yu Gothic Light" w:hAnsi="Verdana"/>
          <w:b/>
          <w:bCs/>
          <w:sz w:val="28"/>
          <w:szCs w:val="28"/>
        </w:rPr>
        <w:t>F</w:t>
      </w:r>
      <w:r w:rsidR="0015258A" w:rsidRPr="00B44A30">
        <w:rPr>
          <w:rFonts w:ascii="Verdana" w:eastAsia="Yu Gothic Light" w:hAnsi="Verdana"/>
          <w:b/>
          <w:bCs/>
          <w:sz w:val="28"/>
          <w:szCs w:val="28"/>
        </w:rPr>
        <w:t>ormazione e sviluppo del personale</w:t>
      </w:r>
      <w:bookmarkEnd w:id="41"/>
    </w:p>
    <w:p w14:paraId="14A73289" w14:textId="43DD7295" w:rsidR="00406116" w:rsidRDefault="007F1AF6" w:rsidP="001A7055">
      <w:pPr>
        <w:spacing w:after="240" w:line="240" w:lineRule="auto"/>
        <w:contextualSpacing/>
        <w:jc w:val="both"/>
        <w:rPr>
          <w:rFonts w:ascii="Verdana" w:hAnsi="Verdana"/>
          <w:sz w:val="20"/>
          <w:szCs w:val="20"/>
        </w:rPr>
      </w:pPr>
      <w:r w:rsidRPr="0015258A">
        <w:rPr>
          <w:rFonts w:ascii="Verdana" w:hAnsi="Verdana"/>
          <w:sz w:val="20"/>
          <w:szCs w:val="20"/>
        </w:rPr>
        <w:t>L</w:t>
      </w:r>
      <w:r w:rsidR="001A59D4" w:rsidRPr="0015258A">
        <w:rPr>
          <w:rFonts w:ascii="Verdana" w:hAnsi="Verdana"/>
          <w:sz w:val="20"/>
          <w:szCs w:val="20"/>
        </w:rPr>
        <w:t xml:space="preserve">’impegno formativo ha interessato </w:t>
      </w:r>
      <w:r w:rsidR="001A59D4" w:rsidRPr="0032661E">
        <w:rPr>
          <w:rFonts w:ascii="Verdana" w:hAnsi="Verdana"/>
          <w:b/>
          <w:bCs/>
          <w:sz w:val="20"/>
          <w:szCs w:val="20"/>
        </w:rPr>
        <w:t>7 dipendenti</w:t>
      </w:r>
      <w:r w:rsidR="006C6094">
        <w:rPr>
          <w:rFonts w:ascii="Verdana" w:hAnsi="Verdana"/>
          <w:b/>
          <w:bCs/>
          <w:sz w:val="20"/>
          <w:szCs w:val="20"/>
        </w:rPr>
        <w:t xml:space="preserve"> </w:t>
      </w:r>
      <w:r w:rsidR="006932F6">
        <w:rPr>
          <w:rFonts w:ascii="Verdana" w:hAnsi="Verdana"/>
          <w:b/>
          <w:bCs/>
          <w:sz w:val="20"/>
          <w:szCs w:val="20"/>
        </w:rPr>
        <w:t>uomini</w:t>
      </w:r>
      <w:r w:rsidR="008C1FAE" w:rsidRPr="0015258A">
        <w:rPr>
          <w:rFonts w:ascii="Verdana" w:hAnsi="Verdana"/>
          <w:sz w:val="20"/>
          <w:szCs w:val="20"/>
        </w:rPr>
        <w:t xml:space="preserve">, </w:t>
      </w:r>
      <w:r w:rsidRPr="0015258A">
        <w:rPr>
          <w:rFonts w:ascii="Verdana" w:hAnsi="Verdana"/>
          <w:sz w:val="20"/>
          <w:szCs w:val="20"/>
        </w:rPr>
        <w:t xml:space="preserve">con una </w:t>
      </w:r>
      <w:r w:rsidRPr="0032661E">
        <w:rPr>
          <w:rFonts w:ascii="Verdana" w:hAnsi="Verdana"/>
          <w:b/>
          <w:bCs/>
          <w:sz w:val="20"/>
          <w:szCs w:val="20"/>
        </w:rPr>
        <w:t>media pro-capite pari a</w:t>
      </w:r>
      <w:r w:rsidR="00E95112">
        <w:rPr>
          <w:rFonts w:ascii="Verdana" w:hAnsi="Verdana"/>
          <w:b/>
          <w:bCs/>
          <w:sz w:val="20"/>
          <w:szCs w:val="20"/>
        </w:rPr>
        <w:t xml:space="preserve"> </w:t>
      </w:r>
      <w:r w:rsidR="006D0CF0">
        <w:rPr>
          <w:rFonts w:ascii="Verdana" w:hAnsi="Verdana"/>
          <w:b/>
          <w:bCs/>
          <w:sz w:val="20"/>
          <w:szCs w:val="20"/>
        </w:rPr>
        <w:t>8,9</w:t>
      </w:r>
      <w:r w:rsidRPr="0032661E">
        <w:rPr>
          <w:rFonts w:ascii="Verdana" w:hAnsi="Verdana"/>
          <w:b/>
          <w:bCs/>
          <w:sz w:val="20"/>
          <w:szCs w:val="20"/>
        </w:rPr>
        <w:t xml:space="preserve"> ore</w:t>
      </w:r>
      <w:r w:rsidR="006932F6" w:rsidRPr="006A5BBD">
        <w:rPr>
          <w:rFonts w:ascii="Verdana" w:hAnsi="Verdana"/>
          <w:sz w:val="20"/>
          <w:szCs w:val="20"/>
        </w:rPr>
        <w:t>,</w:t>
      </w:r>
      <w:r w:rsidR="006C6094">
        <w:rPr>
          <w:rFonts w:ascii="Verdana" w:hAnsi="Verdana"/>
          <w:b/>
          <w:bCs/>
          <w:sz w:val="20"/>
          <w:szCs w:val="20"/>
        </w:rPr>
        <w:t xml:space="preserve"> </w:t>
      </w:r>
      <w:r w:rsidR="006C6094" w:rsidRPr="0015258A">
        <w:rPr>
          <w:rFonts w:ascii="Verdana" w:hAnsi="Verdana"/>
          <w:sz w:val="20"/>
          <w:szCs w:val="20"/>
        </w:rPr>
        <w:t xml:space="preserve">in materia di </w:t>
      </w:r>
      <w:r w:rsidR="006C6094" w:rsidRPr="0032661E">
        <w:rPr>
          <w:rFonts w:ascii="Verdana" w:hAnsi="Verdana"/>
          <w:b/>
          <w:bCs/>
          <w:sz w:val="20"/>
          <w:szCs w:val="20"/>
        </w:rPr>
        <w:t>salute e sicurezza sul lavoro</w:t>
      </w:r>
      <w:r w:rsidR="00C30801" w:rsidRPr="0015258A">
        <w:rPr>
          <w:rFonts w:ascii="Verdana" w:hAnsi="Verdana"/>
          <w:sz w:val="20"/>
          <w:szCs w:val="20"/>
        </w:rPr>
        <w:t>.</w:t>
      </w:r>
    </w:p>
    <w:p w14:paraId="0E3CD004" w14:textId="77777777" w:rsidR="001A7055" w:rsidRPr="00240CE4" w:rsidRDefault="001A7055" w:rsidP="00240CE4">
      <w:pPr>
        <w:spacing w:after="240" w:line="240" w:lineRule="auto"/>
        <w:jc w:val="both"/>
        <w:rPr>
          <w:rFonts w:ascii="Verdana" w:hAnsi="Verdana"/>
          <w:sz w:val="20"/>
          <w:szCs w:val="20"/>
        </w:rPr>
      </w:pPr>
    </w:p>
    <w:tbl>
      <w:tblPr>
        <w:tblpPr w:leftFromText="141" w:rightFromText="141" w:vertAnchor="text" w:horzAnchor="margin" w:tblpXSpec="center" w:tblpYSpec="inside"/>
        <w:tblW w:w="9677" w:type="dxa"/>
        <w:tblCellMar>
          <w:left w:w="70" w:type="dxa"/>
          <w:right w:w="70" w:type="dxa"/>
        </w:tblCellMar>
        <w:tblLook w:val="04A0" w:firstRow="1" w:lastRow="0" w:firstColumn="1" w:lastColumn="0" w:noHBand="0" w:noVBand="1"/>
      </w:tblPr>
      <w:tblGrid>
        <w:gridCol w:w="5400"/>
        <w:gridCol w:w="1399"/>
        <w:gridCol w:w="1439"/>
        <w:gridCol w:w="1439"/>
      </w:tblGrid>
      <w:tr w:rsidR="00405180" w:rsidRPr="0015258A" w14:paraId="3720DB03" w14:textId="4BCE4912" w:rsidTr="0032661E">
        <w:trPr>
          <w:trHeight w:val="298"/>
        </w:trPr>
        <w:tc>
          <w:tcPr>
            <w:tcW w:w="9677" w:type="dxa"/>
            <w:gridSpan w:val="4"/>
            <w:tcBorders>
              <w:top w:val="single" w:sz="4" w:space="0" w:color="auto"/>
              <w:bottom w:val="nil"/>
            </w:tcBorders>
            <w:noWrap/>
            <w:vAlign w:val="center"/>
          </w:tcPr>
          <w:p w14:paraId="43D626F5" w14:textId="6A514F5E" w:rsidR="00405180" w:rsidRPr="00DB1D01" w:rsidRDefault="00405180">
            <w:pPr>
              <w:spacing w:line="240" w:lineRule="auto"/>
              <w:jc w:val="center"/>
              <w:rPr>
                <w:rFonts w:ascii="Verdana" w:eastAsia="Times New Roman" w:hAnsi="Verdana" w:cs="Times New Roman"/>
                <w:i/>
                <w:sz w:val="20"/>
                <w:szCs w:val="20"/>
              </w:rPr>
            </w:pPr>
            <w:r w:rsidRPr="00DB1D01">
              <w:rPr>
                <w:rFonts w:ascii="Verdana" w:eastAsia="Times New Roman" w:hAnsi="Verdana" w:cs="Times New Roman"/>
                <w:i/>
                <w:sz w:val="20"/>
                <w:szCs w:val="20"/>
              </w:rPr>
              <w:t xml:space="preserve">ORE DI FORMAZIONE </w:t>
            </w:r>
            <w:r w:rsidR="0068406E">
              <w:rPr>
                <w:rFonts w:ascii="Verdana" w:eastAsia="Times New Roman" w:hAnsi="Verdana" w:cs="Times New Roman"/>
                <w:i/>
                <w:sz w:val="20"/>
                <w:szCs w:val="20"/>
              </w:rPr>
              <w:t xml:space="preserve">PRO-CAPITE </w:t>
            </w:r>
            <w:r w:rsidRPr="00DB1D01">
              <w:rPr>
                <w:rFonts w:ascii="Verdana" w:eastAsia="Times New Roman" w:hAnsi="Verdana" w:cs="Times New Roman"/>
                <w:i/>
                <w:sz w:val="20"/>
                <w:szCs w:val="20"/>
              </w:rPr>
              <w:t>2025</w:t>
            </w:r>
          </w:p>
        </w:tc>
      </w:tr>
      <w:tr w:rsidR="007A4314" w:rsidRPr="0015258A" w14:paraId="014E1732" w14:textId="7BBC94E3" w:rsidTr="0032661E">
        <w:trPr>
          <w:trHeight w:val="298"/>
        </w:trPr>
        <w:tc>
          <w:tcPr>
            <w:tcW w:w="5400" w:type="dxa"/>
            <w:tcBorders>
              <w:top w:val="single" w:sz="4" w:space="0" w:color="auto"/>
              <w:bottom w:val="single" w:sz="4" w:space="0" w:color="auto"/>
            </w:tcBorders>
            <w:noWrap/>
            <w:vAlign w:val="center"/>
          </w:tcPr>
          <w:p w14:paraId="027EE526" w14:textId="77777777" w:rsidR="007A4314" w:rsidRPr="0015258A" w:rsidRDefault="007A4314">
            <w:pPr>
              <w:spacing w:line="240" w:lineRule="auto"/>
              <w:rPr>
                <w:rFonts w:ascii="Verdana" w:eastAsia="Times New Roman" w:hAnsi="Verdana" w:cs="Times New Roman"/>
                <w:i/>
                <w:sz w:val="20"/>
                <w:szCs w:val="20"/>
              </w:rPr>
            </w:pPr>
            <w:r w:rsidRPr="0015258A">
              <w:rPr>
                <w:rFonts w:ascii="Verdana" w:eastAsia="Times New Roman" w:hAnsi="Verdana" w:cs="Times New Roman"/>
                <w:i/>
                <w:sz w:val="20"/>
                <w:szCs w:val="20"/>
              </w:rPr>
              <w:t>Tipologia</w:t>
            </w:r>
          </w:p>
        </w:tc>
        <w:tc>
          <w:tcPr>
            <w:tcW w:w="1399" w:type="dxa"/>
            <w:tcBorders>
              <w:top w:val="single" w:sz="4" w:space="0" w:color="auto"/>
              <w:bottom w:val="single" w:sz="4" w:space="0" w:color="auto"/>
            </w:tcBorders>
            <w:noWrap/>
            <w:vAlign w:val="center"/>
          </w:tcPr>
          <w:p w14:paraId="59299B39" w14:textId="185C9849" w:rsidR="007A4314" w:rsidRPr="0015258A" w:rsidRDefault="007A4314">
            <w:pPr>
              <w:spacing w:line="240" w:lineRule="auto"/>
              <w:rPr>
                <w:rFonts w:ascii="Verdana" w:eastAsia="Times New Roman" w:hAnsi="Verdana" w:cs="Times New Roman"/>
                <w:i/>
                <w:sz w:val="20"/>
                <w:szCs w:val="20"/>
              </w:rPr>
            </w:pPr>
            <w:r w:rsidRPr="0015258A">
              <w:rPr>
                <w:rFonts w:ascii="Verdana" w:eastAsia="Times New Roman" w:hAnsi="Verdana" w:cs="Times New Roman"/>
                <w:i/>
                <w:sz w:val="20"/>
                <w:szCs w:val="20"/>
              </w:rPr>
              <w:t>Uomo</w:t>
            </w:r>
          </w:p>
        </w:tc>
        <w:tc>
          <w:tcPr>
            <w:tcW w:w="1439" w:type="dxa"/>
            <w:tcBorders>
              <w:top w:val="single" w:sz="4" w:space="0" w:color="auto"/>
              <w:bottom w:val="single" w:sz="4" w:space="0" w:color="auto"/>
            </w:tcBorders>
            <w:noWrap/>
            <w:vAlign w:val="center"/>
          </w:tcPr>
          <w:p w14:paraId="2C34D14C" w14:textId="12B29551" w:rsidR="007A4314" w:rsidRPr="0015258A" w:rsidRDefault="007A4314">
            <w:pPr>
              <w:spacing w:line="240" w:lineRule="auto"/>
              <w:rPr>
                <w:rFonts w:ascii="Verdana" w:eastAsia="Times New Roman" w:hAnsi="Verdana" w:cs="Times New Roman"/>
                <w:i/>
                <w:sz w:val="20"/>
                <w:szCs w:val="20"/>
              </w:rPr>
            </w:pPr>
            <w:r w:rsidRPr="0015258A">
              <w:rPr>
                <w:rFonts w:ascii="Verdana" w:eastAsia="Times New Roman" w:hAnsi="Verdana" w:cs="Times New Roman"/>
                <w:i/>
                <w:sz w:val="20"/>
                <w:szCs w:val="20"/>
              </w:rPr>
              <w:t>Donna</w:t>
            </w:r>
          </w:p>
        </w:tc>
        <w:tc>
          <w:tcPr>
            <w:tcW w:w="1439" w:type="dxa"/>
            <w:tcBorders>
              <w:top w:val="single" w:sz="4" w:space="0" w:color="auto"/>
              <w:bottom w:val="single" w:sz="4" w:space="0" w:color="auto"/>
            </w:tcBorders>
            <w:vAlign w:val="center"/>
          </w:tcPr>
          <w:p w14:paraId="0CA8D02A" w14:textId="7704B989" w:rsidR="007A4314" w:rsidRPr="0015258A" w:rsidRDefault="007A4314" w:rsidP="00094B49">
            <w:pPr>
              <w:spacing w:line="240" w:lineRule="auto"/>
              <w:jc w:val="center"/>
              <w:rPr>
                <w:rFonts w:ascii="Verdana" w:eastAsia="Times New Roman" w:hAnsi="Verdana" w:cs="Times New Roman"/>
                <w:b/>
                <w:bCs/>
                <w:i/>
                <w:sz w:val="20"/>
                <w:szCs w:val="20"/>
              </w:rPr>
            </w:pPr>
            <w:r w:rsidRPr="0015258A">
              <w:rPr>
                <w:rFonts w:ascii="Verdana" w:eastAsia="Times New Roman" w:hAnsi="Verdana" w:cs="Times New Roman"/>
                <w:b/>
                <w:bCs/>
                <w:i/>
                <w:sz w:val="20"/>
                <w:szCs w:val="20"/>
              </w:rPr>
              <w:t>Totale</w:t>
            </w:r>
          </w:p>
        </w:tc>
      </w:tr>
      <w:tr w:rsidR="00405180" w:rsidRPr="0015258A" w14:paraId="76EA8303" w14:textId="77777777" w:rsidTr="0032661E">
        <w:trPr>
          <w:trHeight w:val="298"/>
        </w:trPr>
        <w:tc>
          <w:tcPr>
            <w:tcW w:w="5400" w:type="dxa"/>
            <w:tcBorders>
              <w:top w:val="single" w:sz="4" w:space="0" w:color="auto"/>
              <w:bottom w:val="single" w:sz="4" w:space="0" w:color="auto"/>
            </w:tcBorders>
            <w:noWrap/>
            <w:vAlign w:val="center"/>
          </w:tcPr>
          <w:p w14:paraId="519BCF0C" w14:textId="777E2FB2" w:rsidR="00405180" w:rsidRPr="0015258A" w:rsidRDefault="00405180">
            <w:pPr>
              <w:spacing w:line="240" w:lineRule="auto"/>
              <w:rPr>
                <w:rFonts w:ascii="Verdana" w:eastAsia="Times New Roman" w:hAnsi="Verdana" w:cs="Times New Roman"/>
                <w:sz w:val="20"/>
                <w:szCs w:val="20"/>
              </w:rPr>
            </w:pPr>
            <w:r w:rsidRPr="0015258A">
              <w:rPr>
                <w:rFonts w:ascii="Verdana" w:eastAsia="Times New Roman" w:hAnsi="Verdana" w:cs="Times New Roman"/>
                <w:sz w:val="20"/>
                <w:szCs w:val="20"/>
              </w:rPr>
              <w:t>N. ore di formazione</w:t>
            </w:r>
          </w:p>
        </w:tc>
        <w:tc>
          <w:tcPr>
            <w:tcW w:w="1399" w:type="dxa"/>
            <w:tcBorders>
              <w:top w:val="single" w:sz="4" w:space="0" w:color="auto"/>
              <w:bottom w:val="single" w:sz="4" w:space="0" w:color="auto"/>
            </w:tcBorders>
            <w:noWrap/>
            <w:vAlign w:val="center"/>
          </w:tcPr>
          <w:p w14:paraId="6162D9B9" w14:textId="2CC10E06" w:rsidR="00405180" w:rsidRPr="0015258A" w:rsidRDefault="00094B49">
            <w:pPr>
              <w:spacing w:line="240" w:lineRule="auto"/>
              <w:ind w:right="403"/>
              <w:jc w:val="right"/>
              <w:rPr>
                <w:rFonts w:ascii="Verdana" w:eastAsia="Times New Roman" w:hAnsi="Verdana" w:cs="Times New Roman"/>
                <w:sz w:val="20"/>
                <w:szCs w:val="20"/>
              </w:rPr>
            </w:pPr>
            <w:r w:rsidRPr="0015258A">
              <w:rPr>
                <w:rFonts w:ascii="Verdana" w:eastAsia="Times New Roman" w:hAnsi="Verdana" w:cs="Times New Roman"/>
                <w:sz w:val="20"/>
                <w:szCs w:val="20"/>
              </w:rPr>
              <w:t>62</w:t>
            </w:r>
          </w:p>
        </w:tc>
        <w:tc>
          <w:tcPr>
            <w:tcW w:w="1439" w:type="dxa"/>
            <w:tcBorders>
              <w:top w:val="single" w:sz="4" w:space="0" w:color="auto"/>
              <w:bottom w:val="single" w:sz="4" w:space="0" w:color="auto"/>
            </w:tcBorders>
            <w:noWrap/>
            <w:vAlign w:val="center"/>
          </w:tcPr>
          <w:p w14:paraId="28476A4C" w14:textId="1EC6A295" w:rsidR="00405180" w:rsidRPr="0015258A" w:rsidRDefault="00094B49">
            <w:pPr>
              <w:spacing w:line="240" w:lineRule="auto"/>
              <w:ind w:right="403"/>
              <w:jc w:val="right"/>
              <w:rPr>
                <w:rFonts w:ascii="Verdana" w:eastAsia="Times New Roman" w:hAnsi="Verdana" w:cs="Times New Roman"/>
                <w:sz w:val="20"/>
                <w:szCs w:val="20"/>
              </w:rPr>
            </w:pPr>
            <w:r w:rsidRPr="0015258A">
              <w:rPr>
                <w:rFonts w:ascii="Verdana" w:eastAsia="Times New Roman" w:hAnsi="Verdana" w:cs="Times New Roman"/>
                <w:sz w:val="20"/>
                <w:szCs w:val="20"/>
              </w:rPr>
              <w:t>-</w:t>
            </w:r>
          </w:p>
        </w:tc>
        <w:tc>
          <w:tcPr>
            <w:tcW w:w="1439" w:type="dxa"/>
            <w:tcBorders>
              <w:top w:val="single" w:sz="4" w:space="0" w:color="auto"/>
              <w:bottom w:val="single" w:sz="4" w:space="0" w:color="auto"/>
            </w:tcBorders>
            <w:vAlign w:val="center"/>
          </w:tcPr>
          <w:p w14:paraId="56C5A226" w14:textId="1B4D40B3" w:rsidR="00405180" w:rsidRPr="0015258A" w:rsidRDefault="00405180" w:rsidP="00094B49">
            <w:pPr>
              <w:spacing w:line="240" w:lineRule="auto"/>
              <w:ind w:right="403"/>
              <w:jc w:val="right"/>
              <w:rPr>
                <w:rFonts w:ascii="Verdana" w:eastAsia="Times New Roman" w:hAnsi="Verdana" w:cs="Times New Roman"/>
                <w:b/>
                <w:bCs/>
                <w:sz w:val="20"/>
                <w:szCs w:val="20"/>
              </w:rPr>
            </w:pPr>
            <w:r w:rsidRPr="0015258A">
              <w:rPr>
                <w:rFonts w:ascii="Verdana" w:eastAsia="Times New Roman" w:hAnsi="Verdana" w:cs="Times New Roman"/>
                <w:b/>
                <w:bCs/>
                <w:sz w:val="20"/>
                <w:szCs w:val="20"/>
              </w:rPr>
              <w:t>62</w:t>
            </w:r>
          </w:p>
        </w:tc>
      </w:tr>
      <w:tr w:rsidR="00FD61A6" w:rsidRPr="0015258A" w14:paraId="69C90716" w14:textId="77777777" w:rsidTr="0032661E">
        <w:trPr>
          <w:trHeight w:val="298"/>
        </w:trPr>
        <w:tc>
          <w:tcPr>
            <w:tcW w:w="5400" w:type="dxa"/>
            <w:tcBorders>
              <w:top w:val="single" w:sz="4" w:space="0" w:color="auto"/>
              <w:bottom w:val="single" w:sz="4" w:space="0" w:color="auto"/>
            </w:tcBorders>
            <w:noWrap/>
            <w:vAlign w:val="center"/>
          </w:tcPr>
          <w:p w14:paraId="33DED8CA" w14:textId="092AC9CB" w:rsidR="00FD61A6" w:rsidRPr="0015258A" w:rsidRDefault="00FD61A6">
            <w:pPr>
              <w:spacing w:line="240" w:lineRule="auto"/>
              <w:rPr>
                <w:rFonts w:ascii="Verdana" w:eastAsia="Times New Roman" w:hAnsi="Verdana" w:cs="Times New Roman"/>
                <w:sz w:val="20"/>
                <w:szCs w:val="20"/>
              </w:rPr>
            </w:pPr>
            <w:r>
              <w:rPr>
                <w:rFonts w:ascii="Verdana" w:eastAsia="Times New Roman" w:hAnsi="Verdana" w:cs="Times New Roman"/>
                <w:sz w:val="20"/>
                <w:szCs w:val="20"/>
              </w:rPr>
              <w:t xml:space="preserve">N. </w:t>
            </w:r>
            <w:r w:rsidR="00C64177">
              <w:rPr>
                <w:rFonts w:ascii="Verdana" w:eastAsia="Times New Roman" w:hAnsi="Verdana" w:cs="Times New Roman"/>
                <w:sz w:val="20"/>
                <w:szCs w:val="20"/>
              </w:rPr>
              <w:t>dipendenti</w:t>
            </w:r>
            <w:r w:rsidR="00905A3A">
              <w:rPr>
                <w:rFonts w:ascii="Verdana" w:eastAsia="Times New Roman" w:hAnsi="Verdana" w:cs="Times New Roman"/>
                <w:sz w:val="20"/>
                <w:szCs w:val="20"/>
              </w:rPr>
              <w:t xml:space="preserve"> in organico</w:t>
            </w:r>
          </w:p>
        </w:tc>
        <w:tc>
          <w:tcPr>
            <w:tcW w:w="1399" w:type="dxa"/>
            <w:tcBorders>
              <w:top w:val="single" w:sz="4" w:space="0" w:color="auto"/>
              <w:bottom w:val="single" w:sz="4" w:space="0" w:color="auto"/>
            </w:tcBorders>
            <w:noWrap/>
            <w:vAlign w:val="center"/>
          </w:tcPr>
          <w:p w14:paraId="072F9115" w14:textId="4AD3AA03" w:rsidR="00FD61A6" w:rsidRPr="0015258A" w:rsidRDefault="00C64177">
            <w:pPr>
              <w:spacing w:line="240" w:lineRule="auto"/>
              <w:ind w:right="403"/>
              <w:jc w:val="right"/>
              <w:rPr>
                <w:rFonts w:ascii="Verdana" w:eastAsia="Times New Roman" w:hAnsi="Verdana" w:cs="Times New Roman"/>
                <w:sz w:val="20"/>
                <w:szCs w:val="20"/>
              </w:rPr>
            </w:pPr>
            <w:r>
              <w:rPr>
                <w:rFonts w:ascii="Verdana" w:eastAsia="Times New Roman" w:hAnsi="Verdana" w:cs="Times New Roman"/>
                <w:sz w:val="20"/>
                <w:szCs w:val="20"/>
              </w:rPr>
              <w:t>30</w:t>
            </w:r>
          </w:p>
        </w:tc>
        <w:tc>
          <w:tcPr>
            <w:tcW w:w="1439" w:type="dxa"/>
            <w:tcBorders>
              <w:top w:val="single" w:sz="4" w:space="0" w:color="auto"/>
              <w:bottom w:val="single" w:sz="4" w:space="0" w:color="auto"/>
            </w:tcBorders>
            <w:noWrap/>
            <w:vAlign w:val="center"/>
          </w:tcPr>
          <w:p w14:paraId="46DD81FC" w14:textId="46EECB97" w:rsidR="00FD61A6" w:rsidRPr="0015258A" w:rsidRDefault="00C64177">
            <w:pPr>
              <w:spacing w:line="240" w:lineRule="auto"/>
              <w:ind w:right="403"/>
              <w:jc w:val="right"/>
              <w:rPr>
                <w:rFonts w:ascii="Verdana" w:eastAsia="Times New Roman" w:hAnsi="Verdana" w:cs="Times New Roman"/>
                <w:sz w:val="20"/>
                <w:szCs w:val="20"/>
              </w:rPr>
            </w:pPr>
            <w:r>
              <w:rPr>
                <w:rFonts w:ascii="Verdana" w:eastAsia="Times New Roman" w:hAnsi="Verdana" w:cs="Times New Roman"/>
                <w:sz w:val="20"/>
                <w:szCs w:val="20"/>
              </w:rPr>
              <w:t>8</w:t>
            </w:r>
          </w:p>
        </w:tc>
        <w:tc>
          <w:tcPr>
            <w:tcW w:w="1439" w:type="dxa"/>
            <w:tcBorders>
              <w:top w:val="single" w:sz="4" w:space="0" w:color="auto"/>
              <w:bottom w:val="single" w:sz="4" w:space="0" w:color="auto"/>
            </w:tcBorders>
            <w:vAlign w:val="center"/>
          </w:tcPr>
          <w:p w14:paraId="3AD07298" w14:textId="3DDACF50" w:rsidR="00FD61A6" w:rsidRPr="0015258A" w:rsidRDefault="00C64177" w:rsidP="00094B49">
            <w:pPr>
              <w:spacing w:line="240" w:lineRule="auto"/>
              <w:ind w:right="403"/>
              <w:jc w:val="right"/>
              <w:rPr>
                <w:rFonts w:ascii="Verdana" w:eastAsia="Times New Roman" w:hAnsi="Verdana" w:cs="Times New Roman"/>
                <w:b/>
                <w:bCs/>
                <w:sz w:val="20"/>
                <w:szCs w:val="20"/>
              </w:rPr>
            </w:pPr>
            <w:r>
              <w:rPr>
                <w:rFonts w:ascii="Verdana" w:eastAsia="Times New Roman" w:hAnsi="Verdana" w:cs="Times New Roman"/>
                <w:b/>
                <w:bCs/>
                <w:sz w:val="20"/>
                <w:szCs w:val="20"/>
              </w:rPr>
              <w:t>38</w:t>
            </w:r>
          </w:p>
        </w:tc>
      </w:tr>
      <w:tr w:rsidR="007A4314" w:rsidRPr="0015258A" w14:paraId="4E5A41F0" w14:textId="13457D1C" w:rsidTr="0032661E">
        <w:trPr>
          <w:trHeight w:val="298"/>
        </w:trPr>
        <w:tc>
          <w:tcPr>
            <w:tcW w:w="5400" w:type="dxa"/>
            <w:tcBorders>
              <w:top w:val="single" w:sz="4" w:space="0" w:color="auto"/>
              <w:bottom w:val="single" w:sz="4" w:space="0" w:color="auto"/>
            </w:tcBorders>
            <w:noWrap/>
            <w:vAlign w:val="center"/>
          </w:tcPr>
          <w:p w14:paraId="2BDC90B0" w14:textId="7B35C2B3" w:rsidR="007A4314" w:rsidRPr="0015258A" w:rsidRDefault="007A4314">
            <w:pPr>
              <w:spacing w:line="240" w:lineRule="auto"/>
              <w:rPr>
                <w:rFonts w:ascii="Verdana" w:eastAsia="Times New Roman" w:hAnsi="Verdana" w:cs="Times New Roman"/>
                <w:b/>
                <w:bCs/>
                <w:sz w:val="20"/>
                <w:szCs w:val="20"/>
              </w:rPr>
            </w:pPr>
            <w:r w:rsidRPr="0015258A">
              <w:rPr>
                <w:rFonts w:ascii="Verdana" w:eastAsia="Times New Roman" w:hAnsi="Verdana" w:cs="Times New Roman"/>
                <w:b/>
                <w:bCs/>
                <w:sz w:val="20"/>
                <w:szCs w:val="20"/>
              </w:rPr>
              <w:t>N. ore di formazione pro-capite</w:t>
            </w:r>
          </w:p>
        </w:tc>
        <w:tc>
          <w:tcPr>
            <w:tcW w:w="1399" w:type="dxa"/>
            <w:tcBorders>
              <w:top w:val="single" w:sz="4" w:space="0" w:color="auto"/>
              <w:bottom w:val="single" w:sz="4" w:space="0" w:color="auto"/>
            </w:tcBorders>
            <w:noWrap/>
            <w:vAlign w:val="center"/>
          </w:tcPr>
          <w:p w14:paraId="47A77A44" w14:textId="218191D3" w:rsidR="007A4314" w:rsidRPr="0015258A" w:rsidRDefault="007A4314">
            <w:pPr>
              <w:spacing w:line="240" w:lineRule="auto"/>
              <w:ind w:right="403"/>
              <w:jc w:val="right"/>
              <w:rPr>
                <w:rFonts w:ascii="Verdana" w:eastAsia="Times New Roman" w:hAnsi="Verdana" w:cs="Times New Roman"/>
                <w:b/>
                <w:bCs/>
                <w:sz w:val="20"/>
                <w:szCs w:val="20"/>
              </w:rPr>
            </w:pPr>
          </w:p>
        </w:tc>
        <w:tc>
          <w:tcPr>
            <w:tcW w:w="1439" w:type="dxa"/>
            <w:tcBorders>
              <w:top w:val="single" w:sz="4" w:space="0" w:color="auto"/>
              <w:bottom w:val="single" w:sz="4" w:space="0" w:color="auto"/>
            </w:tcBorders>
            <w:noWrap/>
            <w:vAlign w:val="center"/>
          </w:tcPr>
          <w:p w14:paraId="7F0A6F3C" w14:textId="02C42160" w:rsidR="007A4314" w:rsidRPr="0015258A" w:rsidRDefault="007A4314">
            <w:pPr>
              <w:spacing w:line="240" w:lineRule="auto"/>
              <w:ind w:right="403"/>
              <w:jc w:val="right"/>
              <w:rPr>
                <w:rFonts w:ascii="Verdana" w:eastAsia="Times New Roman" w:hAnsi="Verdana" w:cs="Times New Roman"/>
                <w:b/>
                <w:bCs/>
                <w:sz w:val="20"/>
                <w:szCs w:val="20"/>
              </w:rPr>
            </w:pPr>
          </w:p>
        </w:tc>
        <w:tc>
          <w:tcPr>
            <w:tcW w:w="1439" w:type="dxa"/>
            <w:tcBorders>
              <w:top w:val="single" w:sz="4" w:space="0" w:color="auto"/>
              <w:bottom w:val="single" w:sz="4" w:space="0" w:color="auto"/>
            </w:tcBorders>
            <w:vAlign w:val="center"/>
          </w:tcPr>
          <w:p w14:paraId="6BDD6067" w14:textId="3B64EFCF" w:rsidR="007A4314" w:rsidRPr="0015258A" w:rsidRDefault="007A4314" w:rsidP="00094B49">
            <w:pPr>
              <w:spacing w:line="240" w:lineRule="auto"/>
              <w:ind w:right="403"/>
              <w:jc w:val="right"/>
              <w:rPr>
                <w:rFonts w:ascii="Verdana" w:eastAsia="Times New Roman" w:hAnsi="Verdana" w:cs="Times New Roman"/>
                <w:b/>
                <w:bCs/>
                <w:sz w:val="20"/>
                <w:szCs w:val="20"/>
              </w:rPr>
            </w:pPr>
            <w:r w:rsidRPr="0015258A">
              <w:rPr>
                <w:rFonts w:ascii="Verdana" w:eastAsia="Times New Roman" w:hAnsi="Verdana" w:cs="Times New Roman"/>
                <w:b/>
                <w:bCs/>
                <w:sz w:val="20"/>
                <w:szCs w:val="20"/>
              </w:rPr>
              <w:t>1,6</w:t>
            </w:r>
          </w:p>
        </w:tc>
      </w:tr>
    </w:tbl>
    <w:p w14:paraId="71A1C520" w14:textId="77777777" w:rsidR="0015258A" w:rsidRDefault="0015258A" w:rsidP="00A14B96">
      <w:pPr>
        <w:spacing w:after="40"/>
        <w:jc w:val="both"/>
        <w:rPr>
          <w:rFonts w:ascii="Verdana" w:eastAsia="Calibri" w:hAnsi="Verdana"/>
          <w:sz w:val="21"/>
          <w:szCs w:val="21"/>
        </w:rPr>
      </w:pPr>
    </w:p>
    <w:p w14:paraId="36B69608" w14:textId="77777777" w:rsidR="006B12B0" w:rsidRDefault="006B12B0" w:rsidP="00A14B96">
      <w:pPr>
        <w:spacing w:after="40"/>
        <w:jc w:val="both"/>
        <w:rPr>
          <w:rFonts w:ascii="Verdana" w:eastAsia="Calibri" w:hAnsi="Verdana"/>
          <w:sz w:val="21"/>
          <w:szCs w:val="21"/>
        </w:rPr>
      </w:pPr>
    </w:p>
    <w:p w14:paraId="6D7411E1" w14:textId="1A4B8539" w:rsidR="0004172D" w:rsidRPr="00B44A30" w:rsidRDefault="001248A2" w:rsidP="0004172D">
      <w:pPr>
        <w:keepNext/>
        <w:keepLines/>
        <w:spacing w:before="120" w:after="240" w:line="240" w:lineRule="auto"/>
        <w:outlineLvl w:val="1"/>
        <w:rPr>
          <w:rFonts w:ascii="Verdana" w:eastAsia="Yu Gothic Light" w:hAnsi="Verdana"/>
          <w:b/>
          <w:bCs/>
          <w:caps/>
          <w:sz w:val="28"/>
          <w:szCs w:val="28"/>
        </w:rPr>
      </w:pPr>
      <w:bookmarkStart w:id="42" w:name="_Toc233376241"/>
      <w:r>
        <w:rPr>
          <w:noProof/>
        </w:rPr>
        <mc:AlternateContent>
          <mc:Choice Requires="wps">
            <w:drawing>
              <wp:anchor distT="0" distB="0" distL="114300" distR="114300" simplePos="0" relativeHeight="251658269" behindDoc="1" locked="0" layoutInCell="1" allowOverlap="1" wp14:anchorId="2D27CD5E" wp14:editId="529B2ED5">
                <wp:simplePos x="0" y="0"/>
                <wp:positionH relativeFrom="margin">
                  <wp:posOffset>4823460</wp:posOffset>
                </wp:positionH>
                <wp:positionV relativeFrom="paragraph">
                  <wp:posOffset>46990</wp:posOffset>
                </wp:positionV>
                <wp:extent cx="1217930" cy="251460"/>
                <wp:effectExtent l="0" t="0" r="20320" b="15240"/>
                <wp:wrapSquare wrapText="bothSides"/>
                <wp:docPr id="27354006"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930" cy="251460"/>
                        </a:xfrm>
                        <a:prstGeom prst="rect">
                          <a:avLst/>
                        </a:prstGeom>
                        <a:solidFill>
                          <a:srgbClr val="FFFFFF"/>
                        </a:solidFill>
                        <a:ln w="9525">
                          <a:solidFill>
                            <a:srgbClr val="000000"/>
                          </a:solidFill>
                          <a:miter lim="800000"/>
                          <a:headEnd/>
                          <a:tailEnd/>
                        </a:ln>
                      </wps:spPr>
                      <wps:txbx>
                        <w:txbxContent>
                          <w:p w14:paraId="204BCC72" w14:textId="4461FA06" w:rsidR="001248A2" w:rsidRPr="00786407" w:rsidRDefault="001248A2" w:rsidP="001248A2">
                            <w:pPr>
                              <w:jc w:val="center"/>
                              <w:rPr>
                                <w:rFonts w:ascii="Verdana" w:hAnsi="Verdana"/>
                                <w:b/>
                                <w:bCs/>
                                <w:sz w:val="20"/>
                                <w:szCs w:val="20"/>
                              </w:rPr>
                            </w:pPr>
                            <w:r w:rsidRPr="00786407">
                              <w:rPr>
                                <w:rFonts w:ascii="Verdana" w:hAnsi="Verdana"/>
                                <w:b/>
                                <w:bCs/>
                                <w:sz w:val="20"/>
                                <w:szCs w:val="20"/>
                              </w:rPr>
                              <w:t>VSME</w:t>
                            </w:r>
                            <w:r>
                              <w:rPr>
                                <w:rFonts w:ascii="Verdana" w:hAnsi="Verdana"/>
                                <w:b/>
                                <w:bCs/>
                                <w:sz w:val="20"/>
                                <w:szCs w:val="20"/>
                              </w:rPr>
                              <w:t xml:space="preserve"> </w:t>
                            </w:r>
                            <w:r w:rsidRPr="00786407">
                              <w:rPr>
                                <w:rFonts w:ascii="Verdana" w:hAnsi="Verdana"/>
                                <w:b/>
                                <w:bCs/>
                                <w:sz w:val="20"/>
                                <w:szCs w:val="20"/>
                              </w:rPr>
                              <w:t>B</w:t>
                            </w:r>
                            <w:r>
                              <w:rPr>
                                <w:rFonts w:ascii="Verdana" w:hAnsi="Verdana"/>
                                <w:b/>
                                <w:bCs/>
                                <w:sz w:val="20"/>
                                <w:szCs w:val="20"/>
                              </w:rPr>
                              <w:t>10</w:t>
                            </w:r>
                            <w:r w:rsidRPr="00786407">
                              <w:rPr>
                                <w:rFonts w:ascii="Verdana" w:hAnsi="Verdana"/>
                                <w:b/>
                                <w:bCs/>
                                <w:sz w:val="20"/>
                                <w:szCs w:val="20"/>
                              </w:rPr>
                              <w:t>–</w:t>
                            </w:r>
                            <w:r>
                              <w:rPr>
                                <w:rFonts w:ascii="Verdana" w:hAnsi="Verdana"/>
                                <w:b/>
                                <w:bCs/>
                                <w:sz w:val="20"/>
                                <w:szCs w:val="20"/>
                              </w:rPr>
                              <w:t>C2</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D27CD5E" id="_x0000_s1086" type="#_x0000_t202" style="position:absolute;margin-left:379.8pt;margin-top:3.7pt;width:95.9pt;height:19.8pt;z-index:-25165821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">
                <v:textbox>
                  <w:txbxContent>
                    <w:p w14:paraId="204BCC72" w14:textId="4461FA06" w:rsidR="001248A2" w:rsidRPr="00786407" w:rsidRDefault="001248A2" w:rsidP="001248A2">
                      <w:pPr>
                        <w:jc w:val="center"/>
                        <w:rPr>
                          <w:rFonts w:ascii="Verdana" w:hAnsi="Verdana"/>
                          <w:b/>
                          <w:bCs/>
                          <w:sz w:val="20"/>
                          <w:szCs w:val="20"/>
                        </w:rPr>
                      </w:pPr>
                      <w:r w:rsidRPr="00786407">
                        <w:rPr>
                          <w:rFonts w:ascii="Verdana" w:hAnsi="Verdana"/>
                          <w:b/>
                          <w:bCs/>
                          <w:sz w:val="20"/>
                          <w:szCs w:val="20"/>
                        </w:rPr>
                        <w:t>VSME</w:t>
                      </w:r>
                      <w:r>
                        <w:rPr>
                          <w:rFonts w:ascii="Verdana" w:hAnsi="Verdana"/>
                          <w:b/>
                          <w:bCs/>
                          <w:sz w:val="20"/>
                          <w:szCs w:val="20"/>
                        </w:rPr>
                        <w:t xml:space="preserve"> </w:t>
                      </w:r>
                      <w:r w:rsidRPr="00786407">
                        <w:rPr>
                          <w:rFonts w:ascii="Verdana" w:hAnsi="Verdana"/>
                          <w:b/>
                          <w:bCs/>
                          <w:sz w:val="20"/>
                          <w:szCs w:val="20"/>
                        </w:rPr>
                        <w:t>B</w:t>
                      </w:r>
                      <w:r>
                        <w:rPr>
                          <w:rFonts w:ascii="Verdana" w:hAnsi="Verdana"/>
                          <w:b/>
                          <w:bCs/>
                          <w:sz w:val="20"/>
                          <w:szCs w:val="20"/>
                        </w:rPr>
                        <w:t>10</w:t>
                      </w:r>
                      <w:r w:rsidRPr="00786407">
                        <w:rPr>
                          <w:rFonts w:ascii="Verdana" w:hAnsi="Verdana"/>
                          <w:b/>
                          <w:bCs/>
                          <w:sz w:val="20"/>
                          <w:szCs w:val="20"/>
                        </w:rPr>
                        <w:t>–</w:t>
                      </w:r>
                      <w:r>
                        <w:rPr>
                          <w:rFonts w:ascii="Verdana" w:hAnsi="Verdana"/>
                          <w:b/>
                          <w:bCs/>
                          <w:sz w:val="20"/>
                          <w:szCs w:val="20"/>
                        </w:rPr>
                        <w:t>C2</w:t>
                      </w:r>
                    </w:p>
                  </w:txbxContent>
                </v:textbox>
                <w10:wrap type="square" anchorx="margin"/>
              </v:shape>
            </w:pict>
          </mc:Fallback>
        </mc:AlternateContent>
      </w:r>
      <w:r w:rsidR="0004172D" w:rsidRPr="00B44A30">
        <w:rPr>
          <w:rFonts w:ascii="Verdana" w:eastAsia="Yu Gothic Light" w:hAnsi="Verdana"/>
          <w:b/>
          <w:bCs/>
          <w:caps/>
          <w:sz w:val="28"/>
          <w:szCs w:val="28"/>
        </w:rPr>
        <w:t xml:space="preserve">3.3 </w:t>
      </w:r>
      <w:r w:rsidR="0015258A">
        <w:rPr>
          <w:rFonts w:ascii="Verdana" w:eastAsia="Yu Gothic Light" w:hAnsi="Verdana"/>
          <w:b/>
          <w:bCs/>
          <w:sz w:val="28"/>
          <w:szCs w:val="28"/>
        </w:rPr>
        <w:t>C</w:t>
      </w:r>
      <w:r w:rsidR="0015258A" w:rsidRPr="00B44A30">
        <w:rPr>
          <w:rFonts w:ascii="Verdana" w:eastAsia="Yu Gothic Light" w:hAnsi="Verdana"/>
          <w:b/>
          <w:bCs/>
          <w:sz w:val="28"/>
          <w:szCs w:val="28"/>
        </w:rPr>
        <w:t>ontrattazione collettiva</w:t>
      </w:r>
      <w:r w:rsidR="0015258A">
        <w:rPr>
          <w:rFonts w:ascii="Verdana" w:eastAsia="Yu Gothic Light" w:hAnsi="Verdana"/>
          <w:b/>
          <w:bCs/>
          <w:sz w:val="28"/>
          <w:szCs w:val="28"/>
        </w:rPr>
        <w:t xml:space="preserve"> e dialogo sociale</w:t>
      </w:r>
      <w:bookmarkEnd w:id="42"/>
    </w:p>
    <w:p w14:paraId="0EF313D8" w14:textId="77777777" w:rsidR="00D5056B" w:rsidRDefault="005445D9" w:rsidP="00D5056B">
      <w:pPr>
        <w:spacing w:after="120" w:line="240" w:lineRule="auto"/>
        <w:contextualSpacing/>
        <w:jc w:val="both"/>
        <w:rPr>
          <w:rFonts w:ascii="Verdana" w:hAnsi="Verdana"/>
          <w:sz w:val="20"/>
          <w:szCs w:val="20"/>
          <w:lang w:val="it-IT"/>
        </w:rPr>
      </w:pPr>
      <w:r w:rsidRPr="0015258A">
        <w:rPr>
          <w:rFonts w:ascii="Verdana" w:hAnsi="Verdana"/>
          <w:sz w:val="20"/>
          <w:szCs w:val="20"/>
          <w:lang w:val="it-IT"/>
        </w:rPr>
        <w:t xml:space="preserve">Attraverso l’applicazione del </w:t>
      </w:r>
      <w:r w:rsidRPr="0032661E">
        <w:rPr>
          <w:rFonts w:ascii="Verdana" w:hAnsi="Verdana"/>
          <w:b/>
          <w:sz w:val="20"/>
          <w:szCs w:val="20"/>
          <w:lang w:val="it-IT"/>
        </w:rPr>
        <w:t>Contratto Collettivo Nazionale di Lavoro (CCNL) Metalmeccanici Industria</w:t>
      </w:r>
      <w:r w:rsidRPr="0015258A">
        <w:rPr>
          <w:rFonts w:ascii="Verdana" w:hAnsi="Verdana"/>
          <w:sz w:val="20"/>
          <w:szCs w:val="20"/>
          <w:lang w:val="it-IT"/>
        </w:rPr>
        <w:t>, Thermocast</w:t>
      </w:r>
      <w:r w:rsidR="00D5056B">
        <w:rPr>
          <w:rFonts w:ascii="Verdana" w:hAnsi="Verdana"/>
          <w:sz w:val="20"/>
          <w:szCs w:val="20"/>
          <w:lang w:val="it-IT"/>
        </w:rPr>
        <w:t xml:space="preserve"> </w:t>
      </w:r>
      <w:r w:rsidRPr="0015258A">
        <w:rPr>
          <w:rFonts w:ascii="Verdana" w:hAnsi="Verdana"/>
          <w:sz w:val="20"/>
          <w:szCs w:val="20"/>
          <w:lang w:val="it-IT"/>
        </w:rPr>
        <w:t xml:space="preserve">assicura un quadro strutturato e uniforme per la determinazione delle condizioni economiche, normative e organizzative applicate al personale dipendente. </w:t>
      </w:r>
    </w:p>
    <w:p w14:paraId="3B36FC1D" w14:textId="26C2819C" w:rsidR="00DA2371" w:rsidRDefault="00924C0F" w:rsidP="00D5056B">
      <w:pPr>
        <w:spacing w:after="120" w:line="240" w:lineRule="auto"/>
        <w:contextualSpacing/>
        <w:jc w:val="both"/>
        <w:rPr>
          <w:rFonts w:ascii="Verdana" w:hAnsi="Verdana"/>
          <w:sz w:val="20"/>
          <w:szCs w:val="20"/>
          <w:lang w:val="it-IT"/>
        </w:rPr>
      </w:pPr>
      <w:r w:rsidRPr="0015258A">
        <w:rPr>
          <w:rFonts w:ascii="Verdana" w:hAnsi="Verdana"/>
          <w:sz w:val="20"/>
          <w:szCs w:val="20"/>
          <w:lang w:val="it-IT"/>
        </w:rPr>
        <w:t>Questo</w:t>
      </w:r>
      <w:r w:rsidR="005445D9" w:rsidRPr="0015258A">
        <w:rPr>
          <w:rFonts w:ascii="Verdana" w:hAnsi="Verdana"/>
          <w:sz w:val="20"/>
          <w:szCs w:val="20"/>
          <w:lang w:val="it-IT"/>
        </w:rPr>
        <w:t xml:space="preserve"> riferimento contrattuale rappresenta uno strumento fondamentale di garanzia, in quanto contribuisce a definire in modo chiaro e condiviso diritti, doveri e tutele dei lavoratori, promuovendo al contempo trasparenza </w:t>
      </w:r>
      <w:r w:rsidR="00D9269C" w:rsidRPr="0015258A">
        <w:rPr>
          <w:rFonts w:ascii="Verdana" w:hAnsi="Verdana"/>
          <w:sz w:val="20"/>
          <w:szCs w:val="20"/>
          <w:lang w:val="it-IT"/>
        </w:rPr>
        <w:t xml:space="preserve">salariale </w:t>
      </w:r>
      <w:r w:rsidR="005445D9" w:rsidRPr="0015258A">
        <w:rPr>
          <w:rFonts w:ascii="Verdana" w:hAnsi="Verdana"/>
          <w:sz w:val="20"/>
          <w:szCs w:val="20"/>
          <w:lang w:val="it-IT"/>
        </w:rPr>
        <w:t>e stabilità nei rapporti di lavoro.</w:t>
      </w:r>
    </w:p>
    <w:p w14:paraId="6C1C78C3" w14:textId="77777777" w:rsidR="0097251E" w:rsidRPr="0015258A" w:rsidRDefault="0097251E" w:rsidP="00D5056B">
      <w:pPr>
        <w:spacing w:after="120" w:line="240" w:lineRule="auto"/>
        <w:contextualSpacing/>
        <w:jc w:val="both"/>
        <w:rPr>
          <w:rFonts w:ascii="Verdana" w:hAnsi="Verdana"/>
          <w:sz w:val="20"/>
          <w:szCs w:val="20"/>
          <w:lang w:val="it-IT"/>
        </w:rPr>
      </w:pPr>
    </w:p>
    <w:p w14:paraId="015E17D1" w14:textId="5D6340D2" w:rsidR="00405180" w:rsidRDefault="005445D9" w:rsidP="00D5056B">
      <w:pPr>
        <w:spacing w:line="240" w:lineRule="auto"/>
        <w:jc w:val="both"/>
        <w:rPr>
          <w:rFonts w:ascii="Verdana" w:hAnsi="Verdana"/>
          <w:sz w:val="20"/>
          <w:szCs w:val="20"/>
          <w:lang w:val="it-IT"/>
        </w:rPr>
      </w:pPr>
      <w:r w:rsidRPr="0015258A">
        <w:rPr>
          <w:rFonts w:ascii="Verdana" w:hAnsi="Verdana"/>
          <w:sz w:val="20"/>
          <w:szCs w:val="20"/>
          <w:lang w:val="it-IT"/>
        </w:rPr>
        <w:t xml:space="preserve">Il </w:t>
      </w:r>
      <w:r w:rsidRPr="0032661E">
        <w:rPr>
          <w:rFonts w:ascii="Verdana" w:hAnsi="Verdana"/>
          <w:b/>
          <w:sz w:val="20"/>
          <w:szCs w:val="20"/>
          <w:lang w:val="it-IT"/>
        </w:rPr>
        <w:t xml:space="preserve">100% dei dipendenti </w:t>
      </w:r>
      <w:r w:rsidRPr="00C576C5">
        <w:rPr>
          <w:rFonts w:ascii="Verdana" w:hAnsi="Verdana"/>
          <w:bCs/>
          <w:sz w:val="20"/>
          <w:szCs w:val="20"/>
          <w:lang w:val="it-IT"/>
        </w:rPr>
        <w:t xml:space="preserve">in forza </w:t>
      </w:r>
      <w:r w:rsidR="00797CB1" w:rsidRPr="00C576C5">
        <w:rPr>
          <w:rFonts w:ascii="Verdana" w:hAnsi="Verdana"/>
          <w:bCs/>
          <w:sz w:val="20"/>
          <w:szCs w:val="20"/>
          <w:lang w:val="it-IT"/>
        </w:rPr>
        <w:t>al 31 dicembre 2025</w:t>
      </w:r>
      <w:r w:rsidRPr="00C576C5">
        <w:rPr>
          <w:rFonts w:ascii="Verdana" w:hAnsi="Verdana"/>
          <w:bCs/>
          <w:sz w:val="20"/>
          <w:szCs w:val="20"/>
          <w:lang w:val="it-IT"/>
        </w:rPr>
        <w:t xml:space="preserve"> risulta</w:t>
      </w:r>
      <w:r w:rsidRPr="0032661E">
        <w:rPr>
          <w:rFonts w:ascii="Verdana" w:hAnsi="Verdana"/>
          <w:b/>
          <w:sz w:val="20"/>
          <w:szCs w:val="20"/>
          <w:lang w:val="it-IT"/>
        </w:rPr>
        <w:t xml:space="preserve"> coperto da CCNL</w:t>
      </w:r>
      <w:r w:rsidRPr="0015258A">
        <w:rPr>
          <w:rFonts w:ascii="Verdana" w:hAnsi="Verdana"/>
          <w:sz w:val="20"/>
          <w:szCs w:val="20"/>
          <w:lang w:val="it-IT"/>
        </w:rPr>
        <w:t>.</w:t>
      </w:r>
    </w:p>
    <w:p w14:paraId="423A7563" w14:textId="77777777" w:rsidR="004D625C" w:rsidRDefault="004D625C" w:rsidP="00D5056B">
      <w:pPr>
        <w:spacing w:line="240" w:lineRule="auto"/>
        <w:jc w:val="both"/>
        <w:rPr>
          <w:rFonts w:ascii="Verdana" w:hAnsi="Verdana"/>
          <w:sz w:val="20"/>
          <w:szCs w:val="20"/>
          <w:lang w:val="it-IT"/>
        </w:rPr>
      </w:pPr>
    </w:p>
    <w:p w14:paraId="0073036E" w14:textId="77777777" w:rsidR="004D625C" w:rsidRDefault="004D625C" w:rsidP="00D5056B">
      <w:pPr>
        <w:spacing w:line="240" w:lineRule="auto"/>
        <w:jc w:val="both"/>
        <w:rPr>
          <w:rFonts w:ascii="Verdana" w:hAnsi="Verdana"/>
          <w:sz w:val="20"/>
          <w:szCs w:val="20"/>
          <w:lang w:val="it-IT"/>
        </w:rPr>
      </w:pPr>
    </w:p>
    <w:p w14:paraId="51627C1D" w14:textId="77777777" w:rsidR="004D625C" w:rsidRDefault="004D625C" w:rsidP="00D5056B">
      <w:pPr>
        <w:spacing w:line="240" w:lineRule="auto"/>
        <w:jc w:val="both"/>
        <w:rPr>
          <w:rFonts w:ascii="Verdana" w:hAnsi="Verdana"/>
          <w:sz w:val="20"/>
          <w:szCs w:val="20"/>
          <w:lang w:val="it-IT"/>
        </w:rPr>
      </w:pPr>
    </w:p>
    <w:p w14:paraId="285CA8A6" w14:textId="4B8D8BD9" w:rsidR="001C4DB4" w:rsidRPr="00B44A30" w:rsidRDefault="001248A2" w:rsidP="001C4DB4">
      <w:pPr>
        <w:keepNext/>
        <w:keepLines/>
        <w:spacing w:before="120" w:after="240" w:line="240" w:lineRule="auto"/>
        <w:outlineLvl w:val="1"/>
        <w:rPr>
          <w:rFonts w:ascii="Verdana" w:eastAsia="Yu Gothic Light" w:hAnsi="Verdana"/>
          <w:b/>
          <w:bCs/>
          <w:caps/>
          <w:sz w:val="28"/>
          <w:szCs w:val="28"/>
        </w:rPr>
      </w:pPr>
      <w:bookmarkStart w:id="43" w:name="_Toc233376242"/>
      <w:r>
        <w:rPr>
          <w:noProof/>
        </w:rPr>
        <mc:AlternateContent>
          <mc:Choice Requires="wps">
            <w:drawing>
              <wp:anchor distT="0" distB="0" distL="114300" distR="114300" simplePos="0" relativeHeight="251658270" behindDoc="1" locked="0" layoutInCell="1" allowOverlap="1" wp14:anchorId="053E6A74" wp14:editId="664178AD">
                <wp:simplePos x="0" y="0"/>
                <wp:positionH relativeFrom="margin">
                  <wp:posOffset>4856812</wp:posOffset>
                </wp:positionH>
                <wp:positionV relativeFrom="paragraph">
                  <wp:posOffset>42849</wp:posOffset>
                </wp:positionV>
                <wp:extent cx="1217930" cy="251460"/>
                <wp:effectExtent l="0" t="0" r="20320" b="15240"/>
                <wp:wrapSquare wrapText="bothSides"/>
                <wp:docPr id="158663403"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930" cy="251460"/>
                        </a:xfrm>
                        <a:prstGeom prst="rect">
                          <a:avLst/>
                        </a:prstGeom>
                        <a:solidFill>
                          <a:srgbClr val="FFFFFF"/>
                        </a:solidFill>
                        <a:ln w="9525">
                          <a:solidFill>
                            <a:srgbClr val="000000"/>
                          </a:solidFill>
                          <a:miter lim="800000"/>
                          <a:headEnd/>
                          <a:tailEnd/>
                        </a:ln>
                      </wps:spPr>
                      <wps:txbx>
                        <w:txbxContent>
                          <w:p w14:paraId="6D7E51B0" w14:textId="77777777" w:rsidR="001248A2" w:rsidRPr="00786407" w:rsidRDefault="001248A2" w:rsidP="001248A2">
                            <w:pPr>
                              <w:jc w:val="center"/>
                              <w:rPr>
                                <w:rFonts w:ascii="Verdana" w:hAnsi="Verdana"/>
                                <w:b/>
                                <w:bCs/>
                                <w:sz w:val="20"/>
                                <w:szCs w:val="20"/>
                              </w:rPr>
                            </w:pPr>
                            <w:r w:rsidRPr="00786407">
                              <w:rPr>
                                <w:rFonts w:ascii="Verdana" w:hAnsi="Verdana"/>
                                <w:b/>
                                <w:bCs/>
                                <w:sz w:val="20"/>
                                <w:szCs w:val="20"/>
                              </w:rPr>
                              <w:t>VSME</w:t>
                            </w:r>
                            <w:r>
                              <w:rPr>
                                <w:rFonts w:ascii="Verdana" w:hAnsi="Verdana"/>
                                <w:b/>
                                <w:bCs/>
                                <w:sz w:val="20"/>
                                <w:szCs w:val="20"/>
                              </w:rPr>
                              <w:t xml:space="preserve"> </w:t>
                            </w:r>
                            <w:r w:rsidRPr="00786407">
                              <w:rPr>
                                <w:rFonts w:ascii="Verdana" w:hAnsi="Verdana"/>
                                <w:b/>
                                <w:bCs/>
                                <w:sz w:val="20"/>
                                <w:szCs w:val="20"/>
                              </w:rPr>
                              <w:t>B</w:t>
                            </w:r>
                            <w:r>
                              <w:rPr>
                                <w:rFonts w:ascii="Verdana" w:hAnsi="Verdana"/>
                                <w:b/>
                                <w:bCs/>
                                <w:sz w:val="20"/>
                                <w:szCs w:val="20"/>
                              </w:rPr>
                              <w:t>10</w:t>
                            </w:r>
                            <w:r w:rsidRPr="00786407">
                              <w:rPr>
                                <w:rFonts w:ascii="Verdana" w:hAnsi="Verdana"/>
                                <w:b/>
                                <w:bCs/>
                                <w:sz w:val="20"/>
                                <w:szCs w:val="20"/>
                              </w:rPr>
                              <w:t>–</w:t>
                            </w:r>
                            <w:r>
                              <w:rPr>
                                <w:rFonts w:ascii="Verdana" w:hAnsi="Verdana"/>
                                <w:b/>
                                <w:bCs/>
                                <w:sz w:val="20"/>
                                <w:szCs w:val="20"/>
                              </w:rPr>
                              <w:t>C2</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53E6A74" id="_x0000_s1087" type="#_x0000_t202" style="position:absolute;margin-left:382.45pt;margin-top:3.35pt;width:95.9pt;height:19.8pt;z-index:-25165821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">
                <v:textbox>
                  <w:txbxContent>
                    <w:p w14:paraId="6D7E51B0" w14:textId="77777777" w:rsidR="001248A2" w:rsidRPr="00786407" w:rsidRDefault="001248A2" w:rsidP="001248A2">
                      <w:pPr>
                        <w:jc w:val="center"/>
                        <w:rPr>
                          <w:rFonts w:ascii="Verdana" w:hAnsi="Verdana"/>
                          <w:b/>
                          <w:bCs/>
                          <w:sz w:val="20"/>
                          <w:szCs w:val="20"/>
                        </w:rPr>
                      </w:pPr>
                      <w:r w:rsidRPr="00786407">
                        <w:rPr>
                          <w:rFonts w:ascii="Verdana" w:hAnsi="Verdana"/>
                          <w:b/>
                          <w:bCs/>
                          <w:sz w:val="20"/>
                          <w:szCs w:val="20"/>
                        </w:rPr>
                        <w:t>VSME</w:t>
                      </w:r>
                      <w:r>
                        <w:rPr>
                          <w:rFonts w:ascii="Verdana" w:hAnsi="Verdana"/>
                          <w:b/>
                          <w:bCs/>
                          <w:sz w:val="20"/>
                          <w:szCs w:val="20"/>
                        </w:rPr>
                        <w:t xml:space="preserve"> </w:t>
                      </w:r>
                      <w:r w:rsidRPr="00786407">
                        <w:rPr>
                          <w:rFonts w:ascii="Verdana" w:hAnsi="Verdana"/>
                          <w:b/>
                          <w:bCs/>
                          <w:sz w:val="20"/>
                          <w:szCs w:val="20"/>
                        </w:rPr>
                        <w:t>B</w:t>
                      </w:r>
                      <w:r>
                        <w:rPr>
                          <w:rFonts w:ascii="Verdana" w:hAnsi="Verdana"/>
                          <w:b/>
                          <w:bCs/>
                          <w:sz w:val="20"/>
                          <w:szCs w:val="20"/>
                        </w:rPr>
                        <w:t>10</w:t>
                      </w:r>
                      <w:r w:rsidRPr="00786407">
                        <w:rPr>
                          <w:rFonts w:ascii="Verdana" w:hAnsi="Verdana"/>
                          <w:b/>
                          <w:bCs/>
                          <w:sz w:val="20"/>
                          <w:szCs w:val="20"/>
                        </w:rPr>
                        <w:t>–</w:t>
                      </w:r>
                      <w:r>
                        <w:rPr>
                          <w:rFonts w:ascii="Verdana" w:hAnsi="Verdana"/>
                          <w:b/>
                          <w:bCs/>
                          <w:sz w:val="20"/>
                          <w:szCs w:val="20"/>
                        </w:rPr>
                        <w:t>C2</w:t>
                      </w:r>
                    </w:p>
                  </w:txbxContent>
                </v:textbox>
                <w10:wrap type="square" anchorx="margin"/>
              </v:shape>
            </w:pict>
          </mc:Fallback>
        </mc:AlternateContent>
      </w:r>
      <w:r w:rsidR="001C4DB4" w:rsidRPr="00B44A30">
        <w:rPr>
          <w:rFonts w:ascii="Verdana" w:eastAsia="Yu Gothic Light" w:hAnsi="Verdana"/>
          <w:b/>
          <w:bCs/>
          <w:caps/>
          <w:sz w:val="28"/>
          <w:szCs w:val="28"/>
        </w:rPr>
        <w:t>3.</w:t>
      </w:r>
      <w:r w:rsidR="001C4DB4">
        <w:rPr>
          <w:rFonts w:ascii="Verdana" w:eastAsia="Yu Gothic Light" w:hAnsi="Verdana"/>
          <w:b/>
          <w:bCs/>
          <w:caps/>
          <w:sz w:val="28"/>
          <w:szCs w:val="28"/>
        </w:rPr>
        <w:t>4</w:t>
      </w:r>
      <w:r w:rsidR="001C4DB4" w:rsidRPr="00B44A30">
        <w:rPr>
          <w:rFonts w:ascii="Verdana" w:eastAsia="Yu Gothic Light" w:hAnsi="Verdana"/>
          <w:b/>
          <w:bCs/>
          <w:caps/>
          <w:sz w:val="28"/>
          <w:szCs w:val="28"/>
        </w:rPr>
        <w:t xml:space="preserve"> </w:t>
      </w:r>
      <w:r w:rsidR="0015258A">
        <w:rPr>
          <w:rFonts w:ascii="Verdana" w:eastAsia="Yu Gothic Light" w:hAnsi="Verdana"/>
          <w:b/>
          <w:bCs/>
          <w:sz w:val="28"/>
          <w:szCs w:val="28"/>
        </w:rPr>
        <w:t>Il sistema retributivo</w:t>
      </w:r>
      <w:bookmarkEnd w:id="43"/>
    </w:p>
    <w:p w14:paraId="02DC4B98" w14:textId="035E47C0" w:rsidR="00394779" w:rsidRPr="00691C5B" w:rsidRDefault="00A54E2E" w:rsidP="0097251E">
      <w:pPr>
        <w:spacing w:before="120" w:after="40" w:line="240" w:lineRule="auto"/>
        <w:jc w:val="both"/>
        <w:rPr>
          <w:rFonts w:ascii="Verdana" w:eastAsia="Calibri" w:hAnsi="Verdana"/>
          <w:sz w:val="20"/>
          <w:szCs w:val="20"/>
        </w:rPr>
      </w:pPr>
      <w:r w:rsidRPr="00691C5B">
        <w:rPr>
          <w:rFonts w:ascii="Verdana" w:eastAsia="Calibri" w:hAnsi="Verdana"/>
          <w:sz w:val="20"/>
          <w:szCs w:val="20"/>
        </w:rPr>
        <w:t xml:space="preserve">Le retribuzioni del personale dipendente </w:t>
      </w:r>
      <w:r w:rsidR="00FA1C41" w:rsidRPr="00691C5B">
        <w:rPr>
          <w:rFonts w:ascii="Verdana" w:eastAsia="Calibri" w:hAnsi="Verdana"/>
          <w:sz w:val="20"/>
          <w:szCs w:val="20"/>
        </w:rPr>
        <w:t>di Thermocast</w:t>
      </w:r>
      <w:r w:rsidR="0097251E" w:rsidRPr="00691C5B">
        <w:rPr>
          <w:rFonts w:ascii="Verdana" w:eastAsia="Calibri" w:hAnsi="Verdana"/>
          <w:sz w:val="20"/>
          <w:szCs w:val="20"/>
        </w:rPr>
        <w:t xml:space="preserve"> </w:t>
      </w:r>
      <w:r w:rsidRPr="00691C5B">
        <w:rPr>
          <w:rFonts w:ascii="Verdana" w:eastAsia="Calibri" w:hAnsi="Verdana"/>
          <w:sz w:val="20"/>
          <w:szCs w:val="20"/>
        </w:rPr>
        <w:t xml:space="preserve">sono definite in conformità ai </w:t>
      </w:r>
      <w:r w:rsidRPr="00691C5B">
        <w:rPr>
          <w:rFonts w:ascii="Verdana" w:eastAsia="Calibri" w:hAnsi="Verdana"/>
          <w:b/>
          <w:bCs/>
          <w:sz w:val="20"/>
          <w:szCs w:val="20"/>
        </w:rPr>
        <w:t xml:space="preserve">parametri </w:t>
      </w:r>
      <w:r w:rsidR="00D17B22" w:rsidRPr="00691C5B">
        <w:rPr>
          <w:rFonts w:ascii="Verdana" w:eastAsia="Calibri" w:hAnsi="Verdana"/>
          <w:b/>
          <w:bCs/>
          <w:sz w:val="20"/>
          <w:szCs w:val="20"/>
        </w:rPr>
        <w:t>definiti dal CCNL</w:t>
      </w:r>
      <w:r w:rsidRPr="00691C5B">
        <w:rPr>
          <w:rFonts w:ascii="Verdana" w:eastAsia="Calibri" w:hAnsi="Verdana"/>
          <w:sz w:val="20"/>
          <w:szCs w:val="20"/>
        </w:rPr>
        <w:t xml:space="preserve"> di </w:t>
      </w:r>
      <w:r w:rsidR="00394779" w:rsidRPr="00691C5B">
        <w:rPr>
          <w:rFonts w:ascii="Verdana" w:eastAsia="Calibri" w:hAnsi="Verdana"/>
          <w:sz w:val="20"/>
          <w:szCs w:val="20"/>
        </w:rPr>
        <w:t>riferimento</w:t>
      </w:r>
      <w:r w:rsidR="00983206" w:rsidRPr="00691C5B">
        <w:rPr>
          <w:rFonts w:ascii="Verdana" w:eastAsia="Calibri" w:hAnsi="Verdana"/>
          <w:sz w:val="20"/>
          <w:szCs w:val="20"/>
        </w:rPr>
        <w:t xml:space="preserve"> (</w:t>
      </w:r>
      <w:r w:rsidR="00983206" w:rsidRPr="00691C5B">
        <w:rPr>
          <w:rFonts w:ascii="Verdana" w:hAnsi="Verdana"/>
          <w:sz w:val="20"/>
          <w:szCs w:val="20"/>
          <w:lang w:val="it-IT"/>
        </w:rPr>
        <w:t>Metalmeccanici Industria)</w:t>
      </w:r>
      <w:r w:rsidR="00D17B22" w:rsidRPr="00691C5B">
        <w:rPr>
          <w:rFonts w:ascii="Verdana" w:eastAsia="Calibri" w:hAnsi="Verdana"/>
          <w:sz w:val="20"/>
          <w:szCs w:val="20"/>
        </w:rPr>
        <w:t xml:space="preserve">, </w:t>
      </w:r>
      <w:r w:rsidR="00394779" w:rsidRPr="00691C5B">
        <w:rPr>
          <w:rFonts w:ascii="Verdana" w:eastAsia="Calibri" w:hAnsi="Verdana"/>
          <w:sz w:val="20"/>
          <w:szCs w:val="20"/>
        </w:rPr>
        <w:t xml:space="preserve">nonché </w:t>
      </w:r>
      <w:r w:rsidR="000F6BC3" w:rsidRPr="00691C5B">
        <w:rPr>
          <w:rFonts w:ascii="Verdana" w:eastAsia="Calibri" w:hAnsi="Verdana"/>
          <w:sz w:val="20"/>
          <w:szCs w:val="20"/>
        </w:rPr>
        <w:t>d</w:t>
      </w:r>
      <w:r w:rsidR="00394779" w:rsidRPr="00691C5B">
        <w:rPr>
          <w:rFonts w:ascii="Verdana" w:eastAsia="Calibri" w:hAnsi="Verdana"/>
          <w:sz w:val="20"/>
          <w:szCs w:val="20"/>
        </w:rPr>
        <w:t xml:space="preserve">alle </w:t>
      </w:r>
      <w:r w:rsidR="00394779" w:rsidRPr="00691C5B">
        <w:rPr>
          <w:rFonts w:ascii="Verdana" w:eastAsia="Calibri" w:hAnsi="Verdana"/>
          <w:b/>
          <w:bCs/>
          <w:sz w:val="20"/>
          <w:szCs w:val="20"/>
        </w:rPr>
        <w:t>normative in vigore</w:t>
      </w:r>
      <w:r w:rsidRPr="00691C5B">
        <w:rPr>
          <w:rFonts w:ascii="Verdana" w:eastAsia="Calibri" w:hAnsi="Verdana"/>
          <w:sz w:val="20"/>
          <w:szCs w:val="20"/>
        </w:rPr>
        <w:t xml:space="preserve">. </w:t>
      </w:r>
    </w:p>
    <w:p w14:paraId="228E07B4" w14:textId="24B6BEE0" w:rsidR="00A54E2E" w:rsidRPr="0015258A" w:rsidRDefault="00A54E2E" w:rsidP="0097251E">
      <w:pPr>
        <w:spacing w:before="120" w:after="40" w:line="240" w:lineRule="auto"/>
        <w:jc w:val="both"/>
        <w:rPr>
          <w:rFonts w:ascii="Verdana" w:eastAsia="Calibri" w:hAnsi="Verdana"/>
          <w:sz w:val="20"/>
          <w:szCs w:val="20"/>
        </w:rPr>
      </w:pPr>
      <w:r w:rsidRPr="0015258A">
        <w:rPr>
          <w:rFonts w:ascii="Verdana" w:eastAsia="Calibri" w:hAnsi="Verdana"/>
          <w:sz w:val="20"/>
          <w:szCs w:val="20"/>
        </w:rPr>
        <w:t xml:space="preserve">Il </w:t>
      </w:r>
      <w:r w:rsidRPr="0032661E">
        <w:rPr>
          <w:rFonts w:ascii="Verdana" w:eastAsia="Calibri" w:hAnsi="Verdana"/>
          <w:b/>
          <w:sz w:val="20"/>
          <w:szCs w:val="20"/>
        </w:rPr>
        <w:t>100% dei dipendenti</w:t>
      </w:r>
      <w:r w:rsidRPr="0015258A">
        <w:rPr>
          <w:rFonts w:ascii="Verdana" w:eastAsia="Calibri" w:hAnsi="Verdana"/>
          <w:sz w:val="20"/>
          <w:szCs w:val="20"/>
        </w:rPr>
        <w:t xml:space="preserve"> </w:t>
      </w:r>
      <w:r w:rsidR="00ED2AB3">
        <w:rPr>
          <w:rFonts w:ascii="Verdana" w:eastAsia="Calibri" w:hAnsi="Verdana"/>
          <w:sz w:val="20"/>
          <w:szCs w:val="20"/>
        </w:rPr>
        <w:t>di Thermocast</w:t>
      </w:r>
      <w:r w:rsidR="009C7EA9" w:rsidRPr="0015258A">
        <w:rPr>
          <w:rFonts w:ascii="Verdana" w:eastAsia="Calibri" w:hAnsi="Verdana"/>
          <w:sz w:val="20"/>
          <w:szCs w:val="20"/>
        </w:rPr>
        <w:t xml:space="preserve"> </w:t>
      </w:r>
      <w:r w:rsidRPr="0015258A">
        <w:rPr>
          <w:rFonts w:ascii="Verdana" w:eastAsia="Calibri" w:hAnsi="Verdana"/>
          <w:sz w:val="20"/>
          <w:szCs w:val="20"/>
        </w:rPr>
        <w:t xml:space="preserve">percepisce una </w:t>
      </w:r>
      <w:r w:rsidRPr="0032661E">
        <w:rPr>
          <w:rFonts w:ascii="Verdana" w:eastAsia="Calibri" w:hAnsi="Verdana"/>
          <w:b/>
          <w:sz w:val="20"/>
          <w:szCs w:val="20"/>
        </w:rPr>
        <w:t>retribuzione pari o superiore ai minimi legali e contrattuali previsti</w:t>
      </w:r>
      <w:r w:rsidRPr="0015258A">
        <w:rPr>
          <w:rFonts w:ascii="Verdana" w:eastAsia="Calibri" w:hAnsi="Verdana"/>
          <w:sz w:val="20"/>
          <w:szCs w:val="20"/>
        </w:rPr>
        <w:t>.</w:t>
      </w:r>
    </w:p>
    <w:p w14:paraId="29BF5363" w14:textId="77777777" w:rsidR="009E72BD" w:rsidRDefault="009E72BD" w:rsidP="00302613">
      <w:pPr>
        <w:spacing w:before="120" w:after="40"/>
        <w:jc w:val="both"/>
        <w:rPr>
          <w:rFonts w:ascii="Verdana" w:eastAsia="Calibri" w:hAnsi="Verdana"/>
          <w:sz w:val="21"/>
          <w:szCs w:val="21"/>
        </w:rPr>
      </w:pPr>
    </w:p>
    <w:p w14:paraId="08057645" w14:textId="718C38B2" w:rsidR="000A4A49" w:rsidRPr="009A421C" w:rsidRDefault="00066926" w:rsidP="009A421C">
      <w:pPr>
        <w:keepNext/>
        <w:keepLines/>
        <w:spacing w:before="120" w:after="240" w:line="240" w:lineRule="auto"/>
        <w:outlineLvl w:val="1"/>
        <w:rPr>
          <w:rFonts w:ascii="Verdana" w:eastAsia="Yu Gothic Light" w:hAnsi="Verdana"/>
          <w:b/>
          <w:bCs/>
          <w:caps/>
          <w:sz w:val="28"/>
          <w:szCs w:val="28"/>
        </w:rPr>
      </w:pPr>
      <w:bookmarkStart w:id="44" w:name="_Toc233376243"/>
      <w:r>
        <w:rPr>
          <w:noProof/>
        </w:rPr>
        <w:lastRenderedPageBreak/>
        <mc:AlternateContent>
          <mc:Choice Requires="wps">
            <w:drawing>
              <wp:anchor distT="0" distB="0" distL="114300" distR="114300" simplePos="0" relativeHeight="251658271" behindDoc="1" locked="0" layoutInCell="1" allowOverlap="1" wp14:anchorId="79938747" wp14:editId="6D70BA2F">
                <wp:simplePos x="0" y="0"/>
                <wp:positionH relativeFrom="margin">
                  <wp:posOffset>4323411</wp:posOffset>
                </wp:positionH>
                <wp:positionV relativeFrom="paragraph">
                  <wp:posOffset>85614</wp:posOffset>
                </wp:positionV>
                <wp:extent cx="1757680" cy="251460"/>
                <wp:effectExtent l="0" t="0" r="13970" b="15240"/>
                <wp:wrapSquare wrapText="bothSides"/>
                <wp:docPr id="895501175"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7680" cy="251460"/>
                        </a:xfrm>
                        <a:prstGeom prst="rect">
                          <a:avLst/>
                        </a:prstGeom>
                        <a:solidFill>
                          <a:srgbClr val="FFFFFF"/>
                        </a:solidFill>
                        <a:ln w="9525">
                          <a:solidFill>
                            <a:srgbClr val="000000"/>
                          </a:solidFill>
                          <a:miter lim="800000"/>
                          <a:headEnd/>
                          <a:tailEnd/>
                        </a:ln>
                      </wps:spPr>
                      <wps:txbx>
                        <w:txbxContent>
                          <w:p w14:paraId="36B8B9B8" w14:textId="40AAEB80" w:rsidR="00066926" w:rsidRDefault="00066926" w:rsidP="00066926">
                            <w:pPr>
                              <w:jc w:val="center"/>
                              <w:rPr>
                                <w:rFonts w:ascii="Verdana" w:hAnsi="Verdana"/>
                                <w:b/>
                                <w:bCs/>
                                <w:sz w:val="20"/>
                                <w:szCs w:val="20"/>
                              </w:rPr>
                            </w:pPr>
                            <w:r w:rsidRPr="00786407">
                              <w:rPr>
                                <w:rFonts w:ascii="Verdana" w:hAnsi="Verdana"/>
                                <w:b/>
                                <w:bCs/>
                                <w:sz w:val="20"/>
                                <w:szCs w:val="20"/>
                              </w:rPr>
                              <w:t>VSME</w:t>
                            </w:r>
                            <w:r>
                              <w:rPr>
                                <w:rFonts w:ascii="Verdana" w:hAnsi="Verdana"/>
                                <w:b/>
                                <w:bCs/>
                                <w:sz w:val="20"/>
                                <w:szCs w:val="20"/>
                              </w:rPr>
                              <w:t xml:space="preserve"> </w:t>
                            </w:r>
                            <w:r w:rsidRPr="00786407">
                              <w:rPr>
                                <w:rFonts w:ascii="Verdana" w:hAnsi="Verdana"/>
                                <w:b/>
                                <w:bCs/>
                                <w:sz w:val="20"/>
                                <w:szCs w:val="20"/>
                              </w:rPr>
                              <w:t>B</w:t>
                            </w:r>
                            <w:r w:rsidR="00B72B66">
                              <w:rPr>
                                <w:rFonts w:ascii="Verdana" w:hAnsi="Verdana"/>
                                <w:b/>
                                <w:bCs/>
                                <w:sz w:val="20"/>
                                <w:szCs w:val="20"/>
                              </w:rPr>
                              <w:t>8</w:t>
                            </w:r>
                            <w:r w:rsidR="00B72B66" w:rsidRPr="00786407">
                              <w:rPr>
                                <w:rFonts w:ascii="Verdana" w:hAnsi="Verdana"/>
                                <w:b/>
                                <w:bCs/>
                                <w:sz w:val="20"/>
                                <w:szCs w:val="20"/>
                              </w:rPr>
                              <w:t>–</w:t>
                            </w:r>
                            <w:r w:rsidR="00B72B66">
                              <w:rPr>
                                <w:rFonts w:ascii="Verdana" w:hAnsi="Verdana"/>
                                <w:b/>
                                <w:bCs/>
                                <w:sz w:val="20"/>
                                <w:szCs w:val="20"/>
                              </w:rPr>
                              <w:t>B10</w:t>
                            </w:r>
                            <w:r w:rsidRPr="00786407">
                              <w:rPr>
                                <w:rFonts w:ascii="Verdana" w:hAnsi="Verdana"/>
                                <w:b/>
                                <w:bCs/>
                                <w:sz w:val="20"/>
                                <w:szCs w:val="20"/>
                              </w:rPr>
                              <w:t>–</w:t>
                            </w:r>
                            <w:r>
                              <w:rPr>
                                <w:rFonts w:ascii="Verdana" w:hAnsi="Verdana"/>
                                <w:b/>
                                <w:bCs/>
                                <w:sz w:val="20"/>
                                <w:szCs w:val="20"/>
                              </w:rPr>
                              <w:t>C2</w:t>
                            </w:r>
                            <w:r w:rsidR="00B72B66" w:rsidRPr="00786407">
                              <w:rPr>
                                <w:rFonts w:ascii="Verdana" w:hAnsi="Verdana"/>
                                <w:b/>
                                <w:bCs/>
                                <w:sz w:val="20"/>
                                <w:szCs w:val="20"/>
                              </w:rPr>
                              <w:t>–</w:t>
                            </w:r>
                            <w:r w:rsidR="00B72B66">
                              <w:rPr>
                                <w:rFonts w:ascii="Verdana" w:hAnsi="Verdana"/>
                                <w:b/>
                                <w:bCs/>
                                <w:sz w:val="20"/>
                                <w:szCs w:val="20"/>
                              </w:rPr>
                              <w:t>C5</w:t>
                            </w:r>
                          </w:p>
                          <w:p w14:paraId="776A92F4" w14:textId="4E949FDD" w:rsidR="00B72B66" w:rsidRPr="00786407" w:rsidRDefault="00B72B66" w:rsidP="00066926">
                            <w:pPr>
                              <w:jc w:val="center"/>
                              <w:rPr>
                                <w:rFonts w:ascii="Verdana" w:hAnsi="Verdana"/>
                                <w:b/>
                                <w:bCs/>
                                <w:sz w:val="20"/>
                                <w:szCs w:val="20"/>
                              </w:rPr>
                            </w:pPr>
                            <w:r>
                              <w:rPr>
                                <w:rFonts w:ascii="Verdana" w:hAnsi="Verdana"/>
                                <w:b/>
                                <w:bCs/>
                                <w:sz w:val="20"/>
                                <w:szCs w:val="20"/>
                              </w:rPr>
                              <w:t>5</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9938747" id="_x0000_s1088" type="#_x0000_t202" style="position:absolute;margin-left:340.45pt;margin-top:6.75pt;width:138.4pt;height:19.8pt;z-index:-25165820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">
                <v:textbox>
                  <w:txbxContent>
                    <w:p w14:paraId="36B8B9B8" w14:textId="40AAEB80" w:rsidR="00066926" w:rsidRDefault="00066926" w:rsidP="00066926">
                      <w:pPr>
                        <w:jc w:val="center"/>
                        <w:rPr>
                          <w:rFonts w:ascii="Verdana" w:hAnsi="Verdana"/>
                          <w:b/>
                          <w:bCs/>
                          <w:sz w:val="20"/>
                          <w:szCs w:val="20"/>
                        </w:rPr>
                      </w:pPr>
                      <w:r w:rsidRPr="00786407">
                        <w:rPr>
                          <w:rFonts w:ascii="Verdana" w:hAnsi="Verdana"/>
                          <w:b/>
                          <w:bCs/>
                          <w:sz w:val="20"/>
                          <w:szCs w:val="20"/>
                        </w:rPr>
                        <w:t>VSME</w:t>
                      </w:r>
                      <w:r>
                        <w:rPr>
                          <w:rFonts w:ascii="Verdana" w:hAnsi="Verdana"/>
                          <w:b/>
                          <w:bCs/>
                          <w:sz w:val="20"/>
                          <w:szCs w:val="20"/>
                        </w:rPr>
                        <w:t xml:space="preserve"> </w:t>
                      </w:r>
                      <w:r w:rsidRPr="00786407">
                        <w:rPr>
                          <w:rFonts w:ascii="Verdana" w:hAnsi="Verdana"/>
                          <w:b/>
                          <w:bCs/>
                          <w:sz w:val="20"/>
                          <w:szCs w:val="20"/>
                        </w:rPr>
                        <w:t>B</w:t>
                      </w:r>
                      <w:r w:rsidR="00B72B66">
                        <w:rPr>
                          <w:rFonts w:ascii="Verdana" w:hAnsi="Verdana"/>
                          <w:b/>
                          <w:bCs/>
                          <w:sz w:val="20"/>
                          <w:szCs w:val="20"/>
                        </w:rPr>
                        <w:t>8</w:t>
                      </w:r>
                      <w:r w:rsidR="00B72B66" w:rsidRPr="00786407">
                        <w:rPr>
                          <w:rFonts w:ascii="Verdana" w:hAnsi="Verdana"/>
                          <w:b/>
                          <w:bCs/>
                          <w:sz w:val="20"/>
                          <w:szCs w:val="20"/>
                        </w:rPr>
                        <w:t>–</w:t>
                      </w:r>
                      <w:r w:rsidR="00B72B66">
                        <w:rPr>
                          <w:rFonts w:ascii="Verdana" w:hAnsi="Verdana"/>
                          <w:b/>
                          <w:bCs/>
                          <w:sz w:val="20"/>
                          <w:szCs w:val="20"/>
                        </w:rPr>
                        <w:t>B10</w:t>
                      </w:r>
                      <w:r w:rsidRPr="00786407">
                        <w:rPr>
                          <w:rFonts w:ascii="Verdana" w:hAnsi="Verdana"/>
                          <w:b/>
                          <w:bCs/>
                          <w:sz w:val="20"/>
                          <w:szCs w:val="20"/>
                        </w:rPr>
                        <w:t>–</w:t>
                      </w:r>
                      <w:r>
                        <w:rPr>
                          <w:rFonts w:ascii="Verdana" w:hAnsi="Verdana"/>
                          <w:b/>
                          <w:bCs/>
                          <w:sz w:val="20"/>
                          <w:szCs w:val="20"/>
                        </w:rPr>
                        <w:t>C2</w:t>
                      </w:r>
                      <w:r w:rsidR="00B72B66" w:rsidRPr="00786407">
                        <w:rPr>
                          <w:rFonts w:ascii="Verdana" w:hAnsi="Verdana"/>
                          <w:b/>
                          <w:bCs/>
                          <w:sz w:val="20"/>
                          <w:szCs w:val="20"/>
                        </w:rPr>
                        <w:t>–</w:t>
                      </w:r>
                      <w:r w:rsidR="00B72B66">
                        <w:rPr>
                          <w:rFonts w:ascii="Verdana" w:hAnsi="Verdana"/>
                          <w:b/>
                          <w:bCs/>
                          <w:sz w:val="20"/>
                          <w:szCs w:val="20"/>
                        </w:rPr>
                        <w:t>C5</w:t>
                      </w:r>
                    </w:p>
                    <w:p w14:paraId="776A92F4" w14:textId="4E949FDD" w:rsidR="00B72B66" w:rsidRPr="00786407" w:rsidRDefault="00B72B66" w:rsidP="00066926">
                      <w:pPr>
                        <w:jc w:val="center"/>
                        <w:rPr>
                          <w:rFonts w:ascii="Verdana" w:hAnsi="Verdana"/>
                          <w:b/>
                          <w:bCs/>
                          <w:sz w:val="20"/>
                          <w:szCs w:val="20"/>
                        </w:rPr>
                      </w:pPr>
                      <w:r>
                        <w:rPr>
                          <w:rFonts w:ascii="Verdana" w:hAnsi="Verdana"/>
                          <w:b/>
                          <w:bCs/>
                          <w:sz w:val="20"/>
                          <w:szCs w:val="20"/>
                        </w:rPr>
                        <w:t>5</w:t>
                      </w:r>
                    </w:p>
                  </w:txbxContent>
                </v:textbox>
                <w10:wrap type="square" anchorx="margin"/>
              </v:shape>
            </w:pict>
          </mc:Fallback>
        </mc:AlternateContent>
      </w:r>
      <w:r w:rsidR="000A4A49" w:rsidRPr="00B44A30">
        <w:rPr>
          <w:rFonts w:ascii="Verdana" w:eastAsia="Yu Gothic Light" w:hAnsi="Verdana"/>
          <w:b/>
          <w:bCs/>
          <w:caps/>
          <w:sz w:val="28"/>
          <w:szCs w:val="28"/>
        </w:rPr>
        <w:t xml:space="preserve">3.5 </w:t>
      </w:r>
      <w:r w:rsidR="0015258A">
        <w:rPr>
          <w:rFonts w:ascii="Verdana" w:eastAsia="Yu Gothic Light" w:hAnsi="Verdana"/>
          <w:b/>
          <w:bCs/>
          <w:sz w:val="28"/>
          <w:szCs w:val="28"/>
        </w:rPr>
        <w:t>N</w:t>
      </w:r>
      <w:r w:rsidR="0015258A" w:rsidRPr="00B44A30">
        <w:rPr>
          <w:rFonts w:ascii="Verdana" w:eastAsia="Yu Gothic Light" w:hAnsi="Verdana"/>
          <w:b/>
          <w:bCs/>
          <w:sz w:val="28"/>
          <w:szCs w:val="28"/>
        </w:rPr>
        <w:t>on discriminazione, diversità e pari opportunità</w:t>
      </w:r>
      <w:bookmarkEnd w:id="44"/>
    </w:p>
    <w:p w14:paraId="4B781DF9" w14:textId="61605C4C" w:rsidR="0015258A" w:rsidRPr="00240CE4" w:rsidRDefault="000A4A49" w:rsidP="00240CE4">
      <w:pPr>
        <w:keepNext/>
        <w:keepLines/>
        <w:spacing w:after="120" w:line="240" w:lineRule="auto"/>
        <w:jc w:val="both"/>
        <w:outlineLvl w:val="2"/>
        <w:rPr>
          <w:rFonts w:ascii="Verdana" w:eastAsia="Yu Gothic Light" w:hAnsi="Verdana" w:cs="Times New Roman"/>
          <w:b/>
          <w:i/>
          <w:sz w:val="24"/>
          <w:szCs w:val="24"/>
        </w:rPr>
      </w:pPr>
      <w:r w:rsidRPr="0015258A">
        <w:rPr>
          <w:rFonts w:ascii="Verdana" w:eastAsia="Yu Gothic Light" w:hAnsi="Verdana" w:cs="Times New Roman"/>
          <w:b/>
          <w:i/>
          <w:sz w:val="24"/>
          <w:szCs w:val="24"/>
        </w:rPr>
        <w:t xml:space="preserve">La composizione dei dipendenti per </w:t>
      </w:r>
      <w:r w:rsidR="006562DB" w:rsidRPr="0015258A">
        <w:rPr>
          <w:rFonts w:ascii="Verdana" w:eastAsia="Yu Gothic Light" w:hAnsi="Verdana" w:cs="Times New Roman"/>
          <w:b/>
          <w:i/>
          <w:sz w:val="24"/>
          <w:szCs w:val="24"/>
        </w:rPr>
        <w:t xml:space="preserve">tipologia di contratto, </w:t>
      </w:r>
      <w:r w:rsidR="00AC7B98" w:rsidRPr="0015258A">
        <w:rPr>
          <w:rFonts w:ascii="Verdana" w:eastAsia="Yu Gothic Light" w:hAnsi="Verdana" w:cs="Times New Roman"/>
          <w:b/>
          <w:i/>
          <w:sz w:val="24"/>
          <w:szCs w:val="24"/>
        </w:rPr>
        <w:t>inquadramento</w:t>
      </w:r>
      <w:r w:rsidRPr="0015258A">
        <w:rPr>
          <w:rFonts w:ascii="Verdana" w:eastAsia="Yu Gothic Light" w:hAnsi="Verdana" w:cs="Times New Roman"/>
          <w:b/>
          <w:i/>
          <w:sz w:val="24"/>
          <w:szCs w:val="24"/>
        </w:rPr>
        <w:t xml:space="preserve"> e genere </w:t>
      </w:r>
    </w:p>
    <w:p w14:paraId="7609D2E5" w14:textId="4787C38B" w:rsidR="00E3221C" w:rsidRDefault="00E3221C" w:rsidP="00F13894">
      <w:pPr>
        <w:spacing w:after="120" w:line="240" w:lineRule="auto"/>
        <w:jc w:val="both"/>
        <w:rPr>
          <w:rFonts w:ascii="Verdana" w:eastAsia="Calibri" w:hAnsi="Verdana"/>
          <w:sz w:val="20"/>
          <w:szCs w:val="20"/>
          <w:lang w:val="it-IT"/>
        </w:rPr>
      </w:pPr>
      <w:r w:rsidRPr="00E3221C">
        <w:rPr>
          <w:rFonts w:ascii="Verdana" w:eastAsia="Calibri" w:hAnsi="Verdana"/>
          <w:sz w:val="20"/>
          <w:szCs w:val="20"/>
        </w:rPr>
        <w:t xml:space="preserve">L'analisi per genere evidenzia come </w:t>
      </w:r>
      <w:r w:rsidRPr="00E3221C">
        <w:rPr>
          <w:rFonts w:ascii="Verdana" w:eastAsia="Calibri" w:hAnsi="Verdana"/>
          <w:b/>
          <w:bCs/>
          <w:sz w:val="20"/>
          <w:szCs w:val="20"/>
        </w:rPr>
        <w:t xml:space="preserve">tutte le </w:t>
      </w:r>
      <w:r>
        <w:rPr>
          <w:rFonts w:ascii="Verdana" w:eastAsia="Calibri" w:hAnsi="Verdana"/>
          <w:b/>
          <w:bCs/>
          <w:sz w:val="20"/>
          <w:szCs w:val="20"/>
        </w:rPr>
        <w:t xml:space="preserve">8 </w:t>
      </w:r>
      <w:r w:rsidRPr="00E3221C">
        <w:rPr>
          <w:rFonts w:ascii="Verdana" w:eastAsia="Calibri" w:hAnsi="Verdana"/>
          <w:b/>
          <w:bCs/>
          <w:sz w:val="20"/>
          <w:szCs w:val="20"/>
        </w:rPr>
        <w:t>lavoratrici</w:t>
      </w:r>
      <w:r w:rsidRPr="00E3221C">
        <w:rPr>
          <w:rFonts w:ascii="Verdana" w:eastAsia="Calibri" w:hAnsi="Verdana"/>
          <w:sz w:val="20"/>
          <w:szCs w:val="20"/>
        </w:rPr>
        <w:t xml:space="preserve"> siano assunte con </w:t>
      </w:r>
      <w:r w:rsidRPr="00E3221C">
        <w:rPr>
          <w:rFonts w:ascii="Verdana" w:eastAsia="Calibri" w:hAnsi="Verdana"/>
          <w:b/>
          <w:bCs/>
          <w:sz w:val="20"/>
          <w:szCs w:val="20"/>
        </w:rPr>
        <w:t>contratto a tempo indeterminato</w:t>
      </w:r>
      <w:r w:rsidRPr="00E3221C">
        <w:rPr>
          <w:rFonts w:ascii="Verdana" w:eastAsia="Calibri" w:hAnsi="Verdana"/>
          <w:sz w:val="20"/>
          <w:szCs w:val="20"/>
        </w:rPr>
        <w:t xml:space="preserve">, mentre tra gli </w:t>
      </w:r>
      <w:r w:rsidRPr="00E3221C">
        <w:rPr>
          <w:rFonts w:ascii="Verdana" w:eastAsia="Calibri" w:hAnsi="Verdana"/>
          <w:b/>
          <w:bCs/>
          <w:sz w:val="20"/>
          <w:szCs w:val="20"/>
        </w:rPr>
        <w:t>uomini</w:t>
      </w:r>
      <w:r w:rsidRPr="00E3221C">
        <w:rPr>
          <w:rFonts w:ascii="Verdana" w:eastAsia="Calibri" w:hAnsi="Verdana"/>
          <w:sz w:val="20"/>
          <w:szCs w:val="20"/>
        </w:rPr>
        <w:t xml:space="preserve"> il </w:t>
      </w:r>
      <w:r w:rsidRPr="00E3221C">
        <w:rPr>
          <w:rFonts w:ascii="Verdana" w:eastAsia="Calibri" w:hAnsi="Verdana"/>
          <w:b/>
          <w:bCs/>
          <w:sz w:val="20"/>
          <w:szCs w:val="20"/>
        </w:rPr>
        <w:t xml:space="preserve">96,7% </w:t>
      </w:r>
      <w:r w:rsidRPr="00E3221C">
        <w:rPr>
          <w:rFonts w:ascii="Verdana" w:eastAsia="Calibri" w:hAnsi="Verdana"/>
          <w:sz w:val="20"/>
          <w:szCs w:val="20"/>
        </w:rPr>
        <w:t xml:space="preserve">è assunto a </w:t>
      </w:r>
      <w:r w:rsidRPr="00E3221C">
        <w:rPr>
          <w:rFonts w:ascii="Verdana" w:eastAsia="Calibri" w:hAnsi="Verdana"/>
          <w:b/>
          <w:bCs/>
          <w:sz w:val="20"/>
          <w:szCs w:val="20"/>
        </w:rPr>
        <w:t xml:space="preserve">tempo indeterminato </w:t>
      </w:r>
      <w:r w:rsidRPr="00E3221C">
        <w:rPr>
          <w:rFonts w:ascii="Verdana" w:eastAsia="Calibri" w:hAnsi="Verdana"/>
          <w:sz w:val="20"/>
          <w:szCs w:val="20"/>
        </w:rPr>
        <w:t xml:space="preserve">e </w:t>
      </w:r>
      <w:r w:rsidRPr="00E3221C">
        <w:rPr>
          <w:rFonts w:ascii="Verdana" w:eastAsia="Calibri" w:hAnsi="Verdana"/>
          <w:b/>
          <w:bCs/>
          <w:sz w:val="20"/>
          <w:szCs w:val="20"/>
        </w:rPr>
        <w:t xml:space="preserve">1 </w:t>
      </w:r>
      <w:r w:rsidR="004F5001">
        <w:rPr>
          <w:rFonts w:ascii="Verdana" w:eastAsia="Calibri" w:hAnsi="Verdana"/>
          <w:b/>
          <w:bCs/>
          <w:sz w:val="20"/>
          <w:szCs w:val="20"/>
        </w:rPr>
        <w:t xml:space="preserve">lavoratore </w:t>
      </w:r>
      <w:r w:rsidRPr="00E3221C">
        <w:rPr>
          <w:rFonts w:ascii="Verdana" w:eastAsia="Calibri" w:hAnsi="Verdana"/>
          <w:b/>
          <w:bCs/>
          <w:sz w:val="20"/>
          <w:szCs w:val="20"/>
        </w:rPr>
        <w:t>con contratto a tempo determinato</w:t>
      </w:r>
      <w:r w:rsidRPr="00E3221C">
        <w:rPr>
          <w:rFonts w:ascii="Verdana" w:eastAsia="Calibri" w:hAnsi="Verdana"/>
          <w:sz w:val="20"/>
          <w:szCs w:val="20"/>
        </w:rPr>
        <w:t>.</w:t>
      </w:r>
    </w:p>
    <w:p w14:paraId="60D90CE9" w14:textId="3E7AA7D5" w:rsidR="002C3A87" w:rsidRDefault="00533BDA" w:rsidP="00F13894">
      <w:pPr>
        <w:spacing w:after="120" w:line="240" w:lineRule="auto"/>
        <w:jc w:val="both"/>
        <w:rPr>
          <w:rFonts w:ascii="Verdana" w:eastAsia="Calibri" w:hAnsi="Verdana"/>
          <w:sz w:val="20"/>
          <w:szCs w:val="20"/>
        </w:rPr>
      </w:pPr>
      <w:r>
        <w:rPr>
          <w:rFonts w:ascii="Verdana" w:eastAsia="Calibri" w:hAnsi="Verdana"/>
          <w:sz w:val="20"/>
          <w:szCs w:val="20"/>
        </w:rPr>
        <w:t>Con riferimento all’inquadramento professionale,</w:t>
      </w:r>
      <w:r w:rsidR="00FC28D5">
        <w:rPr>
          <w:rFonts w:ascii="Verdana" w:eastAsia="Calibri" w:hAnsi="Verdana"/>
          <w:sz w:val="20"/>
          <w:szCs w:val="20"/>
        </w:rPr>
        <w:t xml:space="preserve"> si evidenzia che la </w:t>
      </w:r>
      <w:r w:rsidR="00FC28D5" w:rsidRPr="00FC28D5">
        <w:rPr>
          <w:rFonts w:ascii="Verdana" w:eastAsia="Calibri" w:hAnsi="Verdana"/>
          <w:b/>
          <w:bCs/>
          <w:sz w:val="20"/>
          <w:szCs w:val="20"/>
        </w:rPr>
        <w:t xml:space="preserve">componente femminile risulta prevalente nella categoria dei quadri </w:t>
      </w:r>
      <w:r w:rsidR="00FC28D5">
        <w:rPr>
          <w:rFonts w:ascii="Verdana" w:eastAsia="Calibri" w:hAnsi="Verdana"/>
          <w:sz w:val="20"/>
          <w:szCs w:val="20"/>
        </w:rPr>
        <w:t>(</w:t>
      </w:r>
      <w:r w:rsidR="00FC28D5" w:rsidRPr="00FC28D5">
        <w:rPr>
          <w:rFonts w:ascii="Verdana" w:eastAsia="Calibri" w:hAnsi="Verdana"/>
          <w:b/>
          <w:bCs/>
          <w:sz w:val="20"/>
          <w:szCs w:val="20"/>
        </w:rPr>
        <w:t>66,7%</w:t>
      </w:r>
      <w:r w:rsidR="00FC28D5">
        <w:rPr>
          <w:rFonts w:ascii="Verdana" w:eastAsia="Calibri" w:hAnsi="Verdana"/>
          <w:sz w:val="20"/>
          <w:szCs w:val="20"/>
        </w:rPr>
        <w:t xml:space="preserve"> del totale).</w:t>
      </w:r>
      <w:r w:rsidR="006924DE">
        <w:rPr>
          <w:rFonts w:ascii="Verdana" w:eastAsia="Calibri" w:hAnsi="Verdana"/>
          <w:sz w:val="20"/>
          <w:szCs w:val="20"/>
        </w:rPr>
        <w:t xml:space="preserve"> La </w:t>
      </w:r>
      <w:r w:rsidR="006924DE" w:rsidRPr="003D35D3">
        <w:rPr>
          <w:rFonts w:ascii="Verdana" w:eastAsia="Calibri" w:hAnsi="Verdana"/>
          <w:b/>
          <w:bCs/>
          <w:sz w:val="20"/>
          <w:szCs w:val="20"/>
        </w:rPr>
        <w:t>presenza maschile</w:t>
      </w:r>
      <w:r w:rsidR="006924DE">
        <w:rPr>
          <w:rFonts w:ascii="Verdana" w:eastAsia="Calibri" w:hAnsi="Verdana"/>
          <w:sz w:val="20"/>
          <w:szCs w:val="20"/>
        </w:rPr>
        <w:t xml:space="preserve"> risulta, invece, superiore nelle altre due categorie – impiegati e operai – con una </w:t>
      </w:r>
      <w:r w:rsidR="006924DE" w:rsidRPr="003D35D3">
        <w:rPr>
          <w:rFonts w:ascii="Verdana" w:eastAsia="Calibri" w:hAnsi="Verdana"/>
          <w:b/>
          <w:bCs/>
          <w:sz w:val="20"/>
          <w:szCs w:val="20"/>
        </w:rPr>
        <w:t>netta prevalenza negli operai</w:t>
      </w:r>
      <w:r w:rsidR="002C3A87">
        <w:rPr>
          <w:rFonts w:ascii="Verdana" w:eastAsia="Calibri" w:hAnsi="Verdana"/>
          <w:sz w:val="20"/>
          <w:szCs w:val="20"/>
        </w:rPr>
        <w:t xml:space="preserve">. </w:t>
      </w:r>
      <w:r w:rsidR="002C3A87" w:rsidRPr="002C3A87">
        <w:rPr>
          <w:rFonts w:ascii="Verdana" w:eastAsia="Calibri" w:hAnsi="Verdana"/>
          <w:sz w:val="20"/>
          <w:szCs w:val="20"/>
        </w:rPr>
        <w:t>Tale composizione è coerente con la natura dell'attività aziendale, prevalentemente orientata ai processi produttivi.</w:t>
      </w:r>
    </w:p>
    <w:p w14:paraId="33F4045E" w14:textId="77777777" w:rsidR="00F13894" w:rsidRPr="00FA2A12" w:rsidRDefault="00F13894" w:rsidP="00F13894">
      <w:pPr>
        <w:spacing w:after="240" w:line="240" w:lineRule="auto"/>
        <w:jc w:val="both"/>
        <w:rPr>
          <w:rFonts w:ascii="Verdana" w:eastAsia="Calibri" w:hAnsi="Verdana"/>
          <w:sz w:val="20"/>
          <w:szCs w:val="20"/>
        </w:rPr>
      </w:pPr>
    </w:p>
    <w:tbl>
      <w:tblPr>
        <w:tblpPr w:leftFromText="141" w:rightFromText="141" w:vertAnchor="text" w:horzAnchor="margin" w:tblpXSpec="center" w:tblpYSpec="inside"/>
        <w:tblW w:w="9677" w:type="dxa"/>
        <w:tblCellMar>
          <w:left w:w="70" w:type="dxa"/>
          <w:right w:w="70" w:type="dxa"/>
        </w:tblCellMar>
        <w:tblLook w:val="04A0" w:firstRow="1" w:lastRow="0" w:firstColumn="1" w:lastColumn="0" w:noHBand="0" w:noVBand="1"/>
      </w:tblPr>
      <w:tblGrid>
        <w:gridCol w:w="5400"/>
        <w:gridCol w:w="1399"/>
        <w:gridCol w:w="1439"/>
        <w:gridCol w:w="1439"/>
      </w:tblGrid>
      <w:tr w:rsidR="009520EB" w:rsidRPr="0015258A" w14:paraId="473576B6" w14:textId="77777777">
        <w:trPr>
          <w:trHeight w:val="298"/>
        </w:trPr>
        <w:tc>
          <w:tcPr>
            <w:tcW w:w="9677" w:type="dxa"/>
            <w:gridSpan w:val="4"/>
            <w:tcBorders>
              <w:top w:val="single" w:sz="4" w:space="0" w:color="auto"/>
              <w:bottom w:val="nil"/>
            </w:tcBorders>
            <w:noWrap/>
            <w:vAlign w:val="center"/>
          </w:tcPr>
          <w:p w14:paraId="769B8475" w14:textId="61281D63" w:rsidR="009520EB" w:rsidRPr="00DB1D01" w:rsidRDefault="009520EB">
            <w:pPr>
              <w:spacing w:line="240" w:lineRule="auto"/>
              <w:jc w:val="center"/>
              <w:rPr>
                <w:rFonts w:ascii="Verdana" w:eastAsia="Times New Roman" w:hAnsi="Verdana" w:cs="Times New Roman"/>
                <w:i/>
                <w:iCs/>
                <w:sz w:val="20"/>
                <w:szCs w:val="20"/>
              </w:rPr>
            </w:pPr>
            <w:r w:rsidRPr="00DB1D01">
              <w:rPr>
                <w:rFonts w:ascii="Verdana" w:hAnsi="Verdana"/>
                <w:i/>
                <w:iCs/>
                <w:sz w:val="20"/>
                <w:szCs w:val="20"/>
              </w:rPr>
              <w:t>RIPARTIZIONE CONTRATTO</w:t>
            </w:r>
            <w:r w:rsidR="003E55BA" w:rsidRPr="00DB1D01">
              <w:rPr>
                <w:rFonts w:ascii="Verdana" w:hAnsi="Verdana"/>
                <w:i/>
                <w:iCs/>
                <w:sz w:val="20"/>
                <w:szCs w:val="20"/>
              </w:rPr>
              <w:t xml:space="preserve"> </w:t>
            </w:r>
            <w:r w:rsidRPr="00DB1D01">
              <w:rPr>
                <w:rFonts w:ascii="Verdana" w:hAnsi="Verdana"/>
                <w:i/>
                <w:iCs/>
                <w:sz w:val="20"/>
                <w:szCs w:val="20"/>
              </w:rPr>
              <w:t>PER INQUADRAMENTO E GENERE (2025)</w:t>
            </w:r>
          </w:p>
        </w:tc>
      </w:tr>
      <w:tr w:rsidR="009520EB" w:rsidRPr="0015258A" w14:paraId="3027436D" w14:textId="77777777" w:rsidTr="00D83DAD">
        <w:trPr>
          <w:trHeight w:val="298"/>
        </w:trPr>
        <w:tc>
          <w:tcPr>
            <w:tcW w:w="5400" w:type="dxa"/>
            <w:tcBorders>
              <w:top w:val="single" w:sz="4" w:space="0" w:color="auto"/>
              <w:bottom w:val="single" w:sz="4" w:space="0" w:color="auto"/>
            </w:tcBorders>
            <w:noWrap/>
            <w:vAlign w:val="center"/>
          </w:tcPr>
          <w:p w14:paraId="691807D8" w14:textId="5943F81D" w:rsidR="009520EB" w:rsidRPr="0015258A" w:rsidRDefault="00B21BF8">
            <w:pPr>
              <w:spacing w:line="240" w:lineRule="auto"/>
              <w:rPr>
                <w:rFonts w:ascii="Verdana" w:eastAsia="Times New Roman" w:hAnsi="Verdana" w:cs="Times New Roman"/>
                <w:i/>
                <w:sz w:val="20"/>
                <w:szCs w:val="20"/>
              </w:rPr>
            </w:pPr>
            <w:r w:rsidRPr="0015258A">
              <w:rPr>
                <w:rFonts w:ascii="Verdana" w:eastAsia="Times New Roman" w:hAnsi="Verdana" w:cs="Times New Roman"/>
                <w:i/>
                <w:sz w:val="20"/>
                <w:szCs w:val="20"/>
              </w:rPr>
              <w:t>Categoria</w:t>
            </w:r>
          </w:p>
        </w:tc>
        <w:tc>
          <w:tcPr>
            <w:tcW w:w="1399" w:type="dxa"/>
            <w:tcBorders>
              <w:top w:val="single" w:sz="4" w:space="0" w:color="auto"/>
              <w:bottom w:val="single" w:sz="4" w:space="0" w:color="auto"/>
            </w:tcBorders>
            <w:noWrap/>
            <w:vAlign w:val="center"/>
          </w:tcPr>
          <w:p w14:paraId="59F1E09A" w14:textId="77777777" w:rsidR="009520EB" w:rsidRPr="0015258A" w:rsidRDefault="009520EB">
            <w:pPr>
              <w:spacing w:line="240" w:lineRule="auto"/>
              <w:rPr>
                <w:rFonts w:ascii="Verdana" w:eastAsia="Times New Roman" w:hAnsi="Verdana" w:cs="Times New Roman"/>
                <w:i/>
                <w:sz w:val="20"/>
                <w:szCs w:val="20"/>
              </w:rPr>
            </w:pPr>
            <w:r w:rsidRPr="0015258A">
              <w:rPr>
                <w:rFonts w:ascii="Verdana" w:eastAsia="Times New Roman" w:hAnsi="Verdana" w:cs="Times New Roman"/>
                <w:i/>
                <w:sz w:val="20"/>
                <w:szCs w:val="20"/>
              </w:rPr>
              <w:t>Uomo</w:t>
            </w:r>
          </w:p>
        </w:tc>
        <w:tc>
          <w:tcPr>
            <w:tcW w:w="1439" w:type="dxa"/>
            <w:tcBorders>
              <w:top w:val="single" w:sz="4" w:space="0" w:color="auto"/>
              <w:bottom w:val="single" w:sz="4" w:space="0" w:color="auto"/>
            </w:tcBorders>
            <w:noWrap/>
            <w:vAlign w:val="center"/>
          </w:tcPr>
          <w:p w14:paraId="2F426CCE" w14:textId="77777777" w:rsidR="009520EB" w:rsidRPr="0015258A" w:rsidRDefault="009520EB">
            <w:pPr>
              <w:spacing w:line="240" w:lineRule="auto"/>
              <w:rPr>
                <w:rFonts w:ascii="Verdana" w:eastAsia="Times New Roman" w:hAnsi="Verdana" w:cs="Times New Roman"/>
                <w:i/>
                <w:sz w:val="20"/>
                <w:szCs w:val="20"/>
              </w:rPr>
            </w:pPr>
            <w:r w:rsidRPr="0015258A">
              <w:rPr>
                <w:rFonts w:ascii="Verdana" w:eastAsia="Times New Roman" w:hAnsi="Verdana" w:cs="Times New Roman"/>
                <w:i/>
                <w:sz w:val="20"/>
                <w:szCs w:val="20"/>
              </w:rPr>
              <w:t>Donna</w:t>
            </w:r>
          </w:p>
        </w:tc>
        <w:tc>
          <w:tcPr>
            <w:tcW w:w="1439" w:type="dxa"/>
            <w:tcBorders>
              <w:top w:val="single" w:sz="4" w:space="0" w:color="auto"/>
              <w:bottom w:val="single" w:sz="4" w:space="0" w:color="auto"/>
            </w:tcBorders>
            <w:vAlign w:val="center"/>
          </w:tcPr>
          <w:p w14:paraId="2254F427" w14:textId="77777777" w:rsidR="009520EB" w:rsidRPr="0015258A" w:rsidRDefault="009520EB">
            <w:pPr>
              <w:spacing w:line="240" w:lineRule="auto"/>
              <w:jc w:val="center"/>
              <w:rPr>
                <w:rFonts w:ascii="Verdana" w:eastAsia="Times New Roman" w:hAnsi="Verdana" w:cs="Times New Roman"/>
                <w:b/>
                <w:bCs/>
                <w:i/>
                <w:sz w:val="20"/>
                <w:szCs w:val="20"/>
              </w:rPr>
            </w:pPr>
            <w:r w:rsidRPr="0015258A">
              <w:rPr>
                <w:rFonts w:ascii="Verdana" w:eastAsia="Times New Roman" w:hAnsi="Verdana" w:cs="Times New Roman"/>
                <w:b/>
                <w:bCs/>
                <w:i/>
                <w:sz w:val="20"/>
                <w:szCs w:val="20"/>
              </w:rPr>
              <w:t>Totale</w:t>
            </w:r>
          </w:p>
        </w:tc>
      </w:tr>
      <w:tr w:rsidR="00D83DAD" w:rsidRPr="0015258A" w14:paraId="4E2DF1D8" w14:textId="77777777" w:rsidTr="00D83DAD">
        <w:trPr>
          <w:trHeight w:val="298"/>
        </w:trPr>
        <w:tc>
          <w:tcPr>
            <w:tcW w:w="5400" w:type="dxa"/>
            <w:tcBorders>
              <w:top w:val="single" w:sz="4" w:space="0" w:color="auto"/>
            </w:tcBorders>
            <w:noWrap/>
            <w:vAlign w:val="center"/>
          </w:tcPr>
          <w:p w14:paraId="5731A765" w14:textId="0E306AF4" w:rsidR="00D83DAD" w:rsidRPr="00D83DAD" w:rsidRDefault="00D83DAD">
            <w:pPr>
              <w:spacing w:line="240" w:lineRule="auto"/>
              <w:rPr>
                <w:rFonts w:ascii="Verdana" w:eastAsia="Times New Roman" w:hAnsi="Verdana" w:cs="Times New Roman"/>
                <w:b/>
                <w:bCs/>
                <w:sz w:val="20"/>
                <w:szCs w:val="20"/>
              </w:rPr>
            </w:pPr>
            <w:r w:rsidRPr="00D83DAD">
              <w:rPr>
                <w:rFonts w:ascii="Verdana" w:eastAsia="Times New Roman" w:hAnsi="Verdana" w:cs="Times New Roman"/>
                <w:b/>
                <w:bCs/>
                <w:sz w:val="20"/>
                <w:szCs w:val="20"/>
              </w:rPr>
              <w:t>Contratto a tempo indeterminato</w:t>
            </w:r>
          </w:p>
        </w:tc>
        <w:tc>
          <w:tcPr>
            <w:tcW w:w="1399" w:type="dxa"/>
            <w:tcBorders>
              <w:top w:val="single" w:sz="4" w:space="0" w:color="auto"/>
            </w:tcBorders>
            <w:noWrap/>
            <w:vAlign w:val="center"/>
          </w:tcPr>
          <w:p w14:paraId="26EFA1D6" w14:textId="534D34EF" w:rsidR="00D83DAD" w:rsidRPr="00D83DAD" w:rsidRDefault="00D83DAD">
            <w:pPr>
              <w:spacing w:line="240" w:lineRule="auto"/>
              <w:ind w:right="403"/>
              <w:jc w:val="right"/>
              <w:rPr>
                <w:rFonts w:ascii="Verdana" w:eastAsia="Times New Roman" w:hAnsi="Verdana" w:cs="Times New Roman"/>
                <w:b/>
                <w:bCs/>
                <w:sz w:val="20"/>
                <w:szCs w:val="20"/>
              </w:rPr>
            </w:pPr>
            <w:r w:rsidRPr="00D83DAD">
              <w:rPr>
                <w:rFonts w:ascii="Verdana" w:eastAsia="Times New Roman" w:hAnsi="Verdana" w:cs="Times New Roman"/>
                <w:b/>
                <w:bCs/>
                <w:sz w:val="20"/>
                <w:szCs w:val="20"/>
              </w:rPr>
              <w:t>29</w:t>
            </w:r>
          </w:p>
        </w:tc>
        <w:tc>
          <w:tcPr>
            <w:tcW w:w="1439" w:type="dxa"/>
            <w:tcBorders>
              <w:top w:val="single" w:sz="4" w:space="0" w:color="auto"/>
            </w:tcBorders>
            <w:noWrap/>
            <w:vAlign w:val="center"/>
          </w:tcPr>
          <w:p w14:paraId="522067E8" w14:textId="53F49AA7" w:rsidR="00D83DAD" w:rsidRPr="00D83DAD" w:rsidRDefault="00D83DAD">
            <w:pPr>
              <w:spacing w:line="240" w:lineRule="auto"/>
              <w:ind w:right="403"/>
              <w:jc w:val="right"/>
              <w:rPr>
                <w:rFonts w:ascii="Verdana" w:eastAsia="Times New Roman" w:hAnsi="Verdana" w:cs="Times New Roman"/>
                <w:b/>
                <w:bCs/>
                <w:sz w:val="20"/>
                <w:szCs w:val="20"/>
              </w:rPr>
            </w:pPr>
            <w:r w:rsidRPr="00D83DAD">
              <w:rPr>
                <w:rFonts w:ascii="Verdana" w:eastAsia="Times New Roman" w:hAnsi="Verdana" w:cs="Times New Roman"/>
                <w:b/>
                <w:bCs/>
                <w:sz w:val="20"/>
                <w:szCs w:val="20"/>
              </w:rPr>
              <w:t>8</w:t>
            </w:r>
          </w:p>
        </w:tc>
        <w:tc>
          <w:tcPr>
            <w:tcW w:w="1439" w:type="dxa"/>
            <w:tcBorders>
              <w:top w:val="single" w:sz="4" w:space="0" w:color="auto"/>
            </w:tcBorders>
            <w:vAlign w:val="center"/>
          </w:tcPr>
          <w:p w14:paraId="403F0EF7" w14:textId="7D0440DA" w:rsidR="00D83DAD" w:rsidRPr="0015258A" w:rsidRDefault="00D83DAD">
            <w:pPr>
              <w:spacing w:line="240" w:lineRule="auto"/>
              <w:ind w:right="403"/>
              <w:jc w:val="right"/>
              <w:rPr>
                <w:rFonts w:ascii="Verdana" w:eastAsia="Times New Roman" w:hAnsi="Verdana" w:cs="Times New Roman"/>
                <w:b/>
                <w:bCs/>
                <w:sz w:val="20"/>
                <w:szCs w:val="20"/>
              </w:rPr>
            </w:pPr>
            <w:r>
              <w:rPr>
                <w:rFonts w:ascii="Verdana" w:eastAsia="Times New Roman" w:hAnsi="Verdana" w:cs="Times New Roman"/>
                <w:b/>
                <w:bCs/>
                <w:sz w:val="20"/>
                <w:szCs w:val="20"/>
              </w:rPr>
              <w:t>37</w:t>
            </w:r>
          </w:p>
        </w:tc>
      </w:tr>
      <w:tr w:rsidR="009520EB" w:rsidRPr="0015258A" w14:paraId="1781A5F4" w14:textId="77777777" w:rsidTr="00D83DAD">
        <w:trPr>
          <w:trHeight w:val="298"/>
        </w:trPr>
        <w:tc>
          <w:tcPr>
            <w:tcW w:w="5400" w:type="dxa"/>
            <w:noWrap/>
            <w:vAlign w:val="center"/>
          </w:tcPr>
          <w:p w14:paraId="6D527C78" w14:textId="14E2886D" w:rsidR="009520EB" w:rsidRPr="0032661E" w:rsidRDefault="004F4639">
            <w:pPr>
              <w:spacing w:line="240" w:lineRule="auto"/>
              <w:rPr>
                <w:rFonts w:ascii="Verdana" w:eastAsia="Times New Roman" w:hAnsi="Verdana" w:cs="Times New Roman"/>
                <w:sz w:val="20"/>
                <w:szCs w:val="20"/>
              </w:rPr>
            </w:pPr>
            <w:r w:rsidRPr="0032661E">
              <w:rPr>
                <w:rFonts w:ascii="Verdana" w:eastAsia="Times New Roman" w:hAnsi="Verdana" w:cs="Times New Roman"/>
                <w:sz w:val="20"/>
                <w:szCs w:val="20"/>
              </w:rPr>
              <w:t>Quadri</w:t>
            </w:r>
          </w:p>
        </w:tc>
        <w:tc>
          <w:tcPr>
            <w:tcW w:w="1399" w:type="dxa"/>
            <w:noWrap/>
            <w:vAlign w:val="center"/>
          </w:tcPr>
          <w:p w14:paraId="107DF990" w14:textId="63148401" w:rsidR="009520EB" w:rsidRPr="0015258A" w:rsidRDefault="002E3710">
            <w:pPr>
              <w:spacing w:line="240" w:lineRule="auto"/>
              <w:ind w:right="403"/>
              <w:jc w:val="right"/>
              <w:rPr>
                <w:rFonts w:ascii="Verdana" w:eastAsia="Times New Roman" w:hAnsi="Verdana" w:cs="Times New Roman"/>
                <w:sz w:val="20"/>
                <w:szCs w:val="20"/>
              </w:rPr>
            </w:pPr>
            <w:r w:rsidRPr="0015258A">
              <w:rPr>
                <w:rFonts w:ascii="Verdana" w:eastAsia="Times New Roman" w:hAnsi="Verdana" w:cs="Times New Roman"/>
                <w:sz w:val="20"/>
                <w:szCs w:val="20"/>
              </w:rPr>
              <w:t>1</w:t>
            </w:r>
          </w:p>
        </w:tc>
        <w:tc>
          <w:tcPr>
            <w:tcW w:w="1439" w:type="dxa"/>
            <w:noWrap/>
            <w:vAlign w:val="center"/>
          </w:tcPr>
          <w:p w14:paraId="4BDBC76D" w14:textId="68F7DB15" w:rsidR="009520EB" w:rsidRPr="0015258A" w:rsidRDefault="002E3710">
            <w:pPr>
              <w:spacing w:line="240" w:lineRule="auto"/>
              <w:ind w:right="403"/>
              <w:jc w:val="right"/>
              <w:rPr>
                <w:rFonts w:ascii="Verdana" w:eastAsia="Times New Roman" w:hAnsi="Verdana" w:cs="Times New Roman"/>
                <w:sz w:val="20"/>
                <w:szCs w:val="20"/>
              </w:rPr>
            </w:pPr>
            <w:r w:rsidRPr="0015258A">
              <w:rPr>
                <w:rFonts w:ascii="Verdana" w:eastAsia="Times New Roman" w:hAnsi="Verdana" w:cs="Times New Roman"/>
                <w:sz w:val="20"/>
                <w:szCs w:val="20"/>
              </w:rPr>
              <w:t>2</w:t>
            </w:r>
          </w:p>
        </w:tc>
        <w:tc>
          <w:tcPr>
            <w:tcW w:w="1439" w:type="dxa"/>
            <w:vAlign w:val="center"/>
          </w:tcPr>
          <w:p w14:paraId="497E90B1" w14:textId="63521EB5" w:rsidR="009520EB" w:rsidRPr="00EC7E88" w:rsidRDefault="00A358C8">
            <w:pPr>
              <w:spacing w:line="240" w:lineRule="auto"/>
              <w:ind w:right="403"/>
              <w:jc w:val="right"/>
              <w:rPr>
                <w:rFonts w:ascii="Verdana" w:eastAsia="Times New Roman" w:hAnsi="Verdana" w:cs="Times New Roman"/>
                <w:sz w:val="20"/>
                <w:szCs w:val="20"/>
              </w:rPr>
            </w:pPr>
            <w:r w:rsidRPr="00EC7E88">
              <w:rPr>
                <w:rFonts w:ascii="Verdana" w:eastAsia="Times New Roman" w:hAnsi="Verdana" w:cs="Times New Roman"/>
                <w:sz w:val="20"/>
                <w:szCs w:val="20"/>
              </w:rPr>
              <w:t>3</w:t>
            </w:r>
          </w:p>
        </w:tc>
      </w:tr>
      <w:tr w:rsidR="004F4639" w:rsidRPr="0015258A" w14:paraId="2D898B96" w14:textId="77777777" w:rsidTr="00F13894">
        <w:trPr>
          <w:trHeight w:val="298"/>
        </w:trPr>
        <w:tc>
          <w:tcPr>
            <w:tcW w:w="5400" w:type="dxa"/>
            <w:noWrap/>
            <w:vAlign w:val="center"/>
          </w:tcPr>
          <w:p w14:paraId="0FA94BEA" w14:textId="5384B11C" w:rsidR="004F4639" w:rsidRPr="0032661E" w:rsidRDefault="004F4639">
            <w:pPr>
              <w:spacing w:line="240" w:lineRule="auto"/>
              <w:rPr>
                <w:rFonts w:ascii="Verdana" w:eastAsia="Times New Roman" w:hAnsi="Verdana" w:cs="Times New Roman"/>
                <w:sz w:val="20"/>
                <w:szCs w:val="20"/>
              </w:rPr>
            </w:pPr>
            <w:r w:rsidRPr="0032661E">
              <w:rPr>
                <w:rFonts w:ascii="Verdana" w:eastAsia="Times New Roman" w:hAnsi="Verdana" w:cs="Times New Roman"/>
                <w:sz w:val="20"/>
                <w:szCs w:val="20"/>
              </w:rPr>
              <w:t>Impiegati</w:t>
            </w:r>
          </w:p>
        </w:tc>
        <w:tc>
          <w:tcPr>
            <w:tcW w:w="1399" w:type="dxa"/>
            <w:noWrap/>
            <w:vAlign w:val="center"/>
          </w:tcPr>
          <w:p w14:paraId="6CD20EDF" w14:textId="215C6FC8" w:rsidR="004F4639" w:rsidRPr="0015258A" w:rsidRDefault="00931277">
            <w:pPr>
              <w:spacing w:line="240" w:lineRule="auto"/>
              <w:ind w:right="403"/>
              <w:jc w:val="right"/>
              <w:rPr>
                <w:rFonts w:ascii="Verdana" w:eastAsia="Times New Roman" w:hAnsi="Verdana" w:cs="Times New Roman"/>
                <w:sz w:val="20"/>
                <w:szCs w:val="20"/>
              </w:rPr>
            </w:pPr>
            <w:r w:rsidRPr="0015258A">
              <w:rPr>
                <w:rFonts w:ascii="Verdana" w:eastAsia="Times New Roman" w:hAnsi="Verdana" w:cs="Times New Roman"/>
                <w:sz w:val="20"/>
                <w:szCs w:val="20"/>
              </w:rPr>
              <w:t>6</w:t>
            </w:r>
          </w:p>
        </w:tc>
        <w:tc>
          <w:tcPr>
            <w:tcW w:w="1439" w:type="dxa"/>
            <w:noWrap/>
            <w:vAlign w:val="center"/>
          </w:tcPr>
          <w:p w14:paraId="51916A0F" w14:textId="3E7BE6C5" w:rsidR="004F4639" w:rsidRPr="0015258A" w:rsidRDefault="00931277">
            <w:pPr>
              <w:spacing w:line="240" w:lineRule="auto"/>
              <w:ind w:right="403"/>
              <w:jc w:val="right"/>
              <w:rPr>
                <w:rFonts w:ascii="Verdana" w:eastAsia="Times New Roman" w:hAnsi="Verdana" w:cs="Times New Roman"/>
                <w:sz w:val="20"/>
                <w:szCs w:val="20"/>
              </w:rPr>
            </w:pPr>
            <w:r w:rsidRPr="0015258A">
              <w:rPr>
                <w:rFonts w:ascii="Verdana" w:eastAsia="Times New Roman" w:hAnsi="Verdana" w:cs="Times New Roman"/>
                <w:sz w:val="20"/>
                <w:szCs w:val="20"/>
              </w:rPr>
              <w:t>4</w:t>
            </w:r>
          </w:p>
        </w:tc>
        <w:tc>
          <w:tcPr>
            <w:tcW w:w="1439" w:type="dxa"/>
            <w:vAlign w:val="center"/>
          </w:tcPr>
          <w:p w14:paraId="529EB4C3" w14:textId="20CCAF0F" w:rsidR="004F4639" w:rsidRPr="00EC7E88" w:rsidRDefault="00A358C8">
            <w:pPr>
              <w:spacing w:line="240" w:lineRule="auto"/>
              <w:ind w:right="403"/>
              <w:jc w:val="right"/>
              <w:rPr>
                <w:rFonts w:ascii="Verdana" w:eastAsia="Times New Roman" w:hAnsi="Verdana" w:cs="Times New Roman"/>
                <w:sz w:val="20"/>
                <w:szCs w:val="20"/>
              </w:rPr>
            </w:pPr>
            <w:r w:rsidRPr="00EC7E88">
              <w:rPr>
                <w:rFonts w:ascii="Verdana" w:eastAsia="Times New Roman" w:hAnsi="Verdana" w:cs="Times New Roman"/>
                <w:sz w:val="20"/>
                <w:szCs w:val="20"/>
              </w:rPr>
              <w:t>10</w:t>
            </w:r>
          </w:p>
        </w:tc>
      </w:tr>
      <w:tr w:rsidR="004F4639" w:rsidRPr="0015258A" w14:paraId="116845CC" w14:textId="77777777" w:rsidTr="00F13894">
        <w:trPr>
          <w:trHeight w:val="298"/>
        </w:trPr>
        <w:tc>
          <w:tcPr>
            <w:tcW w:w="5400" w:type="dxa"/>
            <w:tcBorders>
              <w:bottom w:val="single" w:sz="4" w:space="0" w:color="auto"/>
            </w:tcBorders>
            <w:noWrap/>
            <w:vAlign w:val="center"/>
          </w:tcPr>
          <w:p w14:paraId="170C1C91" w14:textId="1B27A59B" w:rsidR="004F4639" w:rsidRPr="0032661E" w:rsidRDefault="004F4639">
            <w:pPr>
              <w:spacing w:line="240" w:lineRule="auto"/>
              <w:rPr>
                <w:rFonts w:ascii="Verdana" w:eastAsia="Times New Roman" w:hAnsi="Verdana" w:cs="Times New Roman"/>
                <w:sz w:val="20"/>
                <w:szCs w:val="20"/>
              </w:rPr>
            </w:pPr>
            <w:r w:rsidRPr="0015258A">
              <w:rPr>
                <w:rFonts w:ascii="Verdana" w:eastAsia="Times New Roman" w:hAnsi="Verdana" w:cs="Times New Roman"/>
                <w:sz w:val="20"/>
                <w:szCs w:val="20"/>
              </w:rPr>
              <w:t>Operai</w:t>
            </w:r>
          </w:p>
        </w:tc>
        <w:tc>
          <w:tcPr>
            <w:tcW w:w="1399" w:type="dxa"/>
            <w:tcBorders>
              <w:bottom w:val="single" w:sz="4" w:space="0" w:color="auto"/>
            </w:tcBorders>
            <w:noWrap/>
            <w:vAlign w:val="center"/>
          </w:tcPr>
          <w:p w14:paraId="46B0A5C4" w14:textId="1FF58C23" w:rsidR="004F4639" w:rsidRPr="0015258A" w:rsidRDefault="00931277">
            <w:pPr>
              <w:spacing w:line="240" w:lineRule="auto"/>
              <w:ind w:right="403"/>
              <w:jc w:val="right"/>
              <w:rPr>
                <w:rFonts w:ascii="Verdana" w:eastAsia="Times New Roman" w:hAnsi="Verdana" w:cs="Times New Roman"/>
                <w:sz w:val="20"/>
                <w:szCs w:val="20"/>
              </w:rPr>
            </w:pPr>
            <w:r w:rsidRPr="0015258A">
              <w:rPr>
                <w:rFonts w:ascii="Verdana" w:eastAsia="Times New Roman" w:hAnsi="Verdana" w:cs="Times New Roman"/>
                <w:sz w:val="20"/>
                <w:szCs w:val="20"/>
              </w:rPr>
              <w:t>22</w:t>
            </w:r>
          </w:p>
        </w:tc>
        <w:tc>
          <w:tcPr>
            <w:tcW w:w="1439" w:type="dxa"/>
            <w:tcBorders>
              <w:bottom w:val="single" w:sz="4" w:space="0" w:color="auto"/>
            </w:tcBorders>
            <w:noWrap/>
            <w:vAlign w:val="center"/>
          </w:tcPr>
          <w:p w14:paraId="01D427CC" w14:textId="2C318923" w:rsidR="004F4639" w:rsidRPr="0015258A" w:rsidRDefault="00A358C8">
            <w:pPr>
              <w:spacing w:line="240" w:lineRule="auto"/>
              <w:ind w:right="403"/>
              <w:jc w:val="right"/>
              <w:rPr>
                <w:rFonts w:ascii="Verdana" w:eastAsia="Times New Roman" w:hAnsi="Verdana" w:cs="Times New Roman"/>
                <w:sz w:val="20"/>
                <w:szCs w:val="20"/>
              </w:rPr>
            </w:pPr>
            <w:r w:rsidRPr="0015258A">
              <w:rPr>
                <w:rFonts w:ascii="Verdana" w:eastAsia="Times New Roman" w:hAnsi="Verdana" w:cs="Times New Roman"/>
                <w:sz w:val="20"/>
                <w:szCs w:val="20"/>
              </w:rPr>
              <w:t>2</w:t>
            </w:r>
          </w:p>
        </w:tc>
        <w:tc>
          <w:tcPr>
            <w:tcW w:w="1439" w:type="dxa"/>
            <w:tcBorders>
              <w:bottom w:val="single" w:sz="4" w:space="0" w:color="auto"/>
            </w:tcBorders>
            <w:vAlign w:val="center"/>
          </w:tcPr>
          <w:p w14:paraId="43077D8C" w14:textId="42E10DEE" w:rsidR="004F4639" w:rsidRPr="00EC7E88" w:rsidRDefault="00A358C8">
            <w:pPr>
              <w:spacing w:line="240" w:lineRule="auto"/>
              <w:ind w:right="403"/>
              <w:jc w:val="right"/>
              <w:rPr>
                <w:rFonts w:ascii="Verdana" w:eastAsia="Times New Roman" w:hAnsi="Verdana" w:cs="Times New Roman"/>
                <w:sz w:val="20"/>
                <w:szCs w:val="20"/>
              </w:rPr>
            </w:pPr>
            <w:r w:rsidRPr="00EC7E88">
              <w:rPr>
                <w:rFonts w:ascii="Verdana" w:eastAsia="Times New Roman" w:hAnsi="Verdana" w:cs="Times New Roman"/>
                <w:sz w:val="20"/>
                <w:szCs w:val="20"/>
              </w:rPr>
              <w:t>24</w:t>
            </w:r>
          </w:p>
        </w:tc>
      </w:tr>
      <w:tr w:rsidR="00D83DAD" w:rsidRPr="0015258A" w14:paraId="7834026C" w14:textId="77777777" w:rsidTr="00F13894">
        <w:trPr>
          <w:trHeight w:val="298"/>
        </w:trPr>
        <w:tc>
          <w:tcPr>
            <w:tcW w:w="5400" w:type="dxa"/>
            <w:tcBorders>
              <w:bottom w:val="single" w:sz="4" w:space="0" w:color="auto"/>
            </w:tcBorders>
            <w:noWrap/>
            <w:vAlign w:val="center"/>
          </w:tcPr>
          <w:p w14:paraId="2DD26B0D" w14:textId="5F27144C" w:rsidR="00D83DAD" w:rsidRPr="00EC7E88" w:rsidRDefault="00D83DAD">
            <w:pPr>
              <w:spacing w:line="240" w:lineRule="auto"/>
              <w:rPr>
                <w:rFonts w:ascii="Verdana" w:eastAsia="Times New Roman" w:hAnsi="Verdana" w:cs="Times New Roman"/>
                <w:b/>
                <w:bCs/>
                <w:sz w:val="20"/>
                <w:szCs w:val="20"/>
              </w:rPr>
            </w:pPr>
            <w:r w:rsidRPr="00EC7E88">
              <w:rPr>
                <w:rFonts w:ascii="Verdana" w:eastAsia="Times New Roman" w:hAnsi="Verdana" w:cs="Times New Roman"/>
                <w:b/>
                <w:bCs/>
                <w:sz w:val="20"/>
                <w:szCs w:val="20"/>
              </w:rPr>
              <w:t>Contratto a tempo determinato</w:t>
            </w:r>
          </w:p>
        </w:tc>
        <w:tc>
          <w:tcPr>
            <w:tcW w:w="1399" w:type="dxa"/>
            <w:tcBorders>
              <w:bottom w:val="single" w:sz="4" w:space="0" w:color="auto"/>
            </w:tcBorders>
            <w:noWrap/>
            <w:vAlign w:val="center"/>
          </w:tcPr>
          <w:p w14:paraId="7C618CFD" w14:textId="794282CB" w:rsidR="00D83DAD" w:rsidRPr="00EC7E88" w:rsidRDefault="00D83DAD">
            <w:pPr>
              <w:spacing w:line="240" w:lineRule="auto"/>
              <w:ind w:right="403"/>
              <w:jc w:val="right"/>
              <w:rPr>
                <w:rFonts w:ascii="Verdana" w:eastAsia="Times New Roman" w:hAnsi="Verdana" w:cs="Times New Roman"/>
                <w:b/>
                <w:bCs/>
                <w:sz w:val="20"/>
                <w:szCs w:val="20"/>
              </w:rPr>
            </w:pPr>
            <w:r w:rsidRPr="00EC7E88">
              <w:rPr>
                <w:rFonts w:ascii="Verdana" w:eastAsia="Times New Roman" w:hAnsi="Verdana" w:cs="Times New Roman"/>
                <w:b/>
                <w:bCs/>
                <w:sz w:val="20"/>
                <w:szCs w:val="20"/>
              </w:rPr>
              <w:t>1</w:t>
            </w:r>
          </w:p>
        </w:tc>
        <w:tc>
          <w:tcPr>
            <w:tcW w:w="1439" w:type="dxa"/>
            <w:tcBorders>
              <w:bottom w:val="single" w:sz="4" w:space="0" w:color="auto"/>
            </w:tcBorders>
            <w:noWrap/>
            <w:vAlign w:val="center"/>
          </w:tcPr>
          <w:p w14:paraId="456AB9C0" w14:textId="07A0A820" w:rsidR="00D83DAD" w:rsidRPr="00EC7E88" w:rsidRDefault="00D83DAD">
            <w:pPr>
              <w:spacing w:line="240" w:lineRule="auto"/>
              <w:ind w:right="403"/>
              <w:jc w:val="right"/>
              <w:rPr>
                <w:rFonts w:ascii="Verdana" w:eastAsia="Times New Roman" w:hAnsi="Verdana" w:cs="Times New Roman"/>
                <w:b/>
                <w:bCs/>
                <w:sz w:val="20"/>
                <w:szCs w:val="20"/>
              </w:rPr>
            </w:pPr>
            <w:r w:rsidRPr="00EC7E88">
              <w:rPr>
                <w:rFonts w:ascii="Verdana" w:eastAsia="Times New Roman" w:hAnsi="Verdana" w:cs="Times New Roman"/>
                <w:b/>
                <w:bCs/>
                <w:sz w:val="20"/>
                <w:szCs w:val="20"/>
              </w:rPr>
              <w:t>-</w:t>
            </w:r>
          </w:p>
        </w:tc>
        <w:tc>
          <w:tcPr>
            <w:tcW w:w="1439" w:type="dxa"/>
            <w:tcBorders>
              <w:bottom w:val="single" w:sz="4" w:space="0" w:color="auto"/>
            </w:tcBorders>
            <w:vAlign w:val="center"/>
          </w:tcPr>
          <w:p w14:paraId="2A64CDB2" w14:textId="395E8933" w:rsidR="00D83DAD" w:rsidRPr="00EC7E88" w:rsidRDefault="00D83DAD">
            <w:pPr>
              <w:spacing w:line="240" w:lineRule="auto"/>
              <w:ind w:right="403"/>
              <w:jc w:val="right"/>
              <w:rPr>
                <w:rFonts w:ascii="Verdana" w:eastAsia="Times New Roman" w:hAnsi="Verdana" w:cs="Times New Roman"/>
                <w:b/>
                <w:bCs/>
                <w:sz w:val="20"/>
                <w:szCs w:val="20"/>
              </w:rPr>
            </w:pPr>
            <w:r w:rsidRPr="00EC7E88">
              <w:rPr>
                <w:rFonts w:ascii="Verdana" w:eastAsia="Times New Roman" w:hAnsi="Verdana" w:cs="Times New Roman"/>
                <w:b/>
                <w:bCs/>
                <w:sz w:val="20"/>
                <w:szCs w:val="20"/>
              </w:rPr>
              <w:t>1</w:t>
            </w:r>
          </w:p>
        </w:tc>
      </w:tr>
      <w:tr w:rsidR="00D83DAD" w:rsidRPr="0015258A" w14:paraId="243DB9B6" w14:textId="77777777" w:rsidTr="00F13894">
        <w:trPr>
          <w:trHeight w:val="298"/>
        </w:trPr>
        <w:tc>
          <w:tcPr>
            <w:tcW w:w="5400" w:type="dxa"/>
            <w:tcBorders>
              <w:bottom w:val="single" w:sz="4" w:space="0" w:color="auto"/>
            </w:tcBorders>
            <w:noWrap/>
            <w:vAlign w:val="center"/>
          </w:tcPr>
          <w:p w14:paraId="2C37DB59" w14:textId="60EFCD69" w:rsidR="00D83DAD" w:rsidRDefault="00D83DAD">
            <w:pPr>
              <w:spacing w:line="240" w:lineRule="auto"/>
              <w:rPr>
                <w:rFonts w:ascii="Verdana" w:eastAsia="Times New Roman" w:hAnsi="Verdana" w:cs="Times New Roman"/>
                <w:sz w:val="20"/>
                <w:szCs w:val="20"/>
              </w:rPr>
            </w:pPr>
            <w:r>
              <w:rPr>
                <w:rFonts w:ascii="Verdana" w:eastAsia="Times New Roman" w:hAnsi="Verdana" w:cs="Times New Roman"/>
                <w:sz w:val="20"/>
                <w:szCs w:val="20"/>
              </w:rPr>
              <w:t>Operai</w:t>
            </w:r>
          </w:p>
        </w:tc>
        <w:tc>
          <w:tcPr>
            <w:tcW w:w="1399" w:type="dxa"/>
            <w:tcBorders>
              <w:bottom w:val="single" w:sz="4" w:space="0" w:color="auto"/>
            </w:tcBorders>
            <w:noWrap/>
            <w:vAlign w:val="center"/>
          </w:tcPr>
          <w:p w14:paraId="75E6AE4F" w14:textId="03176ACE" w:rsidR="00D83DAD" w:rsidRDefault="00EC7E88">
            <w:pPr>
              <w:spacing w:line="240" w:lineRule="auto"/>
              <w:ind w:right="403"/>
              <w:jc w:val="right"/>
              <w:rPr>
                <w:rFonts w:ascii="Verdana" w:eastAsia="Times New Roman" w:hAnsi="Verdana" w:cs="Times New Roman"/>
                <w:sz w:val="20"/>
                <w:szCs w:val="20"/>
              </w:rPr>
            </w:pPr>
            <w:r>
              <w:rPr>
                <w:rFonts w:ascii="Verdana" w:eastAsia="Times New Roman" w:hAnsi="Verdana" w:cs="Times New Roman"/>
                <w:sz w:val="20"/>
                <w:szCs w:val="20"/>
              </w:rPr>
              <w:t>1</w:t>
            </w:r>
          </w:p>
        </w:tc>
        <w:tc>
          <w:tcPr>
            <w:tcW w:w="1439" w:type="dxa"/>
            <w:tcBorders>
              <w:bottom w:val="single" w:sz="4" w:space="0" w:color="auto"/>
            </w:tcBorders>
            <w:noWrap/>
            <w:vAlign w:val="center"/>
          </w:tcPr>
          <w:p w14:paraId="2DBA09C2" w14:textId="3469131D" w:rsidR="00D83DAD" w:rsidRDefault="00EC7E88">
            <w:pPr>
              <w:spacing w:line="240" w:lineRule="auto"/>
              <w:ind w:right="403"/>
              <w:jc w:val="right"/>
              <w:rPr>
                <w:rFonts w:ascii="Verdana" w:eastAsia="Times New Roman" w:hAnsi="Verdana" w:cs="Times New Roman"/>
                <w:sz w:val="20"/>
                <w:szCs w:val="20"/>
              </w:rPr>
            </w:pPr>
            <w:r>
              <w:rPr>
                <w:rFonts w:ascii="Verdana" w:eastAsia="Times New Roman" w:hAnsi="Verdana" w:cs="Times New Roman"/>
                <w:sz w:val="20"/>
                <w:szCs w:val="20"/>
              </w:rPr>
              <w:t>-</w:t>
            </w:r>
          </w:p>
        </w:tc>
        <w:tc>
          <w:tcPr>
            <w:tcW w:w="1439" w:type="dxa"/>
            <w:tcBorders>
              <w:bottom w:val="single" w:sz="4" w:space="0" w:color="auto"/>
            </w:tcBorders>
            <w:vAlign w:val="center"/>
          </w:tcPr>
          <w:p w14:paraId="55151118" w14:textId="3E0F14CE" w:rsidR="00D83DAD" w:rsidRPr="00EC7E88" w:rsidRDefault="00EC7E88">
            <w:pPr>
              <w:spacing w:line="240" w:lineRule="auto"/>
              <w:ind w:right="403"/>
              <w:jc w:val="right"/>
              <w:rPr>
                <w:rFonts w:ascii="Verdana" w:eastAsia="Times New Roman" w:hAnsi="Verdana" w:cs="Times New Roman"/>
                <w:sz w:val="20"/>
                <w:szCs w:val="20"/>
              </w:rPr>
            </w:pPr>
            <w:r w:rsidRPr="00EC7E88">
              <w:rPr>
                <w:rFonts w:ascii="Verdana" w:eastAsia="Times New Roman" w:hAnsi="Verdana" w:cs="Times New Roman"/>
                <w:sz w:val="20"/>
                <w:szCs w:val="20"/>
              </w:rPr>
              <w:t>1</w:t>
            </w:r>
          </w:p>
        </w:tc>
      </w:tr>
      <w:tr w:rsidR="009520EB" w:rsidRPr="0015258A" w14:paraId="43EAEB0F" w14:textId="77777777">
        <w:trPr>
          <w:trHeight w:val="298"/>
        </w:trPr>
        <w:tc>
          <w:tcPr>
            <w:tcW w:w="5400" w:type="dxa"/>
            <w:tcBorders>
              <w:top w:val="single" w:sz="4" w:space="0" w:color="auto"/>
              <w:bottom w:val="single" w:sz="4" w:space="0" w:color="auto"/>
            </w:tcBorders>
            <w:noWrap/>
            <w:vAlign w:val="center"/>
          </w:tcPr>
          <w:p w14:paraId="63C83856" w14:textId="1F59B0BF" w:rsidR="009520EB" w:rsidRPr="0015258A" w:rsidRDefault="004F4639">
            <w:pPr>
              <w:spacing w:line="240" w:lineRule="auto"/>
              <w:rPr>
                <w:rFonts w:ascii="Verdana" w:eastAsia="Times New Roman" w:hAnsi="Verdana" w:cs="Times New Roman"/>
                <w:b/>
                <w:bCs/>
                <w:sz w:val="20"/>
                <w:szCs w:val="20"/>
              </w:rPr>
            </w:pPr>
            <w:r w:rsidRPr="0015258A">
              <w:rPr>
                <w:rFonts w:ascii="Verdana" w:eastAsia="Times New Roman" w:hAnsi="Verdana" w:cs="Times New Roman"/>
                <w:b/>
                <w:bCs/>
                <w:sz w:val="20"/>
                <w:szCs w:val="20"/>
              </w:rPr>
              <w:t>Totale</w:t>
            </w:r>
          </w:p>
        </w:tc>
        <w:tc>
          <w:tcPr>
            <w:tcW w:w="1399" w:type="dxa"/>
            <w:tcBorders>
              <w:top w:val="single" w:sz="4" w:space="0" w:color="auto"/>
              <w:bottom w:val="single" w:sz="4" w:space="0" w:color="auto"/>
            </w:tcBorders>
            <w:noWrap/>
            <w:vAlign w:val="center"/>
          </w:tcPr>
          <w:p w14:paraId="13262C03" w14:textId="1A0E82D1" w:rsidR="009520EB" w:rsidRPr="0015258A" w:rsidRDefault="00EC7E88">
            <w:pPr>
              <w:spacing w:line="240" w:lineRule="auto"/>
              <w:ind w:right="403"/>
              <w:jc w:val="right"/>
              <w:rPr>
                <w:rFonts w:ascii="Verdana" w:eastAsia="Times New Roman" w:hAnsi="Verdana" w:cs="Times New Roman"/>
                <w:b/>
                <w:bCs/>
                <w:sz w:val="20"/>
                <w:szCs w:val="20"/>
              </w:rPr>
            </w:pPr>
            <w:r>
              <w:rPr>
                <w:rFonts w:ascii="Verdana" w:eastAsia="Times New Roman" w:hAnsi="Verdana" w:cs="Times New Roman"/>
                <w:b/>
                <w:bCs/>
                <w:sz w:val="20"/>
                <w:szCs w:val="20"/>
              </w:rPr>
              <w:t>30</w:t>
            </w:r>
          </w:p>
        </w:tc>
        <w:tc>
          <w:tcPr>
            <w:tcW w:w="1439" w:type="dxa"/>
            <w:tcBorders>
              <w:top w:val="single" w:sz="4" w:space="0" w:color="auto"/>
              <w:bottom w:val="single" w:sz="4" w:space="0" w:color="auto"/>
            </w:tcBorders>
            <w:noWrap/>
            <w:vAlign w:val="center"/>
          </w:tcPr>
          <w:p w14:paraId="3A7330BA" w14:textId="3BB7CB02" w:rsidR="009520EB" w:rsidRPr="0015258A" w:rsidRDefault="00A358C8">
            <w:pPr>
              <w:spacing w:line="240" w:lineRule="auto"/>
              <w:ind w:right="403"/>
              <w:jc w:val="right"/>
              <w:rPr>
                <w:rFonts w:ascii="Verdana" w:eastAsia="Times New Roman" w:hAnsi="Verdana" w:cs="Times New Roman"/>
                <w:b/>
                <w:bCs/>
                <w:sz w:val="20"/>
                <w:szCs w:val="20"/>
              </w:rPr>
            </w:pPr>
            <w:r w:rsidRPr="0015258A">
              <w:rPr>
                <w:rFonts w:ascii="Verdana" w:eastAsia="Times New Roman" w:hAnsi="Verdana" w:cs="Times New Roman"/>
                <w:b/>
                <w:bCs/>
                <w:sz w:val="20"/>
                <w:szCs w:val="20"/>
              </w:rPr>
              <w:t>8</w:t>
            </w:r>
          </w:p>
        </w:tc>
        <w:tc>
          <w:tcPr>
            <w:tcW w:w="1439" w:type="dxa"/>
            <w:tcBorders>
              <w:top w:val="single" w:sz="4" w:space="0" w:color="auto"/>
              <w:bottom w:val="single" w:sz="4" w:space="0" w:color="auto"/>
            </w:tcBorders>
            <w:vAlign w:val="center"/>
          </w:tcPr>
          <w:p w14:paraId="70212DE7" w14:textId="2D7AF57A" w:rsidR="009520EB" w:rsidRPr="0015258A" w:rsidRDefault="00A358C8">
            <w:pPr>
              <w:spacing w:line="240" w:lineRule="auto"/>
              <w:ind w:right="403"/>
              <w:jc w:val="right"/>
              <w:rPr>
                <w:rFonts w:ascii="Verdana" w:eastAsia="Times New Roman" w:hAnsi="Verdana" w:cs="Times New Roman"/>
                <w:b/>
                <w:bCs/>
                <w:sz w:val="20"/>
                <w:szCs w:val="20"/>
              </w:rPr>
            </w:pPr>
            <w:r w:rsidRPr="0015258A">
              <w:rPr>
                <w:rFonts w:ascii="Verdana" w:eastAsia="Times New Roman" w:hAnsi="Verdana" w:cs="Times New Roman"/>
                <w:b/>
                <w:bCs/>
                <w:sz w:val="20"/>
                <w:szCs w:val="20"/>
              </w:rPr>
              <w:t>3</w:t>
            </w:r>
            <w:r w:rsidR="00EC7E88">
              <w:rPr>
                <w:rFonts w:ascii="Verdana" w:eastAsia="Times New Roman" w:hAnsi="Verdana" w:cs="Times New Roman"/>
                <w:b/>
                <w:bCs/>
                <w:sz w:val="20"/>
                <w:szCs w:val="20"/>
              </w:rPr>
              <w:t>8</w:t>
            </w:r>
          </w:p>
        </w:tc>
      </w:tr>
    </w:tbl>
    <w:p w14:paraId="01066AEE" w14:textId="77777777" w:rsidR="004D625C" w:rsidRDefault="004D625C" w:rsidP="00FA2A12">
      <w:pPr>
        <w:spacing w:after="120"/>
        <w:jc w:val="both"/>
        <w:rPr>
          <w:rFonts w:ascii="Verdana" w:eastAsia="Calibri" w:hAnsi="Verdana"/>
          <w:sz w:val="21"/>
          <w:szCs w:val="21"/>
        </w:rPr>
      </w:pPr>
    </w:p>
    <w:p w14:paraId="67D55785" w14:textId="77777777" w:rsidR="00105BD5" w:rsidRDefault="00491C6D" w:rsidP="00105BD5">
      <w:pPr>
        <w:spacing w:after="240" w:line="240" w:lineRule="auto"/>
        <w:contextualSpacing/>
        <w:jc w:val="both"/>
        <w:rPr>
          <w:rFonts w:ascii="Verdana" w:eastAsia="Calibri" w:hAnsi="Verdana"/>
          <w:sz w:val="20"/>
          <w:szCs w:val="20"/>
        </w:rPr>
      </w:pPr>
      <w:r w:rsidRPr="0015258A">
        <w:rPr>
          <w:rFonts w:ascii="Verdana" w:eastAsia="Calibri" w:hAnsi="Verdana"/>
          <w:sz w:val="20"/>
          <w:szCs w:val="20"/>
        </w:rPr>
        <w:t>Nel</w:t>
      </w:r>
      <w:r w:rsidR="004627C1" w:rsidRPr="0015258A">
        <w:rPr>
          <w:rFonts w:ascii="Verdana" w:eastAsia="Calibri" w:hAnsi="Verdana"/>
          <w:sz w:val="20"/>
          <w:szCs w:val="20"/>
        </w:rPr>
        <w:t xml:space="preserve"> </w:t>
      </w:r>
      <w:r w:rsidR="004627C1" w:rsidRPr="0032661E">
        <w:rPr>
          <w:rFonts w:ascii="Verdana" w:eastAsia="Calibri" w:hAnsi="Verdana"/>
          <w:b/>
          <w:sz w:val="20"/>
          <w:szCs w:val="20"/>
        </w:rPr>
        <w:t>202</w:t>
      </w:r>
      <w:r w:rsidR="00D62A27" w:rsidRPr="0032661E">
        <w:rPr>
          <w:rFonts w:ascii="Verdana" w:eastAsia="Calibri" w:hAnsi="Verdana"/>
          <w:b/>
          <w:sz w:val="20"/>
          <w:szCs w:val="20"/>
        </w:rPr>
        <w:t>5</w:t>
      </w:r>
      <w:r w:rsidR="004627C1" w:rsidRPr="0015258A">
        <w:rPr>
          <w:rFonts w:ascii="Verdana" w:eastAsia="Calibri" w:hAnsi="Verdana"/>
          <w:sz w:val="20"/>
          <w:szCs w:val="20"/>
        </w:rPr>
        <w:t xml:space="preserve">, risultano impiegati </w:t>
      </w:r>
      <w:r w:rsidR="004627C1" w:rsidRPr="0032661E">
        <w:rPr>
          <w:rFonts w:ascii="Verdana" w:eastAsia="Calibri" w:hAnsi="Verdana"/>
          <w:b/>
          <w:sz w:val="20"/>
          <w:szCs w:val="20"/>
        </w:rPr>
        <w:t>2 lavoratori</w:t>
      </w:r>
      <w:r w:rsidR="004627C1" w:rsidRPr="0015258A">
        <w:rPr>
          <w:rFonts w:ascii="Verdana" w:eastAsia="Calibri" w:hAnsi="Verdana"/>
          <w:sz w:val="20"/>
          <w:szCs w:val="20"/>
        </w:rPr>
        <w:t xml:space="preserve"> </w:t>
      </w:r>
      <w:r w:rsidR="00190670" w:rsidRPr="0015258A">
        <w:rPr>
          <w:rFonts w:ascii="Verdana" w:eastAsia="Calibri" w:hAnsi="Verdana"/>
          <w:sz w:val="20"/>
          <w:szCs w:val="20"/>
        </w:rPr>
        <w:t xml:space="preserve">appartenenti a </w:t>
      </w:r>
      <w:r w:rsidR="00105BD5" w:rsidRPr="00105BD5">
        <w:rPr>
          <w:rFonts w:ascii="Verdana" w:eastAsia="Calibri" w:hAnsi="Verdana"/>
          <w:b/>
          <w:bCs/>
          <w:sz w:val="20"/>
          <w:szCs w:val="20"/>
        </w:rPr>
        <w:t>categorie protette</w:t>
      </w:r>
      <w:r w:rsidR="00AE08F9" w:rsidRPr="0015258A">
        <w:rPr>
          <w:rFonts w:ascii="Verdana" w:eastAsia="Calibri" w:hAnsi="Verdana"/>
          <w:sz w:val="20"/>
          <w:szCs w:val="20"/>
        </w:rPr>
        <w:t xml:space="preserve">, </w:t>
      </w:r>
      <w:r w:rsidR="00AE08F9" w:rsidRPr="00105BD5">
        <w:rPr>
          <w:rFonts w:ascii="Verdana" w:eastAsia="Calibri" w:hAnsi="Verdana"/>
          <w:b/>
          <w:bCs/>
          <w:sz w:val="20"/>
          <w:szCs w:val="20"/>
        </w:rPr>
        <w:t>rispettando gli</w:t>
      </w:r>
      <w:r w:rsidR="004627C1" w:rsidRPr="00105BD5">
        <w:rPr>
          <w:rFonts w:ascii="Verdana" w:eastAsia="Calibri" w:hAnsi="Verdana"/>
          <w:b/>
          <w:bCs/>
          <w:sz w:val="20"/>
          <w:szCs w:val="20"/>
        </w:rPr>
        <w:t xml:space="preserve"> obblighi occupazionali previsti dalla</w:t>
      </w:r>
      <w:r w:rsidR="004627C1" w:rsidRPr="0015258A">
        <w:rPr>
          <w:rFonts w:ascii="Verdana" w:eastAsia="Calibri" w:hAnsi="Verdana"/>
          <w:sz w:val="20"/>
          <w:szCs w:val="20"/>
        </w:rPr>
        <w:t xml:space="preserve"> </w:t>
      </w:r>
      <w:r w:rsidR="004627C1" w:rsidRPr="0032661E">
        <w:rPr>
          <w:rFonts w:ascii="Verdana" w:eastAsia="Calibri" w:hAnsi="Verdana"/>
          <w:b/>
          <w:sz w:val="20"/>
          <w:szCs w:val="20"/>
        </w:rPr>
        <w:t>Legge 68/1999</w:t>
      </w:r>
      <w:r w:rsidR="00190670" w:rsidRPr="0015258A">
        <w:rPr>
          <w:rFonts w:ascii="Verdana" w:eastAsia="Calibri" w:hAnsi="Verdana"/>
          <w:sz w:val="20"/>
          <w:szCs w:val="20"/>
        </w:rPr>
        <w:t>.</w:t>
      </w:r>
      <w:r w:rsidR="004627C1" w:rsidRPr="0015258A">
        <w:rPr>
          <w:rFonts w:ascii="Verdana" w:eastAsia="Calibri" w:hAnsi="Verdana"/>
          <w:sz w:val="20"/>
          <w:szCs w:val="20"/>
        </w:rPr>
        <w:t xml:space="preserve"> </w:t>
      </w:r>
    </w:p>
    <w:p w14:paraId="32D75453" w14:textId="460CF98C" w:rsidR="00105BD5" w:rsidRDefault="004627C1" w:rsidP="00EA7403">
      <w:pPr>
        <w:spacing w:after="240" w:line="240" w:lineRule="auto"/>
        <w:contextualSpacing/>
        <w:jc w:val="both"/>
        <w:rPr>
          <w:rFonts w:ascii="Verdana" w:eastAsia="Calibri" w:hAnsi="Verdana"/>
          <w:sz w:val="20"/>
          <w:szCs w:val="20"/>
        </w:rPr>
      </w:pPr>
      <w:r w:rsidRPr="0015258A">
        <w:rPr>
          <w:rFonts w:ascii="Verdana" w:eastAsia="Calibri" w:hAnsi="Verdana"/>
          <w:sz w:val="20"/>
          <w:szCs w:val="20"/>
        </w:rPr>
        <w:t xml:space="preserve">L’inserimento di queste figure è avvenuto in collaborazione con la </w:t>
      </w:r>
      <w:r w:rsidRPr="00105BD5">
        <w:rPr>
          <w:rFonts w:ascii="Verdana" w:eastAsia="Calibri" w:hAnsi="Verdana"/>
          <w:b/>
          <w:bCs/>
          <w:sz w:val="20"/>
          <w:szCs w:val="20"/>
        </w:rPr>
        <w:t>cooperativa sociale “</w:t>
      </w:r>
      <w:r w:rsidRPr="0032661E">
        <w:rPr>
          <w:rFonts w:ascii="Verdana" w:eastAsia="Calibri" w:hAnsi="Verdana"/>
          <w:b/>
          <w:sz w:val="20"/>
          <w:szCs w:val="20"/>
        </w:rPr>
        <w:t>Il Susino”</w:t>
      </w:r>
      <w:r w:rsidRPr="0015258A">
        <w:rPr>
          <w:rFonts w:ascii="Verdana" w:eastAsia="Calibri" w:hAnsi="Verdana"/>
          <w:sz w:val="20"/>
          <w:szCs w:val="20"/>
        </w:rPr>
        <w:t>.</w:t>
      </w:r>
    </w:p>
    <w:p w14:paraId="46C82F4C" w14:textId="77777777" w:rsidR="004D625C" w:rsidRDefault="004D625C" w:rsidP="00EA7403">
      <w:pPr>
        <w:spacing w:after="240" w:line="240" w:lineRule="auto"/>
        <w:contextualSpacing/>
        <w:jc w:val="both"/>
        <w:rPr>
          <w:rFonts w:ascii="Verdana" w:eastAsia="Calibri" w:hAnsi="Verdana"/>
          <w:sz w:val="20"/>
          <w:szCs w:val="20"/>
        </w:rPr>
      </w:pPr>
    </w:p>
    <w:p w14:paraId="7941EFCF" w14:textId="77777777" w:rsidR="004D625C" w:rsidRPr="00CE20F6" w:rsidRDefault="004D625C" w:rsidP="00EA7403">
      <w:pPr>
        <w:spacing w:after="240" w:line="240" w:lineRule="auto"/>
        <w:contextualSpacing/>
        <w:jc w:val="both"/>
        <w:rPr>
          <w:rFonts w:ascii="Verdana" w:eastAsia="Calibri" w:hAnsi="Verdana"/>
          <w:sz w:val="20"/>
          <w:szCs w:val="20"/>
        </w:rPr>
      </w:pPr>
    </w:p>
    <w:tbl>
      <w:tblPr>
        <w:tblpPr w:leftFromText="141" w:rightFromText="141" w:vertAnchor="text" w:horzAnchor="margin" w:tblpXSpec="center" w:tblpYSpec="inside"/>
        <w:tblW w:w="6521" w:type="dxa"/>
        <w:tblCellMar>
          <w:left w:w="70" w:type="dxa"/>
          <w:right w:w="70" w:type="dxa"/>
        </w:tblCellMar>
        <w:tblLook w:val="04A0" w:firstRow="1" w:lastRow="0" w:firstColumn="1" w:lastColumn="0" w:noHBand="0" w:noVBand="1"/>
      </w:tblPr>
      <w:tblGrid>
        <w:gridCol w:w="4952"/>
        <w:gridCol w:w="1569"/>
      </w:tblGrid>
      <w:tr w:rsidR="00133657" w:rsidRPr="0015258A" w14:paraId="5612EC7D" w14:textId="77777777" w:rsidTr="00EA5328">
        <w:trPr>
          <w:trHeight w:val="298"/>
        </w:trPr>
        <w:tc>
          <w:tcPr>
            <w:tcW w:w="6521" w:type="dxa"/>
            <w:gridSpan w:val="2"/>
            <w:tcBorders>
              <w:top w:val="single" w:sz="4" w:space="0" w:color="auto"/>
              <w:bottom w:val="single" w:sz="4" w:space="0" w:color="auto"/>
            </w:tcBorders>
            <w:noWrap/>
            <w:vAlign w:val="center"/>
          </w:tcPr>
          <w:p w14:paraId="17DB6087" w14:textId="29F7A22A" w:rsidR="00133657" w:rsidRPr="0015258A" w:rsidRDefault="00133657" w:rsidP="00133657">
            <w:pPr>
              <w:spacing w:line="240" w:lineRule="auto"/>
              <w:jc w:val="center"/>
              <w:rPr>
                <w:rFonts w:ascii="Verdana" w:eastAsia="Times New Roman" w:hAnsi="Verdana" w:cs="Times New Roman"/>
                <w:i/>
                <w:sz w:val="20"/>
                <w:szCs w:val="20"/>
              </w:rPr>
            </w:pPr>
            <w:r w:rsidRPr="0015258A">
              <w:rPr>
                <w:rFonts w:ascii="Verdana" w:eastAsia="Times New Roman" w:hAnsi="Verdana" w:cs="Times New Roman"/>
                <w:i/>
                <w:sz w:val="20"/>
                <w:szCs w:val="20"/>
              </w:rPr>
              <w:t>CATEGORIE PROTETTE</w:t>
            </w:r>
            <w:r w:rsidR="00EA5328">
              <w:rPr>
                <w:rFonts w:ascii="Verdana" w:eastAsia="Times New Roman" w:hAnsi="Verdana" w:cs="Times New Roman"/>
                <w:i/>
                <w:sz w:val="20"/>
                <w:szCs w:val="20"/>
              </w:rPr>
              <w:t xml:space="preserve"> 2025</w:t>
            </w:r>
          </w:p>
        </w:tc>
      </w:tr>
      <w:tr w:rsidR="00752964" w:rsidRPr="0015258A" w14:paraId="1C6BAB74" w14:textId="77777777" w:rsidTr="00EA5328">
        <w:trPr>
          <w:trHeight w:val="298"/>
        </w:trPr>
        <w:tc>
          <w:tcPr>
            <w:tcW w:w="4952" w:type="dxa"/>
            <w:tcBorders>
              <w:top w:val="single" w:sz="4" w:space="0" w:color="auto"/>
              <w:bottom w:val="single" w:sz="4" w:space="0" w:color="auto"/>
            </w:tcBorders>
            <w:noWrap/>
            <w:vAlign w:val="center"/>
          </w:tcPr>
          <w:p w14:paraId="7C2C7161" w14:textId="77777777" w:rsidR="00752964" w:rsidRPr="0015258A" w:rsidRDefault="00752964">
            <w:pPr>
              <w:spacing w:line="240" w:lineRule="auto"/>
              <w:rPr>
                <w:rFonts w:ascii="Verdana" w:eastAsia="Times New Roman" w:hAnsi="Verdana" w:cs="Times New Roman"/>
                <w:i/>
                <w:sz w:val="20"/>
                <w:szCs w:val="20"/>
              </w:rPr>
            </w:pPr>
            <w:r w:rsidRPr="0015258A">
              <w:rPr>
                <w:rFonts w:ascii="Verdana" w:eastAsia="Times New Roman" w:hAnsi="Verdana" w:cs="Times New Roman"/>
                <w:i/>
                <w:sz w:val="20"/>
                <w:szCs w:val="20"/>
              </w:rPr>
              <w:t>Tipologia</w:t>
            </w:r>
          </w:p>
        </w:tc>
        <w:tc>
          <w:tcPr>
            <w:tcW w:w="1569" w:type="dxa"/>
            <w:tcBorders>
              <w:top w:val="single" w:sz="4" w:space="0" w:color="auto"/>
              <w:bottom w:val="single" w:sz="4" w:space="0" w:color="auto"/>
            </w:tcBorders>
            <w:noWrap/>
            <w:vAlign w:val="center"/>
          </w:tcPr>
          <w:p w14:paraId="50068FB2" w14:textId="21113AC8" w:rsidR="00752964" w:rsidRPr="0015258A" w:rsidRDefault="00EA5328">
            <w:pPr>
              <w:spacing w:line="240" w:lineRule="auto"/>
              <w:rPr>
                <w:rFonts w:ascii="Verdana" w:eastAsia="Times New Roman" w:hAnsi="Verdana" w:cs="Times New Roman"/>
                <w:i/>
                <w:sz w:val="20"/>
                <w:szCs w:val="20"/>
              </w:rPr>
            </w:pPr>
            <w:r>
              <w:rPr>
                <w:rFonts w:ascii="Verdana" w:eastAsia="Times New Roman" w:hAnsi="Verdana" w:cs="Times New Roman"/>
                <w:i/>
                <w:sz w:val="20"/>
                <w:szCs w:val="20"/>
              </w:rPr>
              <w:t>N. dipendenti</w:t>
            </w:r>
          </w:p>
        </w:tc>
      </w:tr>
      <w:tr w:rsidR="00752964" w:rsidRPr="0015258A" w14:paraId="07CE9C9D" w14:textId="77777777" w:rsidTr="00EA5328">
        <w:trPr>
          <w:trHeight w:val="298"/>
        </w:trPr>
        <w:tc>
          <w:tcPr>
            <w:tcW w:w="4952" w:type="dxa"/>
            <w:tcBorders>
              <w:top w:val="single" w:sz="4" w:space="0" w:color="auto"/>
              <w:bottom w:val="single" w:sz="4" w:space="0" w:color="auto"/>
            </w:tcBorders>
            <w:noWrap/>
            <w:vAlign w:val="center"/>
          </w:tcPr>
          <w:p w14:paraId="699D30F1" w14:textId="48AA770B" w:rsidR="00752964" w:rsidRPr="0015258A" w:rsidRDefault="00752964">
            <w:pPr>
              <w:spacing w:line="240" w:lineRule="auto"/>
              <w:rPr>
                <w:rFonts w:ascii="Verdana" w:eastAsia="Times New Roman" w:hAnsi="Verdana" w:cs="Times New Roman"/>
                <w:sz w:val="20"/>
                <w:szCs w:val="20"/>
              </w:rPr>
            </w:pPr>
            <w:r w:rsidRPr="0015258A">
              <w:rPr>
                <w:rFonts w:ascii="Verdana" w:eastAsia="Times New Roman" w:hAnsi="Verdana" w:cs="Times New Roman"/>
                <w:sz w:val="20"/>
                <w:szCs w:val="20"/>
              </w:rPr>
              <w:t>N. dipendenti con disabilità richiesti dalla legge</w:t>
            </w:r>
          </w:p>
        </w:tc>
        <w:tc>
          <w:tcPr>
            <w:tcW w:w="1569" w:type="dxa"/>
            <w:tcBorders>
              <w:top w:val="single" w:sz="4" w:space="0" w:color="auto"/>
              <w:bottom w:val="single" w:sz="4" w:space="0" w:color="auto"/>
            </w:tcBorders>
            <w:noWrap/>
            <w:vAlign w:val="center"/>
          </w:tcPr>
          <w:p w14:paraId="4E6B8968" w14:textId="18F335C3" w:rsidR="00752964" w:rsidRPr="0015258A" w:rsidRDefault="00B35A34">
            <w:pPr>
              <w:spacing w:line="240" w:lineRule="auto"/>
              <w:ind w:right="403"/>
              <w:jc w:val="right"/>
              <w:rPr>
                <w:rFonts w:ascii="Verdana" w:eastAsia="Times New Roman" w:hAnsi="Verdana" w:cs="Times New Roman"/>
                <w:sz w:val="20"/>
                <w:szCs w:val="20"/>
                <w:highlight w:val="yellow"/>
              </w:rPr>
            </w:pPr>
            <w:r w:rsidRPr="0015258A">
              <w:rPr>
                <w:rFonts w:ascii="Verdana" w:eastAsia="Times New Roman" w:hAnsi="Verdana" w:cs="Times New Roman"/>
                <w:sz w:val="20"/>
                <w:szCs w:val="20"/>
              </w:rPr>
              <w:t>2</w:t>
            </w:r>
          </w:p>
        </w:tc>
      </w:tr>
      <w:tr w:rsidR="00752964" w:rsidRPr="0015258A" w14:paraId="2156B288" w14:textId="77777777" w:rsidTr="00EA5328">
        <w:trPr>
          <w:trHeight w:val="298"/>
        </w:trPr>
        <w:tc>
          <w:tcPr>
            <w:tcW w:w="4952" w:type="dxa"/>
            <w:tcBorders>
              <w:top w:val="single" w:sz="4" w:space="0" w:color="auto"/>
              <w:bottom w:val="single" w:sz="4" w:space="0" w:color="auto"/>
            </w:tcBorders>
            <w:noWrap/>
            <w:vAlign w:val="center"/>
          </w:tcPr>
          <w:p w14:paraId="1C5AE4DD" w14:textId="284C29E8" w:rsidR="00752964" w:rsidRPr="0015258A" w:rsidRDefault="00752964">
            <w:pPr>
              <w:spacing w:line="240" w:lineRule="auto"/>
              <w:rPr>
                <w:rFonts w:ascii="Verdana" w:eastAsia="Times New Roman" w:hAnsi="Verdana" w:cs="Times New Roman"/>
                <w:sz w:val="20"/>
                <w:szCs w:val="20"/>
              </w:rPr>
            </w:pPr>
            <w:r w:rsidRPr="0015258A">
              <w:rPr>
                <w:rFonts w:ascii="Verdana" w:eastAsia="Times New Roman" w:hAnsi="Verdana" w:cs="Times New Roman"/>
                <w:sz w:val="20"/>
                <w:szCs w:val="20"/>
              </w:rPr>
              <w:t>N. dipendenti con disabilità in forza</w:t>
            </w:r>
          </w:p>
        </w:tc>
        <w:tc>
          <w:tcPr>
            <w:tcW w:w="1569" w:type="dxa"/>
            <w:tcBorders>
              <w:top w:val="single" w:sz="4" w:space="0" w:color="auto"/>
              <w:bottom w:val="single" w:sz="4" w:space="0" w:color="auto"/>
            </w:tcBorders>
            <w:noWrap/>
            <w:vAlign w:val="center"/>
          </w:tcPr>
          <w:p w14:paraId="660AC41B" w14:textId="35DA43FD" w:rsidR="00752964" w:rsidRPr="0015258A" w:rsidRDefault="009A421C">
            <w:pPr>
              <w:spacing w:line="240" w:lineRule="auto"/>
              <w:ind w:right="403"/>
              <w:jc w:val="right"/>
              <w:rPr>
                <w:rFonts w:ascii="Verdana" w:eastAsia="Times New Roman" w:hAnsi="Verdana" w:cs="Times New Roman"/>
                <w:sz w:val="20"/>
                <w:szCs w:val="20"/>
                <w:highlight w:val="yellow"/>
              </w:rPr>
            </w:pPr>
            <w:r w:rsidRPr="0015258A">
              <w:rPr>
                <w:rFonts w:ascii="Verdana" w:eastAsia="Times New Roman" w:hAnsi="Verdana" w:cs="Times New Roman"/>
                <w:sz w:val="20"/>
                <w:szCs w:val="20"/>
              </w:rPr>
              <w:t>2</w:t>
            </w:r>
          </w:p>
        </w:tc>
      </w:tr>
      <w:tr w:rsidR="00752964" w:rsidRPr="0015258A" w14:paraId="79472243" w14:textId="77777777" w:rsidTr="00EA5328">
        <w:trPr>
          <w:trHeight w:val="298"/>
        </w:trPr>
        <w:tc>
          <w:tcPr>
            <w:tcW w:w="4952" w:type="dxa"/>
            <w:tcBorders>
              <w:top w:val="single" w:sz="4" w:space="0" w:color="auto"/>
              <w:bottom w:val="single" w:sz="4" w:space="0" w:color="auto"/>
            </w:tcBorders>
            <w:noWrap/>
            <w:vAlign w:val="center"/>
          </w:tcPr>
          <w:p w14:paraId="473E6D4F" w14:textId="43447B06" w:rsidR="00752964" w:rsidRPr="0015258A" w:rsidRDefault="00752964">
            <w:pPr>
              <w:spacing w:line="240" w:lineRule="auto"/>
              <w:rPr>
                <w:rFonts w:ascii="Verdana" w:eastAsia="Times New Roman" w:hAnsi="Verdana" w:cs="Times New Roman"/>
                <w:b/>
                <w:bCs/>
                <w:sz w:val="20"/>
                <w:szCs w:val="20"/>
              </w:rPr>
            </w:pPr>
            <w:r w:rsidRPr="0015258A">
              <w:rPr>
                <w:rFonts w:ascii="Verdana" w:eastAsia="Times New Roman" w:hAnsi="Verdana" w:cs="Times New Roman"/>
                <w:b/>
                <w:bCs/>
                <w:sz w:val="20"/>
                <w:szCs w:val="20"/>
              </w:rPr>
              <w:t>N. dipendenti con disabilità che supera la richiesta di legge</w:t>
            </w:r>
          </w:p>
        </w:tc>
        <w:tc>
          <w:tcPr>
            <w:tcW w:w="1569" w:type="dxa"/>
            <w:tcBorders>
              <w:top w:val="single" w:sz="4" w:space="0" w:color="auto"/>
              <w:bottom w:val="single" w:sz="4" w:space="0" w:color="auto"/>
            </w:tcBorders>
            <w:noWrap/>
            <w:vAlign w:val="center"/>
          </w:tcPr>
          <w:p w14:paraId="40F44C16" w14:textId="1ABAB589" w:rsidR="00752964" w:rsidRPr="0015258A" w:rsidRDefault="00DA7295">
            <w:pPr>
              <w:spacing w:line="240" w:lineRule="auto"/>
              <w:ind w:right="403"/>
              <w:jc w:val="right"/>
              <w:rPr>
                <w:rFonts w:ascii="Verdana" w:eastAsia="Times New Roman" w:hAnsi="Verdana" w:cs="Times New Roman"/>
                <w:b/>
                <w:bCs/>
                <w:sz w:val="20"/>
                <w:szCs w:val="20"/>
                <w:highlight w:val="yellow"/>
              </w:rPr>
            </w:pPr>
            <w:r w:rsidRPr="0015258A">
              <w:rPr>
                <w:rFonts w:ascii="Verdana" w:eastAsia="Times New Roman" w:hAnsi="Verdana" w:cs="Times New Roman"/>
                <w:b/>
                <w:bCs/>
                <w:sz w:val="20"/>
                <w:szCs w:val="20"/>
              </w:rPr>
              <w:t>-</w:t>
            </w:r>
          </w:p>
        </w:tc>
      </w:tr>
    </w:tbl>
    <w:p w14:paraId="0D82DE9E" w14:textId="77777777" w:rsidR="001F1779" w:rsidRDefault="001F1779" w:rsidP="00302613">
      <w:pPr>
        <w:spacing w:before="120" w:after="40"/>
        <w:jc w:val="both"/>
        <w:rPr>
          <w:rFonts w:ascii="Verdana" w:eastAsia="Calibri" w:hAnsi="Verdana"/>
          <w:sz w:val="21"/>
          <w:szCs w:val="21"/>
        </w:rPr>
      </w:pPr>
    </w:p>
    <w:p w14:paraId="15E3B5BB" w14:textId="77777777" w:rsidR="001F1779" w:rsidRDefault="001F1779" w:rsidP="00302613">
      <w:pPr>
        <w:spacing w:before="120" w:after="40"/>
        <w:jc w:val="both"/>
        <w:rPr>
          <w:rFonts w:ascii="Verdana" w:eastAsia="Calibri" w:hAnsi="Verdana"/>
          <w:sz w:val="21"/>
          <w:szCs w:val="21"/>
        </w:rPr>
      </w:pPr>
    </w:p>
    <w:p w14:paraId="5C37FAC5" w14:textId="77777777" w:rsidR="001F1779" w:rsidRDefault="001F1779" w:rsidP="00302613">
      <w:pPr>
        <w:spacing w:before="120" w:after="40"/>
        <w:jc w:val="both"/>
        <w:rPr>
          <w:rFonts w:ascii="Verdana" w:eastAsia="Calibri" w:hAnsi="Verdana"/>
          <w:sz w:val="21"/>
          <w:szCs w:val="21"/>
        </w:rPr>
      </w:pPr>
    </w:p>
    <w:p w14:paraId="4F779590" w14:textId="77777777" w:rsidR="001F1779" w:rsidRDefault="001F1779" w:rsidP="00302613">
      <w:pPr>
        <w:spacing w:before="120" w:after="40"/>
        <w:jc w:val="both"/>
        <w:rPr>
          <w:rFonts w:ascii="Verdana" w:eastAsia="Calibri" w:hAnsi="Verdana"/>
          <w:sz w:val="21"/>
          <w:szCs w:val="21"/>
        </w:rPr>
      </w:pPr>
    </w:p>
    <w:p w14:paraId="54044AED" w14:textId="77777777" w:rsidR="00CE20F6" w:rsidRDefault="00CE20F6" w:rsidP="00CE20F6">
      <w:pPr>
        <w:jc w:val="both"/>
        <w:rPr>
          <w:rFonts w:ascii="Verdana" w:eastAsia="Calibri" w:hAnsi="Verdana"/>
          <w:sz w:val="21"/>
          <w:szCs w:val="21"/>
        </w:rPr>
      </w:pPr>
    </w:p>
    <w:p w14:paraId="24182FC4" w14:textId="77777777" w:rsidR="006B12B0" w:rsidRDefault="006B12B0" w:rsidP="00CE20F6">
      <w:pPr>
        <w:jc w:val="both"/>
        <w:rPr>
          <w:rFonts w:ascii="Verdana" w:eastAsia="Calibri" w:hAnsi="Verdana"/>
          <w:sz w:val="21"/>
          <w:szCs w:val="21"/>
        </w:rPr>
      </w:pPr>
    </w:p>
    <w:p w14:paraId="77B2CA74" w14:textId="3DFE85A7" w:rsidR="002059D6" w:rsidRPr="00CE20F6" w:rsidRDefault="0067106A" w:rsidP="00CE20F6">
      <w:pPr>
        <w:keepNext/>
        <w:keepLines/>
        <w:spacing w:after="360" w:line="240" w:lineRule="auto"/>
        <w:jc w:val="both"/>
        <w:outlineLvl w:val="2"/>
        <w:rPr>
          <w:rFonts w:ascii="Verdana" w:eastAsia="Yu Gothic Light" w:hAnsi="Verdana" w:cs="Times New Roman"/>
          <w:b/>
          <w:i/>
          <w:sz w:val="24"/>
          <w:szCs w:val="24"/>
        </w:rPr>
      </w:pPr>
      <w:r w:rsidRPr="00B44A30">
        <w:rPr>
          <w:rFonts w:ascii="Verdana" w:eastAsia="Yu Gothic Light" w:hAnsi="Verdana" w:cs="Times New Roman"/>
          <w:b/>
          <w:i/>
          <w:sz w:val="24"/>
          <w:szCs w:val="24"/>
        </w:rPr>
        <w:lastRenderedPageBreak/>
        <w:t xml:space="preserve">La </w:t>
      </w:r>
      <w:r w:rsidRPr="00164DA0">
        <w:rPr>
          <w:rFonts w:ascii="Verdana" w:eastAsia="Yu Gothic Light" w:hAnsi="Verdana" w:cs="Times New Roman"/>
          <w:b/>
          <w:i/>
          <w:sz w:val="24"/>
          <w:szCs w:val="24"/>
        </w:rPr>
        <w:t>retribuzione per genere</w:t>
      </w:r>
    </w:p>
    <w:tbl>
      <w:tblPr>
        <w:tblpPr w:leftFromText="141" w:rightFromText="141" w:vertAnchor="text" w:horzAnchor="margin" w:tblpXSpec="center" w:tblpYSpec="inside"/>
        <w:tblW w:w="6379" w:type="dxa"/>
        <w:tblCellMar>
          <w:left w:w="70" w:type="dxa"/>
          <w:right w:w="70" w:type="dxa"/>
        </w:tblCellMar>
        <w:tblLook w:val="04A0" w:firstRow="1" w:lastRow="0" w:firstColumn="1" w:lastColumn="0" w:noHBand="0" w:noVBand="1"/>
      </w:tblPr>
      <w:tblGrid>
        <w:gridCol w:w="4423"/>
        <w:gridCol w:w="1956"/>
      </w:tblGrid>
      <w:tr w:rsidR="002059D6" w:rsidRPr="005C6F01" w14:paraId="2992F50C" w14:textId="77777777" w:rsidTr="0032661E">
        <w:trPr>
          <w:trHeight w:val="298"/>
        </w:trPr>
        <w:tc>
          <w:tcPr>
            <w:tcW w:w="6379" w:type="dxa"/>
            <w:gridSpan w:val="2"/>
            <w:tcBorders>
              <w:top w:val="single" w:sz="4" w:space="0" w:color="auto"/>
              <w:bottom w:val="single" w:sz="4" w:space="0" w:color="auto"/>
            </w:tcBorders>
            <w:noWrap/>
            <w:vAlign w:val="center"/>
          </w:tcPr>
          <w:p w14:paraId="0836637A" w14:textId="2E13EF5F" w:rsidR="002059D6" w:rsidRDefault="002059D6">
            <w:pPr>
              <w:spacing w:line="240" w:lineRule="auto"/>
              <w:jc w:val="center"/>
              <w:rPr>
                <w:rFonts w:ascii="Verdana" w:eastAsia="Times New Roman" w:hAnsi="Verdana" w:cs="Times New Roman"/>
                <w:i/>
                <w:sz w:val="20"/>
                <w:szCs w:val="20"/>
              </w:rPr>
            </w:pPr>
            <w:r>
              <w:rPr>
                <w:rFonts w:ascii="Verdana" w:eastAsia="Times New Roman" w:hAnsi="Verdana" w:cs="Times New Roman"/>
                <w:i/>
                <w:sz w:val="20"/>
                <w:szCs w:val="20"/>
              </w:rPr>
              <w:t xml:space="preserve">DIVARIO RETRIBUTIVO DI GENERE PER CATEGORIA </w:t>
            </w:r>
            <w:r w:rsidR="00E152A3">
              <w:rPr>
                <w:rFonts w:ascii="Verdana" w:eastAsia="Times New Roman" w:hAnsi="Verdana" w:cs="Times New Roman"/>
                <w:i/>
                <w:sz w:val="20"/>
                <w:szCs w:val="20"/>
              </w:rPr>
              <w:t>2025</w:t>
            </w:r>
          </w:p>
        </w:tc>
      </w:tr>
      <w:tr w:rsidR="002059D6" w:rsidRPr="005C6F01" w14:paraId="04D0BFAC" w14:textId="77777777" w:rsidTr="0032661E">
        <w:trPr>
          <w:trHeight w:val="298"/>
        </w:trPr>
        <w:tc>
          <w:tcPr>
            <w:tcW w:w="4423" w:type="dxa"/>
            <w:tcBorders>
              <w:top w:val="single" w:sz="4" w:space="0" w:color="auto"/>
              <w:bottom w:val="single" w:sz="4" w:space="0" w:color="auto"/>
            </w:tcBorders>
            <w:noWrap/>
            <w:vAlign w:val="center"/>
          </w:tcPr>
          <w:p w14:paraId="05CF89E8" w14:textId="77777777" w:rsidR="002059D6" w:rsidRPr="005C6F01" w:rsidRDefault="002059D6">
            <w:pPr>
              <w:spacing w:line="240" w:lineRule="auto"/>
              <w:rPr>
                <w:rFonts w:ascii="Verdana" w:eastAsia="Times New Roman" w:hAnsi="Verdana" w:cs="Times New Roman"/>
                <w:i/>
                <w:sz w:val="20"/>
                <w:szCs w:val="20"/>
              </w:rPr>
            </w:pPr>
            <w:r w:rsidRPr="005C6F01">
              <w:rPr>
                <w:rFonts w:ascii="Verdana" w:eastAsia="Times New Roman" w:hAnsi="Verdana" w:cs="Times New Roman"/>
                <w:i/>
                <w:sz w:val="20"/>
                <w:szCs w:val="20"/>
              </w:rPr>
              <w:t>Tipologia</w:t>
            </w:r>
          </w:p>
        </w:tc>
        <w:tc>
          <w:tcPr>
            <w:tcW w:w="1956" w:type="dxa"/>
            <w:tcBorders>
              <w:top w:val="single" w:sz="4" w:space="0" w:color="auto"/>
              <w:bottom w:val="single" w:sz="4" w:space="0" w:color="auto"/>
            </w:tcBorders>
            <w:noWrap/>
            <w:vAlign w:val="center"/>
          </w:tcPr>
          <w:p w14:paraId="05EA33C5" w14:textId="0DE22906" w:rsidR="002059D6" w:rsidRPr="005C6F01" w:rsidRDefault="00AD122F" w:rsidP="00E152A3">
            <w:pPr>
              <w:spacing w:line="240" w:lineRule="auto"/>
              <w:jc w:val="center"/>
              <w:rPr>
                <w:rFonts w:ascii="Verdana" w:eastAsia="Times New Roman" w:hAnsi="Verdana" w:cs="Times New Roman"/>
                <w:i/>
                <w:sz w:val="20"/>
                <w:szCs w:val="20"/>
              </w:rPr>
            </w:pPr>
            <w:r>
              <w:rPr>
                <w:rFonts w:ascii="Verdana" w:eastAsia="Times New Roman" w:hAnsi="Verdana" w:cs="Times New Roman"/>
                <w:i/>
                <w:sz w:val="20"/>
                <w:szCs w:val="20"/>
              </w:rPr>
              <w:t>Gender pay gap</w:t>
            </w:r>
            <w:r w:rsidR="009262AA">
              <w:rPr>
                <w:rStyle w:val="Rimandonotaapidipagina"/>
                <w:rFonts w:ascii="Verdana" w:eastAsia="Times New Roman" w:hAnsi="Verdana" w:cs="Times New Roman"/>
                <w:i/>
                <w:sz w:val="20"/>
                <w:szCs w:val="20"/>
              </w:rPr>
              <w:footnoteReference w:id="13"/>
            </w:r>
          </w:p>
        </w:tc>
      </w:tr>
      <w:tr w:rsidR="002059D6" w:rsidRPr="005C6F01" w14:paraId="40DD02CD" w14:textId="77777777" w:rsidTr="0032661E">
        <w:trPr>
          <w:trHeight w:val="298"/>
        </w:trPr>
        <w:tc>
          <w:tcPr>
            <w:tcW w:w="4423" w:type="dxa"/>
            <w:tcBorders>
              <w:top w:val="single" w:sz="4" w:space="0" w:color="auto"/>
              <w:bottom w:val="single" w:sz="4" w:space="0" w:color="auto"/>
            </w:tcBorders>
            <w:noWrap/>
            <w:vAlign w:val="center"/>
          </w:tcPr>
          <w:p w14:paraId="5755D850" w14:textId="2E63D718" w:rsidR="002059D6" w:rsidRPr="0032661E" w:rsidRDefault="00432C81">
            <w:pPr>
              <w:spacing w:line="240" w:lineRule="auto"/>
              <w:rPr>
                <w:rFonts w:ascii="Verdana" w:eastAsia="Times New Roman" w:hAnsi="Verdana" w:cs="Times New Roman"/>
                <w:sz w:val="20"/>
                <w:szCs w:val="20"/>
              </w:rPr>
            </w:pPr>
            <w:r>
              <w:rPr>
                <w:rFonts w:ascii="Verdana" w:eastAsia="Times New Roman" w:hAnsi="Verdana" w:cs="Times New Roman"/>
                <w:sz w:val="20"/>
                <w:szCs w:val="20"/>
              </w:rPr>
              <w:t>Quadri</w:t>
            </w:r>
          </w:p>
        </w:tc>
        <w:tc>
          <w:tcPr>
            <w:tcW w:w="1956" w:type="dxa"/>
            <w:tcBorders>
              <w:top w:val="single" w:sz="4" w:space="0" w:color="auto"/>
              <w:bottom w:val="single" w:sz="4" w:space="0" w:color="auto"/>
            </w:tcBorders>
            <w:noWrap/>
            <w:vAlign w:val="center"/>
          </w:tcPr>
          <w:p w14:paraId="1358630F" w14:textId="5F7CF2D7" w:rsidR="002059D6" w:rsidRPr="00321F09" w:rsidRDefault="00DA40C6">
            <w:pPr>
              <w:spacing w:line="240" w:lineRule="auto"/>
              <w:ind w:right="403"/>
              <w:jc w:val="right"/>
              <w:rPr>
                <w:rFonts w:ascii="Verdana" w:eastAsia="Times New Roman" w:hAnsi="Verdana" w:cs="Times New Roman"/>
                <w:sz w:val="20"/>
                <w:szCs w:val="20"/>
              </w:rPr>
            </w:pPr>
            <w:r w:rsidRPr="00321F09">
              <w:rPr>
                <w:rFonts w:ascii="Verdana" w:eastAsia="Times New Roman" w:hAnsi="Verdana" w:cs="Times New Roman"/>
                <w:sz w:val="20"/>
                <w:szCs w:val="20"/>
              </w:rPr>
              <w:t>-70,8%</w:t>
            </w:r>
          </w:p>
        </w:tc>
      </w:tr>
      <w:tr w:rsidR="002059D6" w:rsidRPr="005C6F01" w14:paraId="628DF89F" w14:textId="77777777" w:rsidTr="0032661E">
        <w:trPr>
          <w:trHeight w:val="298"/>
        </w:trPr>
        <w:tc>
          <w:tcPr>
            <w:tcW w:w="4423" w:type="dxa"/>
            <w:tcBorders>
              <w:top w:val="single" w:sz="4" w:space="0" w:color="auto"/>
              <w:bottom w:val="single" w:sz="4" w:space="0" w:color="auto"/>
            </w:tcBorders>
            <w:noWrap/>
            <w:vAlign w:val="center"/>
          </w:tcPr>
          <w:p w14:paraId="79C14FD5" w14:textId="222FE3BD" w:rsidR="002059D6" w:rsidRPr="0032661E" w:rsidRDefault="002059D6">
            <w:pPr>
              <w:spacing w:line="240" w:lineRule="auto"/>
              <w:rPr>
                <w:rFonts w:ascii="Verdana" w:eastAsia="Times New Roman" w:hAnsi="Verdana" w:cs="Times New Roman"/>
                <w:sz w:val="20"/>
                <w:szCs w:val="20"/>
              </w:rPr>
            </w:pPr>
            <w:r w:rsidRPr="0032661E">
              <w:rPr>
                <w:rFonts w:ascii="Verdana" w:eastAsia="Times New Roman" w:hAnsi="Verdana" w:cs="Times New Roman"/>
                <w:sz w:val="20"/>
                <w:szCs w:val="20"/>
              </w:rPr>
              <w:t xml:space="preserve">Impiegati </w:t>
            </w:r>
          </w:p>
        </w:tc>
        <w:tc>
          <w:tcPr>
            <w:tcW w:w="1956" w:type="dxa"/>
            <w:tcBorders>
              <w:top w:val="single" w:sz="4" w:space="0" w:color="auto"/>
              <w:bottom w:val="single" w:sz="4" w:space="0" w:color="auto"/>
            </w:tcBorders>
            <w:noWrap/>
            <w:vAlign w:val="center"/>
          </w:tcPr>
          <w:p w14:paraId="082084A9" w14:textId="74EAF260" w:rsidR="002059D6" w:rsidRPr="00321F09" w:rsidRDefault="00A07098">
            <w:pPr>
              <w:spacing w:line="240" w:lineRule="auto"/>
              <w:ind w:right="403"/>
              <w:jc w:val="right"/>
              <w:rPr>
                <w:rFonts w:ascii="Verdana" w:eastAsia="Times New Roman" w:hAnsi="Verdana" w:cs="Times New Roman"/>
                <w:sz w:val="20"/>
                <w:szCs w:val="20"/>
              </w:rPr>
            </w:pPr>
            <w:r w:rsidRPr="00321F09">
              <w:rPr>
                <w:rFonts w:ascii="Verdana" w:eastAsia="Times New Roman" w:hAnsi="Verdana" w:cs="Times New Roman"/>
                <w:sz w:val="20"/>
                <w:szCs w:val="20"/>
              </w:rPr>
              <w:t>+</w:t>
            </w:r>
            <w:r w:rsidR="003076AB" w:rsidRPr="00321F09">
              <w:rPr>
                <w:rFonts w:ascii="Verdana" w:eastAsia="Times New Roman" w:hAnsi="Verdana" w:cs="Times New Roman"/>
                <w:sz w:val="20"/>
                <w:szCs w:val="20"/>
              </w:rPr>
              <w:t>11,5</w:t>
            </w:r>
            <w:r w:rsidRPr="00321F09">
              <w:rPr>
                <w:rFonts w:ascii="Verdana" w:eastAsia="Times New Roman" w:hAnsi="Verdana" w:cs="Times New Roman"/>
                <w:sz w:val="20"/>
                <w:szCs w:val="20"/>
              </w:rPr>
              <w:t>%</w:t>
            </w:r>
          </w:p>
        </w:tc>
      </w:tr>
      <w:tr w:rsidR="002059D6" w:rsidRPr="005C6F01" w14:paraId="05CCF3F4" w14:textId="77777777" w:rsidTr="0032661E">
        <w:trPr>
          <w:trHeight w:val="298"/>
        </w:trPr>
        <w:tc>
          <w:tcPr>
            <w:tcW w:w="4423" w:type="dxa"/>
            <w:tcBorders>
              <w:top w:val="single" w:sz="4" w:space="0" w:color="auto"/>
              <w:bottom w:val="single" w:sz="4" w:space="0" w:color="auto"/>
            </w:tcBorders>
            <w:noWrap/>
            <w:vAlign w:val="center"/>
          </w:tcPr>
          <w:p w14:paraId="7B87D28F" w14:textId="6B29156A" w:rsidR="002059D6" w:rsidRPr="0032661E" w:rsidRDefault="00432C81">
            <w:pPr>
              <w:spacing w:line="240" w:lineRule="auto"/>
              <w:rPr>
                <w:rFonts w:ascii="Verdana" w:eastAsia="Times New Roman" w:hAnsi="Verdana" w:cs="Times New Roman"/>
                <w:sz w:val="20"/>
                <w:szCs w:val="20"/>
              </w:rPr>
            </w:pPr>
            <w:r>
              <w:rPr>
                <w:rFonts w:ascii="Verdana" w:eastAsia="Times New Roman" w:hAnsi="Verdana" w:cs="Times New Roman"/>
                <w:sz w:val="20"/>
                <w:szCs w:val="20"/>
              </w:rPr>
              <w:t>Operai</w:t>
            </w:r>
          </w:p>
        </w:tc>
        <w:tc>
          <w:tcPr>
            <w:tcW w:w="1956" w:type="dxa"/>
            <w:tcBorders>
              <w:top w:val="single" w:sz="4" w:space="0" w:color="auto"/>
              <w:bottom w:val="single" w:sz="4" w:space="0" w:color="auto"/>
            </w:tcBorders>
            <w:noWrap/>
            <w:vAlign w:val="center"/>
          </w:tcPr>
          <w:p w14:paraId="24A5C03F" w14:textId="32CEE0D8" w:rsidR="002059D6" w:rsidRPr="00321F09" w:rsidRDefault="003076AB">
            <w:pPr>
              <w:spacing w:line="240" w:lineRule="auto"/>
              <w:ind w:right="403"/>
              <w:jc w:val="right"/>
              <w:rPr>
                <w:rFonts w:ascii="Verdana" w:eastAsia="Times New Roman" w:hAnsi="Verdana" w:cs="Times New Roman"/>
                <w:sz w:val="20"/>
                <w:szCs w:val="20"/>
              </w:rPr>
            </w:pPr>
            <w:r w:rsidRPr="00321F09">
              <w:rPr>
                <w:rFonts w:ascii="Verdana" w:eastAsia="Times New Roman" w:hAnsi="Verdana" w:cs="Times New Roman"/>
                <w:sz w:val="20"/>
                <w:szCs w:val="20"/>
              </w:rPr>
              <w:t>-8,5</w:t>
            </w:r>
            <w:r w:rsidR="00A07098" w:rsidRPr="00321F09">
              <w:rPr>
                <w:rFonts w:ascii="Verdana" w:eastAsia="Times New Roman" w:hAnsi="Verdana" w:cs="Times New Roman"/>
                <w:sz w:val="20"/>
                <w:szCs w:val="20"/>
              </w:rPr>
              <w:t>%</w:t>
            </w:r>
          </w:p>
        </w:tc>
      </w:tr>
    </w:tbl>
    <w:p w14:paraId="2999857A" w14:textId="77777777" w:rsidR="002059D6" w:rsidRDefault="002059D6" w:rsidP="00302613">
      <w:pPr>
        <w:spacing w:before="120" w:after="40"/>
        <w:jc w:val="both"/>
        <w:rPr>
          <w:rFonts w:ascii="Verdana" w:eastAsia="Calibri" w:hAnsi="Verdana"/>
          <w:sz w:val="21"/>
          <w:szCs w:val="21"/>
        </w:rPr>
      </w:pPr>
    </w:p>
    <w:p w14:paraId="7BD778FC" w14:textId="77777777" w:rsidR="002059D6" w:rsidRDefault="002059D6" w:rsidP="00302613">
      <w:pPr>
        <w:spacing w:before="120" w:after="40"/>
        <w:jc w:val="both"/>
        <w:rPr>
          <w:rFonts w:ascii="Verdana" w:eastAsia="Calibri" w:hAnsi="Verdana"/>
          <w:sz w:val="21"/>
          <w:szCs w:val="21"/>
        </w:rPr>
      </w:pPr>
    </w:p>
    <w:p w14:paraId="5D26885C" w14:textId="77777777" w:rsidR="002059D6" w:rsidRDefault="002059D6" w:rsidP="00302613">
      <w:pPr>
        <w:spacing w:before="120" w:after="40"/>
        <w:jc w:val="both"/>
        <w:rPr>
          <w:rFonts w:ascii="Verdana" w:eastAsia="Calibri" w:hAnsi="Verdana"/>
          <w:sz w:val="21"/>
          <w:szCs w:val="21"/>
        </w:rPr>
      </w:pPr>
    </w:p>
    <w:p w14:paraId="6328FA28" w14:textId="77777777" w:rsidR="002059D6" w:rsidRDefault="002059D6" w:rsidP="00302613">
      <w:pPr>
        <w:spacing w:before="120" w:after="40"/>
        <w:jc w:val="both"/>
        <w:rPr>
          <w:rFonts w:ascii="Verdana" w:eastAsia="Calibri" w:hAnsi="Verdana"/>
          <w:sz w:val="21"/>
          <w:szCs w:val="21"/>
        </w:rPr>
      </w:pPr>
    </w:p>
    <w:p w14:paraId="2B3253AF" w14:textId="77777777" w:rsidR="00CA0EFC" w:rsidRDefault="00CA0EFC" w:rsidP="00CA0EFC">
      <w:pPr>
        <w:spacing w:line="240" w:lineRule="auto"/>
        <w:jc w:val="both"/>
        <w:rPr>
          <w:rFonts w:ascii="Verdana" w:eastAsia="Calibri" w:hAnsi="Verdana"/>
          <w:sz w:val="21"/>
          <w:szCs w:val="21"/>
        </w:rPr>
      </w:pPr>
    </w:p>
    <w:p w14:paraId="0161850E" w14:textId="45686245" w:rsidR="007F06DC" w:rsidRDefault="00700769" w:rsidP="00186AE1">
      <w:pPr>
        <w:spacing w:after="120" w:line="240" w:lineRule="auto"/>
        <w:contextualSpacing/>
        <w:jc w:val="both"/>
        <w:rPr>
          <w:rFonts w:ascii="Verdana" w:eastAsia="Calibri" w:hAnsi="Verdana"/>
          <w:sz w:val="20"/>
          <w:szCs w:val="20"/>
          <w:lang w:val="it-IT"/>
        </w:rPr>
      </w:pPr>
      <w:r w:rsidRPr="0015258A">
        <w:rPr>
          <w:rFonts w:ascii="Verdana" w:eastAsia="Calibri" w:hAnsi="Verdana"/>
          <w:sz w:val="20"/>
          <w:szCs w:val="20"/>
          <w:lang w:val="it-IT"/>
        </w:rPr>
        <w:t xml:space="preserve">Nel 2025, l’analisi del </w:t>
      </w:r>
      <w:r w:rsidR="00DC0697">
        <w:rPr>
          <w:rFonts w:ascii="Verdana" w:eastAsia="Calibri" w:hAnsi="Verdana"/>
          <w:sz w:val="20"/>
          <w:szCs w:val="20"/>
          <w:lang w:val="it-IT"/>
        </w:rPr>
        <w:t xml:space="preserve">gender pay gap </w:t>
      </w:r>
      <w:r w:rsidRPr="0015258A">
        <w:rPr>
          <w:rFonts w:ascii="Verdana" w:eastAsia="Calibri" w:hAnsi="Verdana"/>
          <w:sz w:val="20"/>
          <w:szCs w:val="20"/>
          <w:lang w:val="it-IT"/>
        </w:rPr>
        <w:t xml:space="preserve">evidenzia differenze </w:t>
      </w:r>
      <w:r w:rsidR="00DC0697">
        <w:rPr>
          <w:rFonts w:ascii="Verdana" w:eastAsia="Calibri" w:hAnsi="Verdana"/>
          <w:sz w:val="20"/>
          <w:szCs w:val="20"/>
          <w:lang w:val="it-IT"/>
        </w:rPr>
        <w:t xml:space="preserve">di retribuzione tra uomo e donna </w:t>
      </w:r>
      <w:r w:rsidR="00936481">
        <w:rPr>
          <w:rFonts w:ascii="Verdana" w:eastAsia="Calibri" w:hAnsi="Verdana"/>
          <w:sz w:val="20"/>
          <w:szCs w:val="20"/>
          <w:lang w:val="it-IT"/>
        </w:rPr>
        <w:t xml:space="preserve">che variano </w:t>
      </w:r>
      <w:r w:rsidR="00FC44AE">
        <w:rPr>
          <w:rFonts w:ascii="Verdana" w:eastAsia="Calibri" w:hAnsi="Verdana"/>
          <w:sz w:val="20"/>
          <w:szCs w:val="20"/>
          <w:lang w:val="it-IT"/>
        </w:rPr>
        <w:t>in funzione delle</w:t>
      </w:r>
      <w:r w:rsidRPr="0015258A">
        <w:rPr>
          <w:rFonts w:ascii="Verdana" w:eastAsia="Calibri" w:hAnsi="Verdana"/>
          <w:sz w:val="20"/>
          <w:szCs w:val="20"/>
          <w:lang w:val="it-IT"/>
        </w:rPr>
        <w:t xml:space="preserve"> categorie professionali presenti</w:t>
      </w:r>
      <w:r w:rsidR="00EA6C55">
        <w:rPr>
          <w:rFonts w:ascii="Verdana" w:eastAsia="Calibri" w:hAnsi="Verdana"/>
          <w:sz w:val="20"/>
          <w:szCs w:val="20"/>
          <w:lang w:val="it-IT"/>
        </w:rPr>
        <w:t xml:space="preserve"> in Thermocast</w:t>
      </w:r>
      <w:r w:rsidRPr="0015258A">
        <w:rPr>
          <w:rFonts w:ascii="Verdana" w:eastAsia="Calibri" w:hAnsi="Verdana"/>
          <w:sz w:val="20"/>
          <w:szCs w:val="20"/>
          <w:lang w:val="it-IT"/>
        </w:rPr>
        <w:t xml:space="preserve">. </w:t>
      </w:r>
    </w:p>
    <w:p w14:paraId="5A166D4A" w14:textId="0E720FEA" w:rsidR="007F092B" w:rsidRDefault="007F06DC" w:rsidP="00186AE1">
      <w:pPr>
        <w:spacing w:after="120" w:line="240" w:lineRule="auto"/>
        <w:contextualSpacing/>
        <w:jc w:val="both"/>
        <w:rPr>
          <w:rFonts w:ascii="Verdana" w:eastAsia="Calibri" w:hAnsi="Verdana"/>
          <w:sz w:val="20"/>
          <w:szCs w:val="20"/>
          <w:lang w:val="it-IT"/>
        </w:rPr>
      </w:pPr>
      <w:r>
        <w:rPr>
          <w:rFonts w:ascii="Verdana" w:eastAsia="Calibri" w:hAnsi="Verdana"/>
          <w:sz w:val="20"/>
          <w:szCs w:val="20"/>
          <w:lang w:val="it-IT"/>
        </w:rPr>
        <w:t xml:space="preserve">In particolare, </w:t>
      </w:r>
      <w:r w:rsidR="007F092B" w:rsidRPr="007F092B">
        <w:rPr>
          <w:rFonts w:ascii="Verdana" w:eastAsia="Calibri" w:hAnsi="Verdana"/>
          <w:sz w:val="20"/>
          <w:szCs w:val="20"/>
        </w:rPr>
        <w:t xml:space="preserve">il divario retributivo risulta particolarmente marcato nella categoria dei </w:t>
      </w:r>
      <w:r w:rsidR="007F092B" w:rsidRPr="007F092B">
        <w:rPr>
          <w:rFonts w:ascii="Verdana" w:eastAsia="Calibri" w:hAnsi="Verdana"/>
          <w:b/>
          <w:bCs/>
          <w:sz w:val="20"/>
          <w:szCs w:val="20"/>
        </w:rPr>
        <w:t>quadri</w:t>
      </w:r>
      <w:r w:rsidR="007F092B" w:rsidRPr="007F092B">
        <w:rPr>
          <w:rFonts w:ascii="Verdana" w:eastAsia="Calibri" w:hAnsi="Verdana"/>
          <w:sz w:val="20"/>
          <w:szCs w:val="20"/>
        </w:rPr>
        <w:t xml:space="preserve">, dove le </w:t>
      </w:r>
      <w:r w:rsidR="007F092B" w:rsidRPr="00160DE8">
        <w:rPr>
          <w:rFonts w:ascii="Verdana" w:eastAsia="Calibri" w:hAnsi="Verdana"/>
          <w:b/>
          <w:bCs/>
          <w:sz w:val="20"/>
          <w:szCs w:val="20"/>
        </w:rPr>
        <w:t>donne</w:t>
      </w:r>
      <w:r w:rsidR="007F092B" w:rsidRPr="007F092B">
        <w:rPr>
          <w:rFonts w:ascii="Verdana" w:eastAsia="Calibri" w:hAnsi="Verdana"/>
          <w:sz w:val="20"/>
          <w:szCs w:val="20"/>
        </w:rPr>
        <w:t xml:space="preserve"> percepiscono una </w:t>
      </w:r>
      <w:r w:rsidR="007F092B" w:rsidRPr="00160DE8">
        <w:rPr>
          <w:rFonts w:ascii="Verdana" w:eastAsia="Calibri" w:hAnsi="Verdana"/>
          <w:b/>
          <w:bCs/>
          <w:sz w:val="20"/>
          <w:szCs w:val="20"/>
        </w:rPr>
        <w:t>retribuzione media</w:t>
      </w:r>
      <w:r w:rsidR="007F092B" w:rsidRPr="007F092B">
        <w:rPr>
          <w:rFonts w:ascii="Verdana" w:eastAsia="Calibri" w:hAnsi="Verdana"/>
          <w:sz w:val="20"/>
          <w:szCs w:val="20"/>
        </w:rPr>
        <w:t xml:space="preserve"> </w:t>
      </w:r>
      <w:r w:rsidR="007F092B" w:rsidRPr="007F092B">
        <w:rPr>
          <w:rFonts w:ascii="Verdana" w:eastAsia="Calibri" w:hAnsi="Verdana"/>
          <w:b/>
          <w:bCs/>
          <w:sz w:val="20"/>
          <w:szCs w:val="20"/>
        </w:rPr>
        <w:t>superiore del 70,8%</w:t>
      </w:r>
      <w:r w:rsidR="007F092B" w:rsidRPr="007F092B">
        <w:rPr>
          <w:rFonts w:ascii="Verdana" w:eastAsia="Calibri" w:hAnsi="Verdana"/>
          <w:sz w:val="20"/>
          <w:szCs w:val="20"/>
        </w:rPr>
        <w:t xml:space="preserve"> rispetto a quella degli uomini. Anche nella categoria degli </w:t>
      </w:r>
      <w:r w:rsidR="007F092B" w:rsidRPr="007F092B">
        <w:rPr>
          <w:rFonts w:ascii="Verdana" w:eastAsia="Calibri" w:hAnsi="Verdana"/>
          <w:b/>
          <w:bCs/>
          <w:sz w:val="20"/>
          <w:szCs w:val="20"/>
        </w:rPr>
        <w:t>operai</w:t>
      </w:r>
      <w:r w:rsidR="007F092B" w:rsidRPr="007F092B">
        <w:rPr>
          <w:rFonts w:ascii="Verdana" w:eastAsia="Calibri" w:hAnsi="Verdana"/>
          <w:sz w:val="20"/>
          <w:szCs w:val="20"/>
        </w:rPr>
        <w:t xml:space="preserve"> si registra una differenza a favore delle </w:t>
      </w:r>
      <w:r w:rsidR="007F092B" w:rsidRPr="00160DE8">
        <w:rPr>
          <w:rFonts w:ascii="Verdana" w:eastAsia="Calibri" w:hAnsi="Verdana"/>
          <w:b/>
          <w:bCs/>
          <w:sz w:val="20"/>
          <w:szCs w:val="20"/>
        </w:rPr>
        <w:t>donne</w:t>
      </w:r>
      <w:r w:rsidR="007F092B" w:rsidRPr="007F092B">
        <w:rPr>
          <w:rFonts w:ascii="Verdana" w:eastAsia="Calibri" w:hAnsi="Verdana"/>
          <w:sz w:val="20"/>
          <w:szCs w:val="20"/>
        </w:rPr>
        <w:t xml:space="preserve">, sebbene di entità più contenuta, con una </w:t>
      </w:r>
      <w:r w:rsidR="007F092B" w:rsidRPr="00160DE8">
        <w:rPr>
          <w:rFonts w:ascii="Verdana" w:eastAsia="Calibri" w:hAnsi="Verdana"/>
          <w:b/>
          <w:bCs/>
          <w:sz w:val="20"/>
          <w:szCs w:val="20"/>
        </w:rPr>
        <w:t>retribuzione media</w:t>
      </w:r>
      <w:r w:rsidR="007F092B" w:rsidRPr="007F092B">
        <w:rPr>
          <w:rFonts w:ascii="Verdana" w:eastAsia="Calibri" w:hAnsi="Verdana"/>
          <w:sz w:val="20"/>
          <w:szCs w:val="20"/>
        </w:rPr>
        <w:t xml:space="preserve"> </w:t>
      </w:r>
      <w:r w:rsidR="007F092B" w:rsidRPr="007F092B">
        <w:rPr>
          <w:rFonts w:ascii="Verdana" w:eastAsia="Calibri" w:hAnsi="Verdana"/>
          <w:b/>
          <w:bCs/>
          <w:sz w:val="20"/>
          <w:szCs w:val="20"/>
        </w:rPr>
        <w:t>superiore dell'8,5%</w:t>
      </w:r>
      <w:r w:rsidR="007F092B" w:rsidRPr="007F092B">
        <w:rPr>
          <w:rFonts w:ascii="Verdana" w:eastAsia="Calibri" w:hAnsi="Verdana"/>
          <w:sz w:val="20"/>
          <w:szCs w:val="20"/>
        </w:rPr>
        <w:t xml:space="preserve"> rispetto a quella degli uomini.</w:t>
      </w:r>
    </w:p>
    <w:p w14:paraId="40D9D41B" w14:textId="08B4D452" w:rsidR="000E3325" w:rsidRDefault="0079652A" w:rsidP="00186AE1">
      <w:pPr>
        <w:spacing w:after="120" w:line="240" w:lineRule="auto"/>
        <w:contextualSpacing/>
        <w:jc w:val="both"/>
        <w:rPr>
          <w:rFonts w:ascii="Verdana" w:eastAsia="Calibri" w:hAnsi="Verdana"/>
          <w:sz w:val="20"/>
          <w:szCs w:val="20"/>
        </w:rPr>
      </w:pPr>
      <w:r>
        <w:rPr>
          <w:rFonts w:ascii="Verdana" w:eastAsia="Calibri" w:hAnsi="Verdana"/>
          <w:sz w:val="20"/>
          <w:szCs w:val="20"/>
        </w:rPr>
        <w:t xml:space="preserve">Al contrario, </w:t>
      </w:r>
      <w:r w:rsidR="000E3325" w:rsidRPr="000E3325">
        <w:rPr>
          <w:rFonts w:ascii="Verdana" w:eastAsia="Calibri" w:hAnsi="Verdana"/>
          <w:sz w:val="20"/>
          <w:szCs w:val="20"/>
        </w:rPr>
        <w:t>nella categoria degli</w:t>
      </w:r>
      <w:r w:rsidR="000E3325" w:rsidRPr="000E3325">
        <w:rPr>
          <w:rFonts w:ascii="Verdana" w:eastAsia="Calibri" w:hAnsi="Verdana"/>
          <w:b/>
          <w:bCs/>
          <w:sz w:val="20"/>
          <w:szCs w:val="20"/>
        </w:rPr>
        <w:t xml:space="preserve"> impiegati </w:t>
      </w:r>
      <w:r w:rsidR="000E3325" w:rsidRPr="000E3325">
        <w:rPr>
          <w:rFonts w:ascii="Verdana" w:eastAsia="Calibri" w:hAnsi="Verdana"/>
          <w:sz w:val="20"/>
          <w:szCs w:val="20"/>
        </w:rPr>
        <w:t xml:space="preserve">il </w:t>
      </w:r>
      <w:r w:rsidR="000E3325" w:rsidRPr="000E3325">
        <w:rPr>
          <w:rFonts w:ascii="Verdana" w:eastAsia="Calibri" w:hAnsi="Verdana"/>
          <w:b/>
          <w:bCs/>
          <w:sz w:val="20"/>
          <w:szCs w:val="20"/>
        </w:rPr>
        <w:t>divario si inverte</w:t>
      </w:r>
      <w:r w:rsidR="000E3325" w:rsidRPr="000E3325">
        <w:rPr>
          <w:rFonts w:ascii="Verdana" w:eastAsia="Calibri" w:hAnsi="Verdana"/>
          <w:sz w:val="20"/>
          <w:szCs w:val="20"/>
        </w:rPr>
        <w:t xml:space="preserve">, con gli </w:t>
      </w:r>
      <w:r w:rsidR="000E3325" w:rsidRPr="000E3325">
        <w:rPr>
          <w:rFonts w:ascii="Verdana" w:eastAsia="Calibri" w:hAnsi="Verdana"/>
          <w:b/>
          <w:bCs/>
          <w:sz w:val="20"/>
          <w:szCs w:val="20"/>
        </w:rPr>
        <w:t>uomini</w:t>
      </w:r>
      <w:r w:rsidR="000E3325" w:rsidRPr="000E3325">
        <w:rPr>
          <w:rFonts w:ascii="Verdana" w:eastAsia="Calibri" w:hAnsi="Verdana"/>
          <w:sz w:val="20"/>
          <w:szCs w:val="20"/>
        </w:rPr>
        <w:t xml:space="preserve"> che percepiscono una </w:t>
      </w:r>
      <w:r w:rsidR="000E3325" w:rsidRPr="000E3325">
        <w:rPr>
          <w:rFonts w:ascii="Verdana" w:eastAsia="Calibri" w:hAnsi="Verdana"/>
          <w:b/>
          <w:bCs/>
          <w:sz w:val="20"/>
          <w:szCs w:val="20"/>
        </w:rPr>
        <w:t>retribuzione media</w:t>
      </w:r>
      <w:r w:rsidR="000E3325" w:rsidRPr="000E3325">
        <w:rPr>
          <w:rFonts w:ascii="Verdana" w:eastAsia="Calibri" w:hAnsi="Verdana"/>
          <w:sz w:val="20"/>
          <w:szCs w:val="20"/>
        </w:rPr>
        <w:t xml:space="preserve"> </w:t>
      </w:r>
      <w:r w:rsidR="000E3325" w:rsidRPr="000E3325">
        <w:rPr>
          <w:rFonts w:ascii="Verdana" w:eastAsia="Calibri" w:hAnsi="Verdana"/>
          <w:b/>
          <w:bCs/>
          <w:sz w:val="20"/>
          <w:szCs w:val="20"/>
        </w:rPr>
        <w:t>superiore dell'11,5%</w:t>
      </w:r>
      <w:r w:rsidR="000E3325" w:rsidRPr="000E3325">
        <w:rPr>
          <w:rFonts w:ascii="Verdana" w:eastAsia="Calibri" w:hAnsi="Verdana"/>
          <w:sz w:val="20"/>
          <w:szCs w:val="20"/>
        </w:rPr>
        <w:t xml:space="preserve"> rispetto alle donne.</w:t>
      </w:r>
    </w:p>
    <w:p w14:paraId="710E2E54" w14:textId="59157E37" w:rsidR="00084763" w:rsidRPr="0032661E" w:rsidRDefault="00084763" w:rsidP="00186AE1">
      <w:pPr>
        <w:spacing w:after="120" w:line="240" w:lineRule="auto"/>
        <w:contextualSpacing/>
        <w:jc w:val="both"/>
        <w:rPr>
          <w:rFonts w:ascii="Verdana" w:eastAsia="Calibri" w:hAnsi="Verdana"/>
          <w:sz w:val="20"/>
          <w:szCs w:val="20"/>
          <w:lang w:val="it-IT"/>
        </w:rPr>
      </w:pPr>
      <w:r w:rsidRPr="005142B0">
        <w:rPr>
          <w:rFonts w:ascii="Verdana" w:eastAsia="Calibri" w:hAnsi="Verdana"/>
          <w:sz w:val="20"/>
          <w:szCs w:val="20"/>
        </w:rPr>
        <w:t xml:space="preserve">Tali differenze sono </w:t>
      </w:r>
      <w:r w:rsidR="002468E3" w:rsidRPr="005142B0">
        <w:rPr>
          <w:rFonts w:ascii="Verdana" w:eastAsia="Calibri" w:hAnsi="Verdana"/>
          <w:sz w:val="20"/>
          <w:szCs w:val="20"/>
        </w:rPr>
        <w:t>attrib</w:t>
      </w:r>
      <w:r w:rsidR="00506EB3" w:rsidRPr="005142B0">
        <w:rPr>
          <w:rFonts w:ascii="Verdana" w:eastAsia="Calibri" w:hAnsi="Verdana"/>
          <w:sz w:val="20"/>
          <w:szCs w:val="20"/>
        </w:rPr>
        <w:t>uibili</w:t>
      </w:r>
      <w:r w:rsidRPr="005142B0">
        <w:rPr>
          <w:rFonts w:ascii="Verdana" w:eastAsia="Calibri" w:hAnsi="Verdana"/>
          <w:sz w:val="20"/>
          <w:szCs w:val="20"/>
        </w:rPr>
        <w:t xml:space="preserve"> alla composizione dell’organico</w:t>
      </w:r>
      <w:r w:rsidR="00506EB3" w:rsidRPr="005142B0">
        <w:rPr>
          <w:rFonts w:ascii="Verdana" w:eastAsia="Calibri" w:hAnsi="Verdana"/>
          <w:sz w:val="20"/>
          <w:szCs w:val="20"/>
        </w:rPr>
        <w:t xml:space="preserve"> </w:t>
      </w:r>
      <w:r w:rsidRPr="005142B0">
        <w:rPr>
          <w:rFonts w:ascii="Verdana" w:eastAsia="Calibri" w:hAnsi="Verdana"/>
          <w:sz w:val="20"/>
          <w:szCs w:val="20"/>
        </w:rPr>
        <w:t>tra i diversi ruoli e alle specifiche responsabilità associate alle posizioni ricoperte.</w:t>
      </w:r>
    </w:p>
    <w:p w14:paraId="2BE4FD37" w14:textId="77777777" w:rsidR="008D3D37" w:rsidRDefault="008D3D37" w:rsidP="00186AE1">
      <w:pPr>
        <w:spacing w:line="240" w:lineRule="auto"/>
        <w:jc w:val="both"/>
        <w:rPr>
          <w:rFonts w:ascii="Verdana" w:eastAsia="Calibri" w:hAnsi="Verdana"/>
          <w:sz w:val="20"/>
          <w:szCs w:val="20"/>
        </w:rPr>
      </w:pPr>
    </w:p>
    <w:p w14:paraId="105E7FB7" w14:textId="77777777" w:rsidR="00FC44AE" w:rsidRDefault="00FC44AE" w:rsidP="00186AE1">
      <w:pPr>
        <w:spacing w:line="240" w:lineRule="auto"/>
        <w:jc w:val="both"/>
        <w:rPr>
          <w:rFonts w:ascii="Verdana" w:eastAsia="Calibri" w:hAnsi="Verdana"/>
          <w:sz w:val="20"/>
          <w:szCs w:val="20"/>
        </w:rPr>
      </w:pPr>
    </w:p>
    <w:p w14:paraId="58137850" w14:textId="77777777" w:rsidR="008D3D37" w:rsidRPr="00186AE1" w:rsidRDefault="008D3D37" w:rsidP="00186AE1">
      <w:pPr>
        <w:spacing w:line="240" w:lineRule="auto"/>
        <w:jc w:val="both"/>
        <w:rPr>
          <w:rFonts w:ascii="Verdana" w:eastAsia="Calibri" w:hAnsi="Verdana"/>
          <w:sz w:val="20"/>
          <w:szCs w:val="20"/>
          <w:lang w:val="it-IT"/>
        </w:rPr>
      </w:pPr>
    </w:p>
    <w:p w14:paraId="71BFD629" w14:textId="3F2F12E6" w:rsidR="00BE4CAD" w:rsidRPr="00B44A30" w:rsidRDefault="00F100ED" w:rsidP="00186AE1">
      <w:pPr>
        <w:keepNext/>
        <w:keepLines/>
        <w:spacing w:after="240" w:line="240" w:lineRule="auto"/>
        <w:outlineLvl w:val="1"/>
        <w:rPr>
          <w:rFonts w:ascii="Verdana" w:eastAsia="Yu Gothic Light" w:hAnsi="Verdana"/>
          <w:b/>
          <w:bCs/>
          <w:caps/>
          <w:sz w:val="28"/>
          <w:szCs w:val="28"/>
        </w:rPr>
      </w:pPr>
      <w:bookmarkStart w:id="45" w:name="_Toc233376244"/>
      <w:r>
        <w:rPr>
          <w:noProof/>
        </w:rPr>
        <mc:AlternateContent>
          <mc:Choice Requires="wps">
            <w:drawing>
              <wp:anchor distT="0" distB="0" distL="114300" distR="114300" simplePos="0" relativeHeight="251658272" behindDoc="1" locked="0" layoutInCell="1" allowOverlap="1" wp14:anchorId="6A773C7A" wp14:editId="1EC3F951">
                <wp:simplePos x="0" y="0"/>
                <wp:positionH relativeFrom="margin">
                  <wp:posOffset>4899660</wp:posOffset>
                </wp:positionH>
                <wp:positionV relativeFrom="paragraph">
                  <wp:posOffset>17780</wp:posOffset>
                </wp:positionV>
                <wp:extent cx="1154430" cy="251460"/>
                <wp:effectExtent l="0" t="0" r="26670" b="15240"/>
                <wp:wrapSquare wrapText="bothSides"/>
                <wp:docPr id="171385928"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4430" cy="251460"/>
                        </a:xfrm>
                        <a:prstGeom prst="rect">
                          <a:avLst/>
                        </a:prstGeom>
                        <a:solidFill>
                          <a:srgbClr val="FFFFFF"/>
                        </a:solidFill>
                        <a:ln w="9525">
                          <a:solidFill>
                            <a:srgbClr val="000000"/>
                          </a:solidFill>
                          <a:miter lim="800000"/>
                          <a:headEnd/>
                          <a:tailEnd/>
                        </a:ln>
                      </wps:spPr>
                      <wps:txbx>
                        <w:txbxContent>
                          <w:p w14:paraId="27274534" w14:textId="2D203B68" w:rsidR="00F100ED" w:rsidRDefault="00F100ED" w:rsidP="00F100ED">
                            <w:pPr>
                              <w:jc w:val="center"/>
                              <w:rPr>
                                <w:rFonts w:ascii="Verdana" w:hAnsi="Verdana"/>
                                <w:b/>
                                <w:bCs/>
                                <w:sz w:val="20"/>
                                <w:szCs w:val="20"/>
                              </w:rPr>
                            </w:pPr>
                            <w:r w:rsidRPr="00786407">
                              <w:rPr>
                                <w:rFonts w:ascii="Verdana" w:hAnsi="Verdana"/>
                                <w:b/>
                                <w:bCs/>
                                <w:sz w:val="20"/>
                                <w:szCs w:val="20"/>
                              </w:rPr>
                              <w:t>VSME</w:t>
                            </w:r>
                            <w:r>
                              <w:rPr>
                                <w:rFonts w:ascii="Verdana" w:hAnsi="Verdana"/>
                                <w:b/>
                                <w:bCs/>
                                <w:sz w:val="20"/>
                                <w:szCs w:val="20"/>
                              </w:rPr>
                              <w:t xml:space="preserve"> </w:t>
                            </w:r>
                            <w:r w:rsidRPr="00786407">
                              <w:rPr>
                                <w:rFonts w:ascii="Verdana" w:hAnsi="Verdana"/>
                                <w:b/>
                                <w:bCs/>
                                <w:sz w:val="20"/>
                                <w:szCs w:val="20"/>
                              </w:rPr>
                              <w:t>B</w:t>
                            </w:r>
                            <w:r>
                              <w:rPr>
                                <w:rFonts w:ascii="Verdana" w:hAnsi="Verdana"/>
                                <w:b/>
                                <w:bCs/>
                                <w:sz w:val="20"/>
                                <w:szCs w:val="20"/>
                              </w:rPr>
                              <w:t>9</w:t>
                            </w:r>
                            <w:r w:rsidRPr="00786407">
                              <w:rPr>
                                <w:rFonts w:ascii="Verdana" w:hAnsi="Verdana"/>
                                <w:b/>
                                <w:bCs/>
                                <w:sz w:val="20"/>
                                <w:szCs w:val="20"/>
                              </w:rPr>
                              <w:t>–</w:t>
                            </w:r>
                            <w:r>
                              <w:rPr>
                                <w:rFonts w:ascii="Verdana" w:hAnsi="Verdana"/>
                                <w:b/>
                                <w:bCs/>
                                <w:sz w:val="20"/>
                                <w:szCs w:val="20"/>
                              </w:rPr>
                              <w:t>C2</w:t>
                            </w:r>
                          </w:p>
                          <w:p w14:paraId="2896B4FC" w14:textId="77777777" w:rsidR="00F100ED" w:rsidRPr="00786407" w:rsidRDefault="00F100ED" w:rsidP="00F100ED">
                            <w:pPr>
                              <w:jc w:val="center"/>
                              <w:rPr>
                                <w:rFonts w:ascii="Verdana" w:hAnsi="Verdana"/>
                                <w:b/>
                                <w:bCs/>
                                <w:sz w:val="20"/>
                                <w:szCs w:val="20"/>
                              </w:rPr>
                            </w:pPr>
                            <w:r>
                              <w:rPr>
                                <w:rFonts w:ascii="Verdana" w:hAnsi="Verdana"/>
                                <w:b/>
                                <w:bCs/>
                                <w:sz w:val="20"/>
                                <w:szCs w:val="20"/>
                              </w:rPr>
                              <w:t>5</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A773C7A" id="_x0000_s1089" type="#_x0000_t202" style="position:absolute;margin-left:385.8pt;margin-top:1.4pt;width:90.9pt;height:19.8pt;z-index:-251658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">
                <v:textbox>
                  <w:txbxContent>
                    <w:p w14:paraId="27274534" w14:textId="2D203B68" w:rsidR="00F100ED" w:rsidRDefault="00F100ED" w:rsidP="00F100ED">
                      <w:pPr>
                        <w:jc w:val="center"/>
                        <w:rPr>
                          <w:rFonts w:ascii="Verdana" w:hAnsi="Verdana"/>
                          <w:b/>
                          <w:bCs/>
                          <w:sz w:val="20"/>
                          <w:szCs w:val="20"/>
                        </w:rPr>
                      </w:pPr>
                      <w:r w:rsidRPr="00786407">
                        <w:rPr>
                          <w:rFonts w:ascii="Verdana" w:hAnsi="Verdana"/>
                          <w:b/>
                          <w:bCs/>
                          <w:sz w:val="20"/>
                          <w:szCs w:val="20"/>
                        </w:rPr>
                        <w:t>VSME</w:t>
                      </w:r>
                      <w:r>
                        <w:rPr>
                          <w:rFonts w:ascii="Verdana" w:hAnsi="Verdana"/>
                          <w:b/>
                          <w:bCs/>
                          <w:sz w:val="20"/>
                          <w:szCs w:val="20"/>
                        </w:rPr>
                        <w:t xml:space="preserve"> </w:t>
                      </w:r>
                      <w:r w:rsidRPr="00786407">
                        <w:rPr>
                          <w:rFonts w:ascii="Verdana" w:hAnsi="Verdana"/>
                          <w:b/>
                          <w:bCs/>
                          <w:sz w:val="20"/>
                          <w:szCs w:val="20"/>
                        </w:rPr>
                        <w:t>B</w:t>
                      </w:r>
                      <w:r>
                        <w:rPr>
                          <w:rFonts w:ascii="Verdana" w:hAnsi="Verdana"/>
                          <w:b/>
                          <w:bCs/>
                          <w:sz w:val="20"/>
                          <w:szCs w:val="20"/>
                        </w:rPr>
                        <w:t>9</w:t>
                      </w:r>
                      <w:r w:rsidRPr="00786407">
                        <w:rPr>
                          <w:rFonts w:ascii="Verdana" w:hAnsi="Verdana"/>
                          <w:b/>
                          <w:bCs/>
                          <w:sz w:val="20"/>
                          <w:szCs w:val="20"/>
                        </w:rPr>
                        <w:t>–</w:t>
                      </w:r>
                      <w:r>
                        <w:rPr>
                          <w:rFonts w:ascii="Verdana" w:hAnsi="Verdana"/>
                          <w:b/>
                          <w:bCs/>
                          <w:sz w:val="20"/>
                          <w:szCs w:val="20"/>
                        </w:rPr>
                        <w:t>C2</w:t>
                      </w:r>
                    </w:p>
                    <w:p w14:paraId="2896B4FC" w14:textId="77777777" w:rsidR="00F100ED" w:rsidRPr="00786407" w:rsidRDefault="00F100ED" w:rsidP="00F100ED">
                      <w:pPr>
                        <w:jc w:val="center"/>
                        <w:rPr>
                          <w:rFonts w:ascii="Verdana" w:hAnsi="Verdana"/>
                          <w:b/>
                          <w:bCs/>
                          <w:sz w:val="20"/>
                          <w:szCs w:val="20"/>
                        </w:rPr>
                      </w:pPr>
                      <w:r>
                        <w:rPr>
                          <w:rFonts w:ascii="Verdana" w:hAnsi="Verdana"/>
                          <w:b/>
                          <w:bCs/>
                          <w:sz w:val="20"/>
                          <w:szCs w:val="20"/>
                        </w:rPr>
                        <w:t>5</w:t>
                      </w:r>
                    </w:p>
                  </w:txbxContent>
                </v:textbox>
                <w10:wrap type="square" anchorx="margin"/>
              </v:shape>
            </w:pict>
          </mc:Fallback>
        </mc:AlternateContent>
      </w:r>
      <w:r w:rsidR="00BE4CAD" w:rsidRPr="00B44A30">
        <w:rPr>
          <w:rFonts w:ascii="Verdana" w:eastAsia="Yu Gothic Light" w:hAnsi="Verdana"/>
          <w:b/>
          <w:bCs/>
          <w:caps/>
          <w:sz w:val="28"/>
          <w:szCs w:val="28"/>
        </w:rPr>
        <w:t>3.</w:t>
      </w:r>
      <w:r w:rsidR="00BE4CAD">
        <w:rPr>
          <w:rFonts w:ascii="Verdana" w:eastAsia="Yu Gothic Light" w:hAnsi="Verdana"/>
          <w:b/>
          <w:bCs/>
          <w:caps/>
          <w:sz w:val="28"/>
          <w:szCs w:val="28"/>
        </w:rPr>
        <w:t>6</w:t>
      </w:r>
      <w:r w:rsidR="00BE4CAD" w:rsidRPr="00B44A30">
        <w:rPr>
          <w:rFonts w:ascii="Verdana" w:eastAsia="Yu Gothic Light" w:hAnsi="Verdana"/>
          <w:b/>
          <w:bCs/>
          <w:caps/>
          <w:sz w:val="28"/>
          <w:szCs w:val="28"/>
        </w:rPr>
        <w:t xml:space="preserve"> </w:t>
      </w:r>
      <w:r w:rsidR="0015258A">
        <w:rPr>
          <w:rFonts w:ascii="Verdana" w:eastAsia="Yu Gothic Light" w:hAnsi="Verdana"/>
          <w:b/>
          <w:bCs/>
          <w:sz w:val="28"/>
          <w:szCs w:val="28"/>
        </w:rPr>
        <w:t>Salute e sicurezza</w:t>
      </w:r>
      <w:bookmarkEnd w:id="45"/>
    </w:p>
    <w:p w14:paraId="33A02C83" w14:textId="64F2286B" w:rsidR="000F78B0" w:rsidRPr="000F78B0" w:rsidRDefault="000F78B0" w:rsidP="000F78B0">
      <w:pPr>
        <w:pBdr>
          <w:top w:val="nil"/>
          <w:left w:val="nil"/>
          <w:bottom w:val="nil"/>
          <w:right w:val="nil"/>
          <w:between w:val="nil"/>
        </w:pBdr>
        <w:spacing w:after="120" w:line="240" w:lineRule="auto"/>
        <w:jc w:val="both"/>
        <w:rPr>
          <w:rFonts w:ascii="Verdana" w:hAnsi="Verdana"/>
          <w:sz w:val="20"/>
          <w:szCs w:val="20"/>
          <w:lang w:val="it-IT"/>
        </w:rPr>
      </w:pPr>
      <w:r w:rsidRPr="000F78B0">
        <w:rPr>
          <w:rFonts w:ascii="Verdana" w:hAnsi="Verdana"/>
          <w:sz w:val="20"/>
          <w:szCs w:val="20"/>
          <w:lang w:val="it-IT"/>
        </w:rPr>
        <w:t xml:space="preserve">Nel corso del 2025, Thermocast ha </w:t>
      </w:r>
      <w:r>
        <w:rPr>
          <w:rFonts w:ascii="Verdana" w:hAnsi="Verdana"/>
          <w:sz w:val="20"/>
          <w:szCs w:val="20"/>
          <w:lang w:val="it-IT"/>
        </w:rPr>
        <w:t xml:space="preserve">attuato </w:t>
      </w:r>
      <w:r w:rsidRPr="000F78B0">
        <w:rPr>
          <w:rFonts w:ascii="Verdana" w:hAnsi="Verdana"/>
          <w:sz w:val="20"/>
          <w:szCs w:val="20"/>
          <w:lang w:val="it-IT"/>
        </w:rPr>
        <w:t xml:space="preserve">iniziative volte a promuovere la salute e la sicurezza nei luoghi di lavoro e a rafforzare la cultura della prevenzione tra </w:t>
      </w:r>
      <w:r w:rsidR="00CC2857">
        <w:rPr>
          <w:rFonts w:ascii="Verdana" w:hAnsi="Verdana"/>
          <w:sz w:val="20"/>
          <w:szCs w:val="20"/>
          <w:lang w:val="it-IT"/>
        </w:rPr>
        <w:t xml:space="preserve">il </w:t>
      </w:r>
      <w:r w:rsidRPr="000F78B0">
        <w:rPr>
          <w:rFonts w:ascii="Verdana" w:hAnsi="Verdana"/>
          <w:sz w:val="20"/>
          <w:szCs w:val="20"/>
          <w:lang w:val="it-IT"/>
        </w:rPr>
        <w:t>personale.</w:t>
      </w:r>
    </w:p>
    <w:p w14:paraId="22D87DCD" w14:textId="390583E3" w:rsidR="000F78B0" w:rsidRPr="000F78B0" w:rsidRDefault="000F78B0" w:rsidP="00175229">
      <w:pPr>
        <w:pBdr>
          <w:top w:val="nil"/>
          <w:left w:val="nil"/>
          <w:bottom w:val="nil"/>
          <w:right w:val="nil"/>
          <w:between w:val="nil"/>
        </w:pBdr>
        <w:spacing w:after="120" w:line="240" w:lineRule="auto"/>
        <w:contextualSpacing/>
        <w:jc w:val="both"/>
        <w:rPr>
          <w:rFonts w:ascii="Verdana" w:hAnsi="Verdana"/>
          <w:sz w:val="20"/>
          <w:szCs w:val="20"/>
          <w:lang w:val="it-IT"/>
        </w:rPr>
      </w:pPr>
      <w:r w:rsidRPr="000F78B0">
        <w:rPr>
          <w:rFonts w:ascii="Verdana" w:hAnsi="Verdana"/>
          <w:sz w:val="20"/>
          <w:szCs w:val="20"/>
          <w:lang w:val="it-IT"/>
        </w:rPr>
        <w:t>In particolare, la Società ha garantito l'adozione dei principali strumenti previsti dalla normativa in materia di salute e sicurezza sul lavoro, tra cui il Documento di Valutazione dei Rischi (DVR) e il Piano di Emergenza, finalizzato ad assicurare una rapida evacuazione in condizioni di sicurezza del sito produttivo di Caravaggio.</w:t>
      </w:r>
    </w:p>
    <w:p w14:paraId="035BC6DC" w14:textId="77777777" w:rsidR="00F05DAD" w:rsidRDefault="000F78B0" w:rsidP="00175229">
      <w:pPr>
        <w:pBdr>
          <w:top w:val="nil"/>
          <w:left w:val="nil"/>
          <w:bottom w:val="nil"/>
          <w:right w:val="nil"/>
          <w:between w:val="nil"/>
        </w:pBdr>
        <w:spacing w:after="120" w:line="240" w:lineRule="auto"/>
        <w:jc w:val="both"/>
        <w:rPr>
          <w:rFonts w:ascii="Verdana" w:hAnsi="Verdana"/>
          <w:sz w:val="20"/>
          <w:szCs w:val="20"/>
          <w:lang w:val="it-IT"/>
        </w:rPr>
      </w:pPr>
      <w:r w:rsidRPr="000F78B0">
        <w:rPr>
          <w:rFonts w:ascii="Verdana" w:hAnsi="Verdana"/>
          <w:sz w:val="20"/>
          <w:szCs w:val="20"/>
          <w:lang w:val="it-IT"/>
        </w:rPr>
        <w:t>Parallelamente, sono state promosse attività di sensibilizzazione rivolte ai lavoratori, con particolare riferimento al corretto utilizzo dei Dispositivi di Protezione Individuale (DPI).</w:t>
      </w:r>
    </w:p>
    <w:p w14:paraId="665EDDA3" w14:textId="6BD93C45" w:rsidR="000F78B0" w:rsidRDefault="00F05DAD" w:rsidP="00175229">
      <w:pPr>
        <w:pBdr>
          <w:top w:val="nil"/>
          <w:left w:val="nil"/>
          <w:bottom w:val="nil"/>
          <w:right w:val="nil"/>
          <w:between w:val="nil"/>
        </w:pBdr>
        <w:spacing w:after="120" w:line="240" w:lineRule="auto"/>
        <w:contextualSpacing/>
        <w:jc w:val="both"/>
        <w:rPr>
          <w:rFonts w:ascii="Verdana" w:hAnsi="Verdana"/>
          <w:sz w:val="20"/>
          <w:szCs w:val="20"/>
          <w:lang w:val="it-IT"/>
        </w:rPr>
      </w:pPr>
      <w:r>
        <w:rPr>
          <w:rFonts w:ascii="Verdana" w:hAnsi="Verdana"/>
          <w:sz w:val="20"/>
          <w:szCs w:val="20"/>
          <w:lang w:val="it-IT"/>
        </w:rPr>
        <w:t>P</w:t>
      </w:r>
      <w:r w:rsidR="000F78B0" w:rsidRPr="000F78B0">
        <w:rPr>
          <w:rFonts w:ascii="Verdana" w:hAnsi="Verdana"/>
          <w:sz w:val="20"/>
          <w:szCs w:val="20"/>
          <w:lang w:val="it-IT"/>
        </w:rPr>
        <w:t xml:space="preserve">resso il sito di Caravaggio è stato installato un monitor dedicato alla comunicazione del numero di infortuni registrati, con l'obiettivo di </w:t>
      </w:r>
      <w:r w:rsidR="00CC2857">
        <w:rPr>
          <w:rFonts w:ascii="Verdana" w:hAnsi="Verdana"/>
          <w:sz w:val="20"/>
          <w:szCs w:val="20"/>
          <w:lang w:val="it-IT"/>
        </w:rPr>
        <w:t>rafforzare</w:t>
      </w:r>
      <w:r w:rsidR="000F78B0" w:rsidRPr="000F78B0">
        <w:rPr>
          <w:rFonts w:ascii="Verdana" w:hAnsi="Verdana"/>
          <w:sz w:val="20"/>
          <w:szCs w:val="20"/>
          <w:lang w:val="it-IT"/>
        </w:rPr>
        <w:t xml:space="preserve"> la consapevolezza del personale e favorire la diffusione di una cultura </w:t>
      </w:r>
      <w:r w:rsidR="00175229">
        <w:rPr>
          <w:rFonts w:ascii="Verdana" w:hAnsi="Verdana"/>
          <w:sz w:val="20"/>
          <w:szCs w:val="20"/>
          <w:lang w:val="it-IT"/>
        </w:rPr>
        <w:t>volta alla prevenzione dei rischi in materia</w:t>
      </w:r>
      <w:r w:rsidR="000F78B0" w:rsidRPr="000F78B0">
        <w:rPr>
          <w:rFonts w:ascii="Verdana" w:hAnsi="Verdana"/>
          <w:sz w:val="20"/>
          <w:szCs w:val="20"/>
          <w:lang w:val="it-IT"/>
        </w:rPr>
        <w:t>.</w:t>
      </w:r>
    </w:p>
    <w:p w14:paraId="70E12D77" w14:textId="77777777" w:rsidR="00175229" w:rsidRPr="000F78B0" w:rsidRDefault="00175229" w:rsidP="00175229">
      <w:pPr>
        <w:pBdr>
          <w:top w:val="nil"/>
          <w:left w:val="nil"/>
          <w:bottom w:val="nil"/>
          <w:right w:val="nil"/>
          <w:between w:val="nil"/>
        </w:pBdr>
        <w:spacing w:after="120" w:line="240" w:lineRule="auto"/>
        <w:contextualSpacing/>
        <w:jc w:val="both"/>
        <w:rPr>
          <w:rFonts w:ascii="Verdana" w:hAnsi="Verdana"/>
          <w:sz w:val="20"/>
          <w:szCs w:val="20"/>
          <w:lang w:val="it-IT"/>
        </w:rPr>
      </w:pPr>
    </w:p>
    <w:p w14:paraId="707B0F99" w14:textId="2125CB2B" w:rsidR="00091021" w:rsidRDefault="00304470" w:rsidP="00186AE1">
      <w:pPr>
        <w:pBdr>
          <w:top w:val="nil"/>
          <w:left w:val="nil"/>
          <w:bottom w:val="nil"/>
          <w:right w:val="nil"/>
          <w:between w:val="nil"/>
        </w:pBdr>
        <w:spacing w:after="120" w:line="240" w:lineRule="auto"/>
        <w:jc w:val="both"/>
        <w:rPr>
          <w:rFonts w:ascii="Verdana" w:eastAsia="Times New Roman" w:hAnsi="Verdana" w:cs="Times New Roman"/>
          <w:color w:val="000000"/>
          <w:sz w:val="20"/>
          <w:szCs w:val="20"/>
        </w:rPr>
      </w:pPr>
      <w:r w:rsidRPr="0015258A">
        <w:rPr>
          <w:rFonts w:ascii="Verdana" w:eastAsia="Times New Roman" w:hAnsi="Verdana" w:cs="Times New Roman"/>
          <w:color w:val="000000"/>
          <w:sz w:val="20"/>
          <w:szCs w:val="20"/>
        </w:rPr>
        <w:t>I</w:t>
      </w:r>
      <w:r w:rsidR="00847D35" w:rsidRPr="0015258A">
        <w:rPr>
          <w:rFonts w:ascii="Verdana" w:eastAsia="Times New Roman" w:hAnsi="Verdana" w:cs="Times New Roman"/>
          <w:color w:val="000000"/>
          <w:sz w:val="20"/>
          <w:szCs w:val="20"/>
        </w:rPr>
        <w:t xml:space="preserve"> lavoratori possono comunicare eventuali criticità </w:t>
      </w:r>
      <w:r w:rsidR="00831A23" w:rsidRPr="0015258A">
        <w:rPr>
          <w:rFonts w:ascii="Verdana" w:eastAsia="Times New Roman" w:hAnsi="Verdana" w:cs="Times New Roman"/>
          <w:color w:val="000000"/>
          <w:sz w:val="20"/>
          <w:szCs w:val="20"/>
        </w:rPr>
        <w:t xml:space="preserve">e situazioni di </w:t>
      </w:r>
      <w:r w:rsidR="00D71650">
        <w:rPr>
          <w:rFonts w:ascii="Verdana" w:eastAsia="Times New Roman" w:hAnsi="Verdana" w:cs="Times New Roman"/>
          <w:color w:val="000000"/>
          <w:sz w:val="20"/>
          <w:szCs w:val="20"/>
        </w:rPr>
        <w:t>potenziale rischio</w:t>
      </w:r>
      <w:r w:rsidR="009A0119">
        <w:rPr>
          <w:rFonts w:ascii="Verdana" w:eastAsia="Times New Roman" w:hAnsi="Verdana" w:cs="Times New Roman"/>
          <w:color w:val="000000"/>
          <w:sz w:val="20"/>
          <w:szCs w:val="20"/>
        </w:rPr>
        <w:t xml:space="preserve"> </w:t>
      </w:r>
      <w:r w:rsidR="00847D35" w:rsidRPr="0015258A">
        <w:rPr>
          <w:rFonts w:ascii="Verdana" w:eastAsia="Times New Roman" w:hAnsi="Verdana" w:cs="Times New Roman"/>
          <w:color w:val="000000"/>
          <w:sz w:val="20"/>
          <w:szCs w:val="20"/>
        </w:rPr>
        <w:t>attraverso i Rappresentant</w:t>
      </w:r>
      <w:r w:rsidR="00872AB0" w:rsidRPr="0015258A">
        <w:rPr>
          <w:rFonts w:ascii="Verdana" w:eastAsia="Times New Roman" w:hAnsi="Verdana" w:cs="Times New Roman"/>
          <w:color w:val="000000"/>
          <w:sz w:val="20"/>
          <w:szCs w:val="20"/>
        </w:rPr>
        <w:t>i</w:t>
      </w:r>
      <w:r w:rsidR="00847D35" w:rsidRPr="0015258A">
        <w:rPr>
          <w:rFonts w:ascii="Verdana" w:eastAsia="Times New Roman" w:hAnsi="Verdana" w:cs="Times New Roman"/>
          <w:color w:val="000000"/>
          <w:sz w:val="20"/>
          <w:szCs w:val="20"/>
        </w:rPr>
        <w:t xml:space="preserve"> dei Lavoratori per la Sicurezza (RLS), </w:t>
      </w:r>
      <w:r w:rsidR="001D60C1">
        <w:rPr>
          <w:rFonts w:ascii="Verdana" w:eastAsia="Times New Roman" w:hAnsi="Verdana" w:cs="Times New Roman"/>
          <w:color w:val="000000"/>
          <w:sz w:val="20"/>
          <w:szCs w:val="20"/>
        </w:rPr>
        <w:t>nell’ambito delle</w:t>
      </w:r>
      <w:r w:rsidR="00847D35" w:rsidRPr="0015258A">
        <w:rPr>
          <w:rFonts w:ascii="Verdana" w:eastAsia="Times New Roman" w:hAnsi="Verdana" w:cs="Times New Roman"/>
          <w:color w:val="000000"/>
          <w:sz w:val="20"/>
          <w:szCs w:val="20"/>
        </w:rPr>
        <w:t xml:space="preserve"> riunioni periodiche </w:t>
      </w:r>
      <w:r w:rsidR="001D60C1">
        <w:rPr>
          <w:rFonts w:ascii="Verdana" w:eastAsia="Times New Roman" w:hAnsi="Verdana" w:cs="Times New Roman"/>
          <w:color w:val="000000"/>
          <w:sz w:val="20"/>
          <w:szCs w:val="20"/>
        </w:rPr>
        <w:t>formalizzate</w:t>
      </w:r>
      <w:r w:rsidR="00D71650">
        <w:rPr>
          <w:rFonts w:ascii="Verdana" w:eastAsia="Times New Roman" w:hAnsi="Verdana" w:cs="Times New Roman"/>
          <w:color w:val="000000"/>
          <w:sz w:val="20"/>
          <w:szCs w:val="20"/>
        </w:rPr>
        <w:t xml:space="preserve">, nonché mediante </w:t>
      </w:r>
      <w:r w:rsidR="00847D35" w:rsidRPr="0015258A">
        <w:rPr>
          <w:rFonts w:ascii="Verdana" w:eastAsia="Times New Roman" w:hAnsi="Verdana" w:cs="Times New Roman"/>
          <w:color w:val="000000"/>
          <w:sz w:val="20"/>
          <w:szCs w:val="20"/>
        </w:rPr>
        <w:t>segnalazioni dirette effettuate nel corso delle attività operative quotidiane. Questo sistema favorisce il coinvolgimento attivo del personale nell’individuazione tempestiva dei pericoli</w:t>
      </w:r>
      <w:r w:rsidR="007F18EA" w:rsidRPr="0015258A">
        <w:rPr>
          <w:rFonts w:ascii="Verdana" w:eastAsia="Times New Roman" w:hAnsi="Verdana" w:cs="Times New Roman"/>
          <w:color w:val="000000"/>
          <w:sz w:val="20"/>
          <w:szCs w:val="20"/>
        </w:rPr>
        <w:t>.</w:t>
      </w:r>
    </w:p>
    <w:p w14:paraId="2D6A0999" w14:textId="1E5CBFC3" w:rsidR="00D71650" w:rsidRDefault="005A09F7" w:rsidP="00186AE1">
      <w:pPr>
        <w:pBdr>
          <w:top w:val="nil"/>
          <w:left w:val="nil"/>
          <w:bottom w:val="nil"/>
          <w:right w:val="nil"/>
          <w:between w:val="nil"/>
        </w:pBdr>
        <w:spacing w:after="240" w:line="240" w:lineRule="auto"/>
        <w:jc w:val="both"/>
        <w:rPr>
          <w:rFonts w:ascii="Verdana" w:hAnsi="Verdana"/>
          <w:sz w:val="20"/>
          <w:szCs w:val="20"/>
        </w:rPr>
      </w:pPr>
      <w:r w:rsidRPr="0015258A">
        <w:rPr>
          <w:rFonts w:ascii="Verdana" w:eastAsia="Times New Roman" w:hAnsi="Verdana" w:cs="Times New Roman"/>
          <w:color w:val="000000"/>
          <w:sz w:val="20"/>
          <w:szCs w:val="20"/>
        </w:rPr>
        <w:lastRenderedPageBreak/>
        <w:t xml:space="preserve">Di seguito si riportano i </w:t>
      </w:r>
      <w:r w:rsidR="00550263" w:rsidRPr="0015258A">
        <w:rPr>
          <w:rFonts w:ascii="Verdana" w:hAnsi="Verdana"/>
          <w:sz w:val="20"/>
          <w:szCs w:val="20"/>
        </w:rPr>
        <w:t xml:space="preserve">principali </w:t>
      </w:r>
      <w:r w:rsidR="00550263" w:rsidRPr="0015258A">
        <w:rPr>
          <w:rFonts w:ascii="Verdana" w:hAnsi="Verdana"/>
          <w:b/>
          <w:bCs/>
          <w:sz w:val="20"/>
          <w:szCs w:val="20"/>
        </w:rPr>
        <w:t>indicatori di performance</w:t>
      </w:r>
      <w:r w:rsidR="00550263" w:rsidRPr="0015258A">
        <w:rPr>
          <w:rFonts w:ascii="Verdana" w:hAnsi="Verdana"/>
          <w:sz w:val="20"/>
          <w:szCs w:val="20"/>
        </w:rPr>
        <w:t xml:space="preserve"> in materia di salute e sicurezza </w:t>
      </w:r>
      <w:r w:rsidR="00294775" w:rsidRPr="0015258A">
        <w:rPr>
          <w:rFonts w:ascii="Verdana" w:hAnsi="Verdana"/>
          <w:sz w:val="20"/>
          <w:szCs w:val="20"/>
        </w:rPr>
        <w:t>per l’ultimo biennio</w:t>
      </w:r>
      <w:r w:rsidR="00550263" w:rsidRPr="0015258A">
        <w:rPr>
          <w:rFonts w:ascii="Verdana" w:hAnsi="Verdana"/>
          <w:sz w:val="20"/>
          <w:szCs w:val="20"/>
        </w:rPr>
        <w:t>.</w:t>
      </w:r>
    </w:p>
    <w:p w14:paraId="02984EF5" w14:textId="77777777" w:rsidR="00D71650" w:rsidRPr="00D71650" w:rsidRDefault="00D71650" w:rsidP="00D71650">
      <w:pPr>
        <w:pBdr>
          <w:top w:val="nil"/>
          <w:left w:val="nil"/>
          <w:bottom w:val="nil"/>
          <w:right w:val="nil"/>
          <w:between w:val="nil"/>
        </w:pBdr>
        <w:spacing w:after="240" w:line="240" w:lineRule="auto"/>
        <w:contextualSpacing/>
        <w:jc w:val="both"/>
        <w:rPr>
          <w:rFonts w:ascii="Verdana" w:hAnsi="Verdana"/>
          <w:sz w:val="20"/>
          <w:szCs w:val="20"/>
        </w:rPr>
      </w:pPr>
    </w:p>
    <w:tbl>
      <w:tblPr>
        <w:tblW w:w="8221" w:type="dxa"/>
        <w:jc w:val="center"/>
        <w:tblLayout w:type="fixed"/>
        <w:tblCellMar>
          <w:left w:w="70" w:type="dxa"/>
          <w:right w:w="70" w:type="dxa"/>
        </w:tblCellMar>
        <w:tblLook w:val="0400" w:firstRow="0" w:lastRow="0" w:firstColumn="0" w:lastColumn="0" w:noHBand="0" w:noVBand="1"/>
      </w:tblPr>
      <w:tblGrid>
        <w:gridCol w:w="5098"/>
        <w:gridCol w:w="1566"/>
        <w:gridCol w:w="1557"/>
      </w:tblGrid>
      <w:tr w:rsidR="00F32763" w:rsidRPr="0015258A" w14:paraId="21ECC627" w14:textId="77777777" w:rsidTr="007D6893">
        <w:trPr>
          <w:trHeight w:val="298"/>
          <w:jc w:val="center"/>
        </w:trPr>
        <w:tc>
          <w:tcPr>
            <w:tcW w:w="8221" w:type="dxa"/>
            <w:gridSpan w:val="3"/>
            <w:tcBorders>
              <w:top w:val="single" w:sz="4" w:space="0" w:color="000000"/>
              <w:bottom w:val="nil"/>
            </w:tcBorders>
            <w:vAlign w:val="center"/>
          </w:tcPr>
          <w:p w14:paraId="42751D2B" w14:textId="654CD614" w:rsidR="00F32763" w:rsidRPr="0015258A" w:rsidRDefault="00C32A0B">
            <w:pPr>
              <w:spacing w:line="240" w:lineRule="auto"/>
              <w:jc w:val="center"/>
              <w:rPr>
                <w:rFonts w:ascii="Verdana" w:eastAsia="Verdana" w:hAnsi="Verdana" w:cs="Verdana"/>
                <w:b/>
                <w:bCs/>
                <w:i/>
                <w:iCs/>
                <w:sz w:val="20"/>
                <w:szCs w:val="20"/>
              </w:rPr>
            </w:pPr>
            <w:r w:rsidRPr="0015258A">
              <w:rPr>
                <w:rFonts w:ascii="Verdana" w:eastAsia="Verdana" w:hAnsi="Verdana" w:cs="Verdana"/>
                <w:i/>
                <w:iCs/>
                <w:sz w:val="20"/>
                <w:szCs w:val="20"/>
              </w:rPr>
              <w:t>INDICATORI DI PERFORMANCE - SALUTE E SICUREZZA</w:t>
            </w:r>
          </w:p>
        </w:tc>
      </w:tr>
      <w:tr w:rsidR="00F32763" w:rsidRPr="0015258A" w14:paraId="03E88D8F" w14:textId="77777777" w:rsidTr="007D6893">
        <w:trPr>
          <w:trHeight w:val="298"/>
          <w:jc w:val="center"/>
        </w:trPr>
        <w:tc>
          <w:tcPr>
            <w:tcW w:w="5098" w:type="dxa"/>
            <w:tcBorders>
              <w:top w:val="single" w:sz="4" w:space="0" w:color="000000"/>
              <w:bottom w:val="single" w:sz="4" w:space="0" w:color="000000"/>
            </w:tcBorders>
            <w:vAlign w:val="center"/>
          </w:tcPr>
          <w:p w14:paraId="137A7D3E" w14:textId="77777777" w:rsidR="00F32763" w:rsidRPr="0015258A" w:rsidRDefault="00F32763">
            <w:pPr>
              <w:spacing w:line="240" w:lineRule="auto"/>
              <w:jc w:val="center"/>
              <w:rPr>
                <w:rFonts w:ascii="Verdana" w:eastAsia="Verdana" w:hAnsi="Verdana" w:cs="Verdana"/>
                <w:i/>
                <w:iCs/>
                <w:sz w:val="20"/>
                <w:szCs w:val="20"/>
              </w:rPr>
            </w:pPr>
            <w:r w:rsidRPr="0015258A">
              <w:rPr>
                <w:rFonts w:ascii="Verdana" w:eastAsia="Verdana" w:hAnsi="Verdana" w:cs="Verdana"/>
                <w:i/>
                <w:iCs/>
                <w:sz w:val="20"/>
                <w:szCs w:val="20"/>
              </w:rPr>
              <w:t>Tipologia</w:t>
            </w:r>
          </w:p>
        </w:tc>
        <w:tc>
          <w:tcPr>
            <w:tcW w:w="1566" w:type="dxa"/>
            <w:tcBorders>
              <w:top w:val="single" w:sz="4" w:space="0" w:color="000000"/>
              <w:bottom w:val="single" w:sz="4" w:space="0" w:color="000000"/>
            </w:tcBorders>
            <w:vAlign w:val="center"/>
          </w:tcPr>
          <w:p w14:paraId="5D237A67" w14:textId="09858E6D" w:rsidR="00F32763" w:rsidRPr="0015258A" w:rsidRDefault="00F32763">
            <w:pPr>
              <w:spacing w:line="240" w:lineRule="auto"/>
              <w:jc w:val="center"/>
              <w:rPr>
                <w:rFonts w:ascii="Verdana" w:eastAsia="Verdana" w:hAnsi="Verdana" w:cs="Verdana"/>
                <w:i/>
                <w:iCs/>
                <w:sz w:val="20"/>
                <w:szCs w:val="20"/>
              </w:rPr>
            </w:pPr>
            <w:r w:rsidRPr="0015258A">
              <w:rPr>
                <w:rFonts w:ascii="Verdana" w:eastAsia="Verdana" w:hAnsi="Verdana" w:cs="Verdana"/>
                <w:i/>
                <w:iCs/>
                <w:sz w:val="20"/>
                <w:szCs w:val="20"/>
              </w:rPr>
              <w:t>2025</w:t>
            </w:r>
          </w:p>
        </w:tc>
        <w:tc>
          <w:tcPr>
            <w:tcW w:w="1557" w:type="dxa"/>
            <w:tcBorders>
              <w:top w:val="single" w:sz="4" w:space="0" w:color="000000"/>
              <w:bottom w:val="single" w:sz="4" w:space="0" w:color="000000"/>
            </w:tcBorders>
          </w:tcPr>
          <w:p w14:paraId="351BBB2D" w14:textId="2206639F" w:rsidR="00F32763" w:rsidRPr="0015258A" w:rsidRDefault="00F32763">
            <w:pPr>
              <w:spacing w:line="240" w:lineRule="auto"/>
              <w:jc w:val="center"/>
              <w:rPr>
                <w:rFonts w:ascii="Verdana" w:eastAsia="Verdana" w:hAnsi="Verdana" w:cs="Verdana"/>
                <w:i/>
                <w:iCs/>
                <w:sz w:val="20"/>
                <w:szCs w:val="20"/>
              </w:rPr>
            </w:pPr>
            <w:r w:rsidRPr="0015258A">
              <w:rPr>
                <w:rFonts w:ascii="Verdana" w:eastAsia="Verdana" w:hAnsi="Verdana" w:cs="Verdana"/>
                <w:i/>
                <w:iCs/>
                <w:sz w:val="20"/>
                <w:szCs w:val="20"/>
              </w:rPr>
              <w:t>2024</w:t>
            </w:r>
          </w:p>
        </w:tc>
      </w:tr>
      <w:tr w:rsidR="00F32763" w:rsidRPr="0015258A" w14:paraId="10F67F54" w14:textId="77777777" w:rsidTr="004721BB">
        <w:trPr>
          <w:trHeight w:val="397"/>
          <w:jc w:val="center"/>
        </w:trPr>
        <w:tc>
          <w:tcPr>
            <w:tcW w:w="5098" w:type="dxa"/>
            <w:tcBorders>
              <w:top w:val="single" w:sz="4" w:space="0" w:color="000000"/>
            </w:tcBorders>
          </w:tcPr>
          <w:p w14:paraId="0B8B631F" w14:textId="3580F639" w:rsidR="00F32763" w:rsidRPr="0015258A" w:rsidRDefault="00F32763">
            <w:pPr>
              <w:spacing w:line="240" w:lineRule="auto"/>
              <w:rPr>
                <w:rFonts w:ascii="Verdana" w:eastAsia="Verdana" w:hAnsi="Verdana" w:cs="Verdana"/>
                <w:color w:val="00B0F0"/>
                <w:sz w:val="20"/>
                <w:szCs w:val="20"/>
              </w:rPr>
            </w:pPr>
            <w:r w:rsidRPr="0015258A">
              <w:rPr>
                <w:rFonts w:ascii="Verdana" w:eastAsia="Aptos" w:hAnsi="Verdana"/>
                <w:color w:val="000000"/>
                <w:kern w:val="2"/>
                <w:sz w:val="20"/>
                <w:szCs w:val="20"/>
                <w14:ligatures w14:val="standardContextual"/>
              </w:rPr>
              <w:t>N. infortuni sul lavoro registrabili</w:t>
            </w:r>
          </w:p>
        </w:tc>
        <w:tc>
          <w:tcPr>
            <w:tcW w:w="1566" w:type="dxa"/>
            <w:tcBorders>
              <w:top w:val="single" w:sz="4" w:space="0" w:color="000000"/>
            </w:tcBorders>
          </w:tcPr>
          <w:p w14:paraId="7D664A44" w14:textId="5EDA584F" w:rsidR="00F32763" w:rsidRPr="0015258A" w:rsidRDefault="004B48C4">
            <w:pPr>
              <w:spacing w:line="240" w:lineRule="auto"/>
              <w:ind w:right="403"/>
              <w:jc w:val="right"/>
              <w:rPr>
                <w:rFonts w:ascii="Verdana" w:eastAsia="Verdana" w:hAnsi="Verdana" w:cs="Verdana"/>
                <w:sz w:val="20"/>
                <w:szCs w:val="20"/>
              </w:rPr>
            </w:pPr>
            <w:r w:rsidRPr="0015258A">
              <w:rPr>
                <w:rFonts w:ascii="Verdana" w:eastAsia="Verdana" w:hAnsi="Verdana" w:cs="Verdana"/>
                <w:sz w:val="20"/>
                <w:szCs w:val="20"/>
              </w:rPr>
              <w:t>1</w:t>
            </w:r>
          </w:p>
        </w:tc>
        <w:tc>
          <w:tcPr>
            <w:tcW w:w="1557" w:type="dxa"/>
            <w:tcBorders>
              <w:top w:val="single" w:sz="4" w:space="0" w:color="000000"/>
            </w:tcBorders>
          </w:tcPr>
          <w:p w14:paraId="583C00C6" w14:textId="2BEDDA3E" w:rsidR="00F32763" w:rsidRPr="0015258A" w:rsidRDefault="004B48C4">
            <w:pPr>
              <w:spacing w:line="240" w:lineRule="auto"/>
              <w:ind w:right="403"/>
              <w:jc w:val="right"/>
              <w:rPr>
                <w:rFonts w:ascii="Verdana" w:eastAsia="Verdana" w:hAnsi="Verdana" w:cs="Verdana"/>
                <w:sz w:val="20"/>
                <w:szCs w:val="20"/>
              </w:rPr>
            </w:pPr>
            <w:r w:rsidRPr="0015258A">
              <w:rPr>
                <w:rFonts w:ascii="Verdana" w:eastAsia="Verdana" w:hAnsi="Verdana" w:cs="Verdana"/>
                <w:sz w:val="20"/>
                <w:szCs w:val="20"/>
              </w:rPr>
              <w:t>2</w:t>
            </w:r>
          </w:p>
        </w:tc>
      </w:tr>
      <w:tr w:rsidR="007153E5" w:rsidRPr="0015258A" w14:paraId="5180ABF3" w14:textId="77777777" w:rsidTr="004721BB">
        <w:trPr>
          <w:trHeight w:val="397"/>
          <w:jc w:val="center"/>
        </w:trPr>
        <w:tc>
          <w:tcPr>
            <w:tcW w:w="5098" w:type="dxa"/>
            <w:tcBorders>
              <w:bottom w:val="nil"/>
            </w:tcBorders>
          </w:tcPr>
          <w:p w14:paraId="010F7202" w14:textId="626C952D" w:rsidR="007153E5" w:rsidRPr="0015258A" w:rsidRDefault="007153E5" w:rsidP="007153E5">
            <w:pPr>
              <w:spacing w:line="240" w:lineRule="auto"/>
              <w:jc w:val="right"/>
              <w:rPr>
                <w:rFonts w:ascii="Verdana" w:eastAsia="Aptos" w:hAnsi="Verdana"/>
                <w:color w:val="000000"/>
                <w:kern w:val="2"/>
                <w:sz w:val="20"/>
                <w:szCs w:val="20"/>
                <w14:ligatures w14:val="standardContextual"/>
              </w:rPr>
            </w:pPr>
            <w:r w:rsidRPr="0015258A">
              <w:rPr>
                <w:rFonts w:ascii="Verdana" w:eastAsia="Aptos" w:hAnsi="Verdana"/>
                <w:color w:val="000000"/>
                <w:kern w:val="2"/>
                <w:sz w:val="20"/>
                <w:szCs w:val="20"/>
                <w14:ligatures w14:val="standardContextual"/>
              </w:rPr>
              <w:t>di cui con assenza dal lavoro</w:t>
            </w:r>
          </w:p>
        </w:tc>
        <w:tc>
          <w:tcPr>
            <w:tcW w:w="1566" w:type="dxa"/>
            <w:tcBorders>
              <w:bottom w:val="nil"/>
            </w:tcBorders>
          </w:tcPr>
          <w:p w14:paraId="48956F26" w14:textId="7AA3DC06" w:rsidR="007153E5" w:rsidRPr="0015258A" w:rsidRDefault="007153E5">
            <w:pPr>
              <w:spacing w:line="240" w:lineRule="auto"/>
              <w:ind w:right="403"/>
              <w:jc w:val="right"/>
              <w:rPr>
                <w:rFonts w:ascii="Verdana" w:eastAsia="Verdana" w:hAnsi="Verdana" w:cs="Verdana"/>
                <w:sz w:val="20"/>
                <w:szCs w:val="20"/>
              </w:rPr>
            </w:pPr>
            <w:r w:rsidRPr="0015258A">
              <w:rPr>
                <w:rFonts w:ascii="Verdana" w:eastAsia="Verdana" w:hAnsi="Verdana" w:cs="Verdana"/>
                <w:sz w:val="20"/>
                <w:szCs w:val="20"/>
              </w:rPr>
              <w:t>1</w:t>
            </w:r>
          </w:p>
        </w:tc>
        <w:tc>
          <w:tcPr>
            <w:tcW w:w="1557" w:type="dxa"/>
            <w:tcBorders>
              <w:bottom w:val="nil"/>
            </w:tcBorders>
          </w:tcPr>
          <w:p w14:paraId="27D5D608" w14:textId="7B3CDBF8" w:rsidR="007153E5" w:rsidRPr="0015258A" w:rsidRDefault="007153E5">
            <w:pPr>
              <w:spacing w:line="240" w:lineRule="auto"/>
              <w:ind w:right="403"/>
              <w:jc w:val="right"/>
              <w:rPr>
                <w:rFonts w:ascii="Verdana" w:eastAsia="Verdana" w:hAnsi="Verdana" w:cs="Verdana"/>
                <w:sz w:val="20"/>
                <w:szCs w:val="20"/>
              </w:rPr>
            </w:pPr>
            <w:r w:rsidRPr="0015258A">
              <w:rPr>
                <w:rFonts w:ascii="Verdana" w:eastAsia="Verdana" w:hAnsi="Verdana" w:cs="Verdana"/>
                <w:sz w:val="20"/>
                <w:szCs w:val="20"/>
              </w:rPr>
              <w:t>2</w:t>
            </w:r>
          </w:p>
        </w:tc>
      </w:tr>
      <w:tr w:rsidR="007153E5" w:rsidRPr="0015258A" w14:paraId="692B26A9" w14:textId="77777777" w:rsidTr="004721BB">
        <w:trPr>
          <w:trHeight w:val="397"/>
          <w:jc w:val="center"/>
        </w:trPr>
        <w:tc>
          <w:tcPr>
            <w:tcW w:w="5098" w:type="dxa"/>
            <w:tcBorders>
              <w:bottom w:val="nil"/>
            </w:tcBorders>
          </w:tcPr>
          <w:p w14:paraId="24DFE808" w14:textId="53C84472" w:rsidR="007153E5" w:rsidRPr="0015258A" w:rsidRDefault="007153E5" w:rsidP="007153E5">
            <w:pPr>
              <w:spacing w:line="240" w:lineRule="auto"/>
              <w:jc w:val="right"/>
              <w:rPr>
                <w:rFonts w:ascii="Verdana" w:eastAsia="Aptos" w:hAnsi="Verdana"/>
                <w:color w:val="000000"/>
                <w:kern w:val="2"/>
                <w:sz w:val="20"/>
                <w:szCs w:val="20"/>
                <w14:ligatures w14:val="standardContextual"/>
              </w:rPr>
            </w:pPr>
            <w:r w:rsidRPr="0015258A">
              <w:rPr>
                <w:rFonts w:ascii="Verdana" w:eastAsia="Aptos" w:hAnsi="Verdana"/>
                <w:color w:val="000000"/>
                <w:kern w:val="2"/>
                <w:sz w:val="20"/>
                <w:szCs w:val="20"/>
                <w14:ligatures w14:val="standardContextual"/>
              </w:rPr>
              <w:t>di cui senza assenza dal lavoro</w:t>
            </w:r>
          </w:p>
        </w:tc>
        <w:tc>
          <w:tcPr>
            <w:tcW w:w="1566" w:type="dxa"/>
            <w:tcBorders>
              <w:bottom w:val="nil"/>
            </w:tcBorders>
          </w:tcPr>
          <w:p w14:paraId="3CD54D54" w14:textId="484F1817" w:rsidR="007153E5" w:rsidRPr="0015258A" w:rsidRDefault="007153E5">
            <w:pPr>
              <w:spacing w:line="240" w:lineRule="auto"/>
              <w:ind w:right="403"/>
              <w:jc w:val="right"/>
              <w:rPr>
                <w:rFonts w:ascii="Verdana" w:eastAsia="Verdana" w:hAnsi="Verdana" w:cs="Verdana"/>
                <w:sz w:val="20"/>
                <w:szCs w:val="20"/>
              </w:rPr>
            </w:pPr>
            <w:r w:rsidRPr="0015258A">
              <w:rPr>
                <w:rFonts w:ascii="Verdana" w:eastAsia="Verdana" w:hAnsi="Verdana" w:cs="Verdana"/>
                <w:sz w:val="20"/>
                <w:szCs w:val="20"/>
              </w:rPr>
              <w:t>-</w:t>
            </w:r>
          </w:p>
        </w:tc>
        <w:tc>
          <w:tcPr>
            <w:tcW w:w="1557" w:type="dxa"/>
            <w:tcBorders>
              <w:bottom w:val="nil"/>
            </w:tcBorders>
          </w:tcPr>
          <w:p w14:paraId="5E0461DC" w14:textId="1D5C0818" w:rsidR="007153E5" w:rsidRPr="0015258A" w:rsidRDefault="007153E5">
            <w:pPr>
              <w:spacing w:line="240" w:lineRule="auto"/>
              <w:ind w:right="403"/>
              <w:jc w:val="right"/>
              <w:rPr>
                <w:rFonts w:ascii="Verdana" w:eastAsia="Verdana" w:hAnsi="Verdana" w:cs="Verdana"/>
                <w:sz w:val="20"/>
                <w:szCs w:val="20"/>
              </w:rPr>
            </w:pPr>
            <w:r w:rsidRPr="0015258A">
              <w:rPr>
                <w:rFonts w:ascii="Verdana" w:eastAsia="Verdana" w:hAnsi="Verdana" w:cs="Verdana"/>
                <w:sz w:val="20"/>
                <w:szCs w:val="20"/>
              </w:rPr>
              <w:t>-</w:t>
            </w:r>
          </w:p>
        </w:tc>
      </w:tr>
      <w:tr w:rsidR="00F32763" w:rsidRPr="0015258A" w14:paraId="3A5DFE6E" w14:textId="77777777" w:rsidTr="004721BB">
        <w:trPr>
          <w:trHeight w:val="397"/>
          <w:jc w:val="center"/>
        </w:trPr>
        <w:tc>
          <w:tcPr>
            <w:tcW w:w="5098" w:type="dxa"/>
            <w:tcBorders>
              <w:top w:val="nil"/>
              <w:bottom w:val="nil"/>
            </w:tcBorders>
          </w:tcPr>
          <w:p w14:paraId="437972F4" w14:textId="10AC5FD2" w:rsidR="00F32763" w:rsidRPr="0015258A" w:rsidRDefault="00547354" w:rsidP="007153E5">
            <w:pPr>
              <w:spacing w:line="240" w:lineRule="auto"/>
              <w:jc w:val="right"/>
              <w:rPr>
                <w:rFonts w:ascii="Verdana" w:eastAsia="Verdana" w:hAnsi="Verdana" w:cs="Verdana"/>
                <w:sz w:val="20"/>
                <w:szCs w:val="20"/>
              </w:rPr>
            </w:pPr>
            <w:r w:rsidRPr="0015258A">
              <w:rPr>
                <w:rFonts w:ascii="Verdana" w:hAnsi="Verdana"/>
                <w:sz w:val="20"/>
                <w:szCs w:val="20"/>
              </w:rPr>
              <w:t>di cui mortali</w:t>
            </w:r>
          </w:p>
        </w:tc>
        <w:tc>
          <w:tcPr>
            <w:tcW w:w="1566" w:type="dxa"/>
            <w:tcBorders>
              <w:top w:val="nil"/>
            </w:tcBorders>
          </w:tcPr>
          <w:p w14:paraId="253BCF03" w14:textId="51D76131" w:rsidR="00F32763" w:rsidRPr="0015258A" w:rsidRDefault="00C96BF1">
            <w:pPr>
              <w:spacing w:line="240" w:lineRule="auto"/>
              <w:ind w:right="403"/>
              <w:jc w:val="right"/>
              <w:rPr>
                <w:rFonts w:ascii="Verdana" w:eastAsia="Verdana" w:hAnsi="Verdana" w:cs="Verdana"/>
                <w:sz w:val="20"/>
                <w:szCs w:val="20"/>
              </w:rPr>
            </w:pPr>
            <w:r w:rsidRPr="0015258A">
              <w:rPr>
                <w:rFonts w:ascii="Verdana" w:eastAsia="Verdana" w:hAnsi="Verdana" w:cs="Verdana"/>
                <w:sz w:val="20"/>
                <w:szCs w:val="20"/>
              </w:rPr>
              <w:t>-</w:t>
            </w:r>
          </w:p>
        </w:tc>
        <w:tc>
          <w:tcPr>
            <w:tcW w:w="1557" w:type="dxa"/>
            <w:tcBorders>
              <w:top w:val="nil"/>
              <w:bottom w:val="nil"/>
            </w:tcBorders>
          </w:tcPr>
          <w:p w14:paraId="02816DCD" w14:textId="4EB877EE" w:rsidR="00F32763" w:rsidRPr="0015258A" w:rsidRDefault="00C96BF1">
            <w:pPr>
              <w:spacing w:line="240" w:lineRule="auto"/>
              <w:ind w:right="403"/>
              <w:jc w:val="right"/>
              <w:rPr>
                <w:rFonts w:ascii="Verdana" w:eastAsia="Verdana" w:hAnsi="Verdana" w:cs="Verdana"/>
                <w:sz w:val="20"/>
                <w:szCs w:val="20"/>
              </w:rPr>
            </w:pPr>
            <w:r w:rsidRPr="0015258A">
              <w:rPr>
                <w:rFonts w:ascii="Verdana" w:eastAsia="Verdana" w:hAnsi="Verdana" w:cs="Verdana"/>
                <w:sz w:val="20"/>
                <w:szCs w:val="20"/>
              </w:rPr>
              <w:t>-</w:t>
            </w:r>
          </w:p>
        </w:tc>
      </w:tr>
      <w:tr w:rsidR="00547354" w:rsidRPr="0015258A" w14:paraId="78BBE96A" w14:textId="77777777" w:rsidTr="004721BB">
        <w:trPr>
          <w:trHeight w:val="397"/>
          <w:jc w:val="center"/>
        </w:trPr>
        <w:tc>
          <w:tcPr>
            <w:tcW w:w="5098" w:type="dxa"/>
            <w:tcBorders>
              <w:top w:val="nil"/>
              <w:bottom w:val="nil"/>
            </w:tcBorders>
            <w:vAlign w:val="center"/>
          </w:tcPr>
          <w:p w14:paraId="42F69B34" w14:textId="7CBB4FAB" w:rsidR="00547354" w:rsidRPr="0015258A" w:rsidRDefault="00547354" w:rsidP="00547354">
            <w:pPr>
              <w:spacing w:line="240" w:lineRule="auto"/>
              <w:rPr>
                <w:rFonts w:ascii="Verdana" w:eastAsia="Verdana" w:hAnsi="Verdana" w:cs="Verdana"/>
                <w:sz w:val="20"/>
                <w:szCs w:val="20"/>
              </w:rPr>
            </w:pPr>
            <w:r w:rsidRPr="0015258A">
              <w:rPr>
                <w:rFonts w:ascii="Verdana" w:eastAsia="Aptos" w:hAnsi="Verdana"/>
                <w:color w:val="000000"/>
                <w:kern w:val="2"/>
                <w:sz w:val="20"/>
                <w:szCs w:val="20"/>
                <w14:ligatures w14:val="standardContextual"/>
              </w:rPr>
              <w:t xml:space="preserve">N. ore lavorate </w:t>
            </w:r>
          </w:p>
        </w:tc>
        <w:tc>
          <w:tcPr>
            <w:tcW w:w="1566" w:type="dxa"/>
            <w:tcBorders>
              <w:top w:val="nil"/>
              <w:bottom w:val="nil"/>
            </w:tcBorders>
          </w:tcPr>
          <w:p w14:paraId="09ACF130" w14:textId="729D2637" w:rsidR="00547354" w:rsidRPr="0015258A" w:rsidRDefault="00C96BF1" w:rsidP="00547354">
            <w:pPr>
              <w:spacing w:line="240" w:lineRule="auto"/>
              <w:ind w:right="403"/>
              <w:jc w:val="right"/>
              <w:rPr>
                <w:rFonts w:ascii="Verdana" w:eastAsia="Verdana" w:hAnsi="Verdana" w:cs="Verdana"/>
                <w:sz w:val="20"/>
                <w:szCs w:val="20"/>
              </w:rPr>
            </w:pPr>
            <w:r w:rsidRPr="0015258A">
              <w:rPr>
                <w:rFonts w:ascii="Verdana" w:eastAsia="Verdana" w:hAnsi="Verdana" w:cs="Verdana"/>
                <w:sz w:val="20"/>
                <w:szCs w:val="20"/>
              </w:rPr>
              <w:t>55.201</w:t>
            </w:r>
          </w:p>
        </w:tc>
        <w:tc>
          <w:tcPr>
            <w:tcW w:w="1557" w:type="dxa"/>
            <w:tcBorders>
              <w:top w:val="nil"/>
              <w:bottom w:val="nil"/>
            </w:tcBorders>
          </w:tcPr>
          <w:p w14:paraId="4AAD6301" w14:textId="7EFF0948" w:rsidR="00547354" w:rsidRPr="0015258A" w:rsidRDefault="00C96BF1" w:rsidP="00547354">
            <w:pPr>
              <w:spacing w:line="240" w:lineRule="auto"/>
              <w:ind w:right="403"/>
              <w:jc w:val="right"/>
              <w:rPr>
                <w:rFonts w:ascii="Verdana" w:eastAsia="Verdana" w:hAnsi="Verdana" w:cs="Verdana"/>
                <w:sz w:val="20"/>
                <w:szCs w:val="20"/>
              </w:rPr>
            </w:pPr>
            <w:r w:rsidRPr="0015258A">
              <w:rPr>
                <w:rFonts w:ascii="Verdana" w:eastAsia="Verdana" w:hAnsi="Verdana" w:cs="Verdana"/>
                <w:sz w:val="20"/>
                <w:szCs w:val="20"/>
              </w:rPr>
              <w:t>57.332</w:t>
            </w:r>
          </w:p>
        </w:tc>
      </w:tr>
      <w:tr w:rsidR="00547354" w:rsidRPr="0015258A" w14:paraId="221F8F54" w14:textId="77777777" w:rsidTr="004721BB">
        <w:trPr>
          <w:trHeight w:val="397"/>
          <w:jc w:val="center"/>
        </w:trPr>
        <w:tc>
          <w:tcPr>
            <w:tcW w:w="5098" w:type="dxa"/>
            <w:tcBorders>
              <w:top w:val="nil"/>
              <w:bottom w:val="nil"/>
            </w:tcBorders>
            <w:vAlign w:val="center"/>
          </w:tcPr>
          <w:p w14:paraId="5A54CA5F" w14:textId="77777777" w:rsidR="005B5CCA" w:rsidRPr="0015258A" w:rsidRDefault="00547354" w:rsidP="005B5CCA">
            <w:pPr>
              <w:rPr>
                <w:rFonts w:ascii="Verdana" w:eastAsia="Aptos" w:hAnsi="Verdana"/>
                <w:kern w:val="2"/>
                <w:sz w:val="20"/>
                <w:szCs w:val="20"/>
                <w14:ligatures w14:val="standardContextual"/>
              </w:rPr>
            </w:pPr>
            <w:r w:rsidRPr="0015258A">
              <w:rPr>
                <w:rFonts w:ascii="Verdana" w:eastAsia="Aptos" w:hAnsi="Verdana"/>
                <w:kern w:val="2"/>
                <w:sz w:val="20"/>
                <w:szCs w:val="20"/>
                <w14:ligatures w14:val="standardContextual"/>
              </w:rPr>
              <w:t>Tasso di infortuni sul lavoro registrabili (indice di frequenza)</w:t>
            </w:r>
          </w:p>
          <w:p w14:paraId="72C521AB" w14:textId="6087F1D1" w:rsidR="00547354" w:rsidRPr="0015258A" w:rsidRDefault="00547354" w:rsidP="005B5CCA">
            <w:pPr>
              <w:rPr>
                <w:rFonts w:ascii="Verdana" w:eastAsia="Verdana" w:hAnsi="Verdana" w:cs="Verdana"/>
                <w:sz w:val="20"/>
                <w:szCs w:val="20"/>
              </w:rPr>
            </w:pPr>
            <w:r w:rsidRPr="0015258A">
              <w:rPr>
                <w:rFonts w:ascii="Verdana" w:eastAsia="Aptos" w:hAnsi="Verdana"/>
                <w:kern w:val="2"/>
                <w:sz w:val="20"/>
                <w:szCs w:val="20"/>
                <w14:ligatures w14:val="standardContextual"/>
              </w:rPr>
              <w:t>(n. totale infortuni/ore lavorate x 1.000.000)</w:t>
            </w:r>
          </w:p>
        </w:tc>
        <w:tc>
          <w:tcPr>
            <w:tcW w:w="1566" w:type="dxa"/>
            <w:tcBorders>
              <w:top w:val="nil"/>
              <w:bottom w:val="nil"/>
            </w:tcBorders>
          </w:tcPr>
          <w:p w14:paraId="0FA99828" w14:textId="2DED6CCA" w:rsidR="00547354" w:rsidRPr="0015258A" w:rsidRDefault="005B5CCA" w:rsidP="00547354">
            <w:pPr>
              <w:spacing w:line="240" w:lineRule="auto"/>
              <w:ind w:right="403"/>
              <w:jc w:val="right"/>
              <w:rPr>
                <w:rFonts w:ascii="Verdana" w:eastAsia="Verdana" w:hAnsi="Verdana" w:cs="Verdana"/>
                <w:sz w:val="20"/>
                <w:szCs w:val="20"/>
              </w:rPr>
            </w:pPr>
            <w:r w:rsidRPr="0015258A">
              <w:rPr>
                <w:rFonts w:ascii="Verdana" w:eastAsia="Verdana" w:hAnsi="Verdana" w:cs="Verdana"/>
                <w:sz w:val="20"/>
                <w:szCs w:val="20"/>
              </w:rPr>
              <w:t>18,1</w:t>
            </w:r>
            <w:r w:rsidR="00BC5086" w:rsidRPr="0015258A">
              <w:rPr>
                <w:rFonts w:ascii="Verdana" w:eastAsia="Verdana" w:hAnsi="Verdana" w:cs="Verdana"/>
                <w:sz w:val="20"/>
                <w:szCs w:val="20"/>
              </w:rPr>
              <w:t>2</w:t>
            </w:r>
          </w:p>
        </w:tc>
        <w:tc>
          <w:tcPr>
            <w:tcW w:w="1557" w:type="dxa"/>
            <w:tcBorders>
              <w:top w:val="nil"/>
              <w:bottom w:val="nil"/>
            </w:tcBorders>
          </w:tcPr>
          <w:p w14:paraId="783EF3E5" w14:textId="08735A40" w:rsidR="00547354" w:rsidRPr="0015258A" w:rsidRDefault="005B5CCA" w:rsidP="00547354">
            <w:pPr>
              <w:spacing w:line="240" w:lineRule="auto"/>
              <w:ind w:right="403"/>
              <w:jc w:val="right"/>
              <w:rPr>
                <w:rFonts w:ascii="Verdana" w:eastAsia="Verdana" w:hAnsi="Verdana" w:cs="Verdana"/>
                <w:sz w:val="20"/>
                <w:szCs w:val="20"/>
              </w:rPr>
            </w:pPr>
            <w:r w:rsidRPr="0015258A">
              <w:rPr>
                <w:rFonts w:ascii="Verdana" w:eastAsia="Verdana" w:hAnsi="Verdana" w:cs="Verdana"/>
                <w:sz w:val="20"/>
                <w:szCs w:val="20"/>
              </w:rPr>
              <w:t>34,9</w:t>
            </w:r>
            <w:r w:rsidR="00BC5086" w:rsidRPr="0015258A">
              <w:rPr>
                <w:rFonts w:ascii="Verdana" w:eastAsia="Verdana" w:hAnsi="Verdana" w:cs="Verdana"/>
                <w:sz w:val="20"/>
                <w:szCs w:val="20"/>
              </w:rPr>
              <w:t>0</w:t>
            </w:r>
          </w:p>
        </w:tc>
      </w:tr>
      <w:tr w:rsidR="00547354" w:rsidRPr="0015258A" w14:paraId="4E2330EA" w14:textId="77777777" w:rsidTr="004721BB">
        <w:trPr>
          <w:trHeight w:val="397"/>
          <w:jc w:val="center"/>
        </w:trPr>
        <w:tc>
          <w:tcPr>
            <w:tcW w:w="5098" w:type="dxa"/>
            <w:tcBorders>
              <w:top w:val="nil"/>
              <w:bottom w:val="nil"/>
            </w:tcBorders>
            <w:vAlign w:val="center"/>
          </w:tcPr>
          <w:p w14:paraId="2FCA5C2A" w14:textId="220E7EB2" w:rsidR="00547354" w:rsidRPr="0015258A" w:rsidRDefault="00547354" w:rsidP="00547354">
            <w:pPr>
              <w:spacing w:line="240" w:lineRule="auto"/>
              <w:rPr>
                <w:rFonts w:ascii="Verdana" w:eastAsia="Verdana" w:hAnsi="Verdana" w:cs="Verdana"/>
                <w:sz w:val="20"/>
                <w:szCs w:val="20"/>
              </w:rPr>
            </w:pPr>
            <w:r w:rsidRPr="0015258A">
              <w:rPr>
                <w:rFonts w:ascii="Verdana" w:eastAsia="Aptos" w:hAnsi="Verdana"/>
                <w:color w:val="000000"/>
                <w:kern w:val="2"/>
                <w:sz w:val="20"/>
                <w:szCs w:val="20"/>
                <w14:ligatures w14:val="standardContextual"/>
              </w:rPr>
              <w:t>N. malattie professionali registrabili</w:t>
            </w:r>
          </w:p>
        </w:tc>
        <w:tc>
          <w:tcPr>
            <w:tcW w:w="1566" w:type="dxa"/>
            <w:tcBorders>
              <w:top w:val="nil"/>
              <w:bottom w:val="nil"/>
            </w:tcBorders>
          </w:tcPr>
          <w:p w14:paraId="013E7826" w14:textId="7C03DC60" w:rsidR="00547354" w:rsidRPr="0015258A" w:rsidRDefault="005B5CCA" w:rsidP="00547354">
            <w:pPr>
              <w:spacing w:line="240" w:lineRule="auto"/>
              <w:ind w:right="403"/>
              <w:jc w:val="right"/>
              <w:rPr>
                <w:rFonts w:ascii="Verdana" w:eastAsia="Verdana" w:hAnsi="Verdana" w:cs="Verdana"/>
                <w:sz w:val="20"/>
                <w:szCs w:val="20"/>
              </w:rPr>
            </w:pPr>
            <w:r w:rsidRPr="0015258A">
              <w:rPr>
                <w:rFonts w:ascii="Verdana" w:eastAsia="Verdana" w:hAnsi="Verdana" w:cs="Verdana"/>
                <w:sz w:val="20"/>
                <w:szCs w:val="20"/>
              </w:rPr>
              <w:t>-</w:t>
            </w:r>
          </w:p>
        </w:tc>
        <w:tc>
          <w:tcPr>
            <w:tcW w:w="1557" w:type="dxa"/>
            <w:tcBorders>
              <w:top w:val="nil"/>
              <w:bottom w:val="nil"/>
            </w:tcBorders>
          </w:tcPr>
          <w:p w14:paraId="549408D2" w14:textId="3B2A4317" w:rsidR="00547354" w:rsidRPr="0015258A" w:rsidRDefault="005B5CCA" w:rsidP="00547354">
            <w:pPr>
              <w:spacing w:line="240" w:lineRule="auto"/>
              <w:ind w:right="403"/>
              <w:jc w:val="right"/>
              <w:rPr>
                <w:rFonts w:ascii="Verdana" w:eastAsia="Verdana" w:hAnsi="Verdana" w:cs="Verdana"/>
                <w:sz w:val="20"/>
                <w:szCs w:val="20"/>
              </w:rPr>
            </w:pPr>
            <w:r w:rsidRPr="0015258A">
              <w:rPr>
                <w:rFonts w:ascii="Verdana" w:eastAsia="Verdana" w:hAnsi="Verdana" w:cs="Verdana"/>
                <w:sz w:val="20"/>
                <w:szCs w:val="20"/>
              </w:rPr>
              <w:t>-</w:t>
            </w:r>
          </w:p>
        </w:tc>
      </w:tr>
      <w:tr w:rsidR="00547354" w:rsidRPr="0015258A" w14:paraId="7A22E333" w14:textId="77777777" w:rsidTr="004721BB">
        <w:trPr>
          <w:trHeight w:val="397"/>
          <w:jc w:val="center"/>
        </w:trPr>
        <w:tc>
          <w:tcPr>
            <w:tcW w:w="5098" w:type="dxa"/>
            <w:tcBorders>
              <w:top w:val="nil"/>
            </w:tcBorders>
            <w:vAlign w:val="center"/>
          </w:tcPr>
          <w:p w14:paraId="4D6E7F47" w14:textId="211F3AF9" w:rsidR="00547354" w:rsidRPr="0015258A" w:rsidRDefault="00547354" w:rsidP="007153E5">
            <w:pPr>
              <w:spacing w:line="240" w:lineRule="auto"/>
              <w:jc w:val="right"/>
              <w:rPr>
                <w:rFonts w:ascii="Verdana" w:eastAsia="Verdana" w:hAnsi="Verdana" w:cs="Verdana"/>
                <w:sz w:val="20"/>
                <w:szCs w:val="20"/>
              </w:rPr>
            </w:pPr>
            <w:r w:rsidRPr="0015258A">
              <w:rPr>
                <w:rFonts w:ascii="Verdana" w:hAnsi="Verdana"/>
                <w:sz w:val="20"/>
                <w:szCs w:val="20"/>
              </w:rPr>
              <w:t>di cui mortali</w:t>
            </w:r>
          </w:p>
        </w:tc>
        <w:tc>
          <w:tcPr>
            <w:tcW w:w="1566" w:type="dxa"/>
            <w:tcBorders>
              <w:top w:val="nil"/>
            </w:tcBorders>
          </w:tcPr>
          <w:p w14:paraId="23159386" w14:textId="5F5CA43E" w:rsidR="00547354" w:rsidRPr="0015258A" w:rsidRDefault="005B5CCA" w:rsidP="00547354">
            <w:pPr>
              <w:spacing w:line="240" w:lineRule="auto"/>
              <w:ind w:right="403"/>
              <w:jc w:val="right"/>
              <w:rPr>
                <w:rFonts w:ascii="Verdana" w:eastAsia="Verdana" w:hAnsi="Verdana" w:cs="Verdana"/>
                <w:sz w:val="20"/>
                <w:szCs w:val="20"/>
              </w:rPr>
            </w:pPr>
            <w:r w:rsidRPr="0015258A">
              <w:rPr>
                <w:rFonts w:ascii="Verdana" w:eastAsia="Verdana" w:hAnsi="Verdana" w:cs="Verdana"/>
                <w:sz w:val="20"/>
                <w:szCs w:val="20"/>
              </w:rPr>
              <w:t>-</w:t>
            </w:r>
          </w:p>
        </w:tc>
        <w:tc>
          <w:tcPr>
            <w:tcW w:w="1557" w:type="dxa"/>
            <w:tcBorders>
              <w:top w:val="nil"/>
              <w:bottom w:val="nil"/>
            </w:tcBorders>
          </w:tcPr>
          <w:p w14:paraId="0DC92F29" w14:textId="0015C508" w:rsidR="00547354" w:rsidRPr="0015258A" w:rsidRDefault="005B5CCA" w:rsidP="00547354">
            <w:pPr>
              <w:spacing w:line="240" w:lineRule="auto"/>
              <w:ind w:right="403"/>
              <w:jc w:val="right"/>
              <w:rPr>
                <w:rFonts w:ascii="Verdana" w:eastAsia="Verdana" w:hAnsi="Verdana" w:cs="Verdana"/>
                <w:sz w:val="20"/>
                <w:szCs w:val="20"/>
              </w:rPr>
            </w:pPr>
            <w:r w:rsidRPr="0015258A">
              <w:rPr>
                <w:rFonts w:ascii="Verdana" w:eastAsia="Verdana" w:hAnsi="Verdana" w:cs="Verdana"/>
                <w:sz w:val="20"/>
                <w:szCs w:val="20"/>
              </w:rPr>
              <w:t>-</w:t>
            </w:r>
          </w:p>
        </w:tc>
      </w:tr>
      <w:tr w:rsidR="00C44551" w:rsidRPr="0015258A" w14:paraId="02B466EE" w14:textId="77777777" w:rsidTr="004721BB">
        <w:trPr>
          <w:trHeight w:val="397"/>
          <w:jc w:val="center"/>
        </w:trPr>
        <w:tc>
          <w:tcPr>
            <w:tcW w:w="5098" w:type="dxa"/>
            <w:tcBorders>
              <w:top w:val="nil"/>
            </w:tcBorders>
            <w:vAlign w:val="center"/>
          </w:tcPr>
          <w:p w14:paraId="27731B48" w14:textId="5DC93AD0" w:rsidR="00C44551" w:rsidRPr="0015258A" w:rsidRDefault="00C44551" w:rsidP="00C44551">
            <w:pPr>
              <w:spacing w:line="240" w:lineRule="auto"/>
              <w:rPr>
                <w:rFonts w:ascii="Verdana" w:eastAsia="Verdana" w:hAnsi="Verdana" w:cs="Verdana"/>
                <w:sz w:val="20"/>
                <w:szCs w:val="20"/>
              </w:rPr>
            </w:pPr>
            <w:r w:rsidRPr="0015258A">
              <w:rPr>
                <w:rFonts w:ascii="Verdana" w:eastAsia="Aptos" w:hAnsi="Verdana"/>
                <w:color w:val="000000"/>
                <w:kern w:val="2"/>
                <w:sz w:val="20"/>
                <w:szCs w:val="20"/>
                <w14:ligatures w14:val="standardContextual"/>
              </w:rPr>
              <w:t xml:space="preserve">N. giorni di assenza* </w:t>
            </w:r>
            <w:r w:rsidR="004A7154" w:rsidRPr="0015258A">
              <w:rPr>
                <w:rFonts w:ascii="Verdana" w:eastAsia="Aptos" w:hAnsi="Verdana"/>
                <w:color w:val="000000"/>
                <w:kern w:val="2"/>
                <w:sz w:val="20"/>
                <w:szCs w:val="20"/>
                <w14:ligatures w14:val="standardContextual"/>
              </w:rPr>
              <w:t>per infortuni e malattie professionali</w:t>
            </w:r>
          </w:p>
        </w:tc>
        <w:tc>
          <w:tcPr>
            <w:tcW w:w="1566" w:type="dxa"/>
            <w:tcBorders>
              <w:top w:val="nil"/>
            </w:tcBorders>
          </w:tcPr>
          <w:p w14:paraId="05EA6776" w14:textId="7B2AB060" w:rsidR="00C44551" w:rsidRPr="0015258A" w:rsidRDefault="009D41DE" w:rsidP="00C44551">
            <w:pPr>
              <w:spacing w:line="240" w:lineRule="auto"/>
              <w:ind w:right="403"/>
              <w:jc w:val="right"/>
              <w:rPr>
                <w:rFonts w:ascii="Verdana" w:eastAsia="Verdana" w:hAnsi="Verdana" w:cs="Verdana"/>
                <w:sz w:val="20"/>
                <w:szCs w:val="20"/>
              </w:rPr>
            </w:pPr>
            <w:r w:rsidRPr="0015258A">
              <w:rPr>
                <w:rFonts w:ascii="Verdana" w:eastAsia="Verdana" w:hAnsi="Verdana" w:cs="Verdana"/>
                <w:sz w:val="20"/>
                <w:szCs w:val="20"/>
              </w:rPr>
              <w:t>3</w:t>
            </w:r>
          </w:p>
        </w:tc>
        <w:tc>
          <w:tcPr>
            <w:tcW w:w="1557" w:type="dxa"/>
            <w:tcBorders>
              <w:top w:val="nil"/>
            </w:tcBorders>
          </w:tcPr>
          <w:p w14:paraId="0C8FC63A" w14:textId="15E7DD8A" w:rsidR="00C44551" w:rsidRPr="0015258A" w:rsidRDefault="009D41DE" w:rsidP="00C44551">
            <w:pPr>
              <w:spacing w:line="240" w:lineRule="auto"/>
              <w:ind w:right="403"/>
              <w:jc w:val="right"/>
              <w:rPr>
                <w:rFonts w:ascii="Verdana" w:eastAsia="Verdana" w:hAnsi="Verdana" w:cs="Verdana"/>
                <w:sz w:val="20"/>
                <w:szCs w:val="20"/>
              </w:rPr>
            </w:pPr>
            <w:r w:rsidRPr="0015258A">
              <w:rPr>
                <w:rFonts w:ascii="Verdana" w:eastAsia="Verdana" w:hAnsi="Verdana" w:cs="Verdana"/>
                <w:sz w:val="20"/>
                <w:szCs w:val="20"/>
              </w:rPr>
              <w:t>22</w:t>
            </w:r>
          </w:p>
        </w:tc>
      </w:tr>
      <w:tr w:rsidR="00C44551" w:rsidRPr="0015258A" w14:paraId="289953A9" w14:textId="77777777" w:rsidTr="004721BB">
        <w:trPr>
          <w:trHeight w:val="397"/>
          <w:jc w:val="center"/>
        </w:trPr>
        <w:tc>
          <w:tcPr>
            <w:tcW w:w="5098" w:type="dxa"/>
            <w:tcBorders>
              <w:top w:val="nil"/>
              <w:bottom w:val="single" w:sz="4" w:space="0" w:color="auto"/>
            </w:tcBorders>
            <w:vAlign w:val="center"/>
          </w:tcPr>
          <w:p w14:paraId="5DDD735A" w14:textId="301CF973" w:rsidR="00C44551" w:rsidRPr="004721BB" w:rsidRDefault="00C44551" w:rsidP="00B75D62">
            <w:pPr>
              <w:rPr>
                <w:rFonts w:ascii="Verdana" w:eastAsia="Aptos" w:hAnsi="Verdana"/>
                <w:color w:val="000000"/>
                <w:kern w:val="2"/>
                <w:sz w:val="20"/>
                <w:szCs w:val="20"/>
                <w14:ligatures w14:val="standardContextual"/>
              </w:rPr>
            </w:pPr>
            <w:r w:rsidRPr="0015258A">
              <w:rPr>
                <w:rFonts w:ascii="Verdana" w:eastAsia="Aptos" w:hAnsi="Verdana"/>
                <w:color w:val="000000"/>
                <w:kern w:val="2"/>
                <w:sz w:val="20"/>
                <w:szCs w:val="20"/>
                <w14:ligatures w14:val="standardContextual"/>
              </w:rPr>
              <w:t>Indice di gravità (gg. assenza per infortuni/ore lavorate x 1.000)</w:t>
            </w:r>
          </w:p>
        </w:tc>
        <w:tc>
          <w:tcPr>
            <w:tcW w:w="1566" w:type="dxa"/>
            <w:tcBorders>
              <w:top w:val="nil"/>
              <w:bottom w:val="single" w:sz="4" w:space="0" w:color="auto"/>
            </w:tcBorders>
          </w:tcPr>
          <w:p w14:paraId="139F3B10" w14:textId="3D889E34" w:rsidR="00C44551" w:rsidRPr="0015258A" w:rsidRDefault="00BC5086" w:rsidP="00C44551">
            <w:pPr>
              <w:spacing w:line="240" w:lineRule="auto"/>
              <w:ind w:right="403"/>
              <w:jc w:val="right"/>
              <w:rPr>
                <w:rFonts w:ascii="Verdana" w:eastAsia="Verdana" w:hAnsi="Verdana" w:cs="Verdana"/>
                <w:sz w:val="20"/>
                <w:szCs w:val="20"/>
              </w:rPr>
            </w:pPr>
            <w:r w:rsidRPr="0015258A">
              <w:rPr>
                <w:rFonts w:ascii="Verdana" w:eastAsia="Verdana" w:hAnsi="Verdana" w:cs="Verdana"/>
                <w:sz w:val="20"/>
                <w:szCs w:val="20"/>
              </w:rPr>
              <w:t>0,05</w:t>
            </w:r>
          </w:p>
        </w:tc>
        <w:tc>
          <w:tcPr>
            <w:tcW w:w="1557" w:type="dxa"/>
            <w:tcBorders>
              <w:top w:val="nil"/>
              <w:bottom w:val="single" w:sz="4" w:space="0" w:color="auto"/>
            </w:tcBorders>
          </w:tcPr>
          <w:p w14:paraId="5EA9867D" w14:textId="75AAC76F" w:rsidR="00C44551" w:rsidRPr="0015258A" w:rsidRDefault="00BC5086" w:rsidP="00C44551">
            <w:pPr>
              <w:spacing w:line="240" w:lineRule="auto"/>
              <w:ind w:right="403"/>
              <w:jc w:val="right"/>
              <w:rPr>
                <w:rFonts w:ascii="Verdana" w:eastAsia="Verdana" w:hAnsi="Verdana" w:cs="Verdana"/>
                <w:sz w:val="20"/>
                <w:szCs w:val="20"/>
              </w:rPr>
            </w:pPr>
            <w:r w:rsidRPr="0015258A">
              <w:rPr>
                <w:rFonts w:ascii="Verdana" w:eastAsia="Verdana" w:hAnsi="Verdana" w:cs="Verdana"/>
                <w:sz w:val="20"/>
                <w:szCs w:val="20"/>
              </w:rPr>
              <w:t>0,38</w:t>
            </w:r>
          </w:p>
        </w:tc>
      </w:tr>
    </w:tbl>
    <w:p w14:paraId="6438BF70" w14:textId="77777777" w:rsidR="00220F50" w:rsidRDefault="00220F50" w:rsidP="00220F50">
      <w:pPr>
        <w:rPr>
          <w:rFonts w:ascii="Verdana" w:hAnsi="Verdana"/>
          <w:sz w:val="16"/>
          <w:szCs w:val="16"/>
        </w:rPr>
      </w:pPr>
      <w:r w:rsidRPr="0015258A">
        <w:rPr>
          <w:rFonts w:ascii="Verdana" w:hAnsi="Verdana"/>
          <w:sz w:val="16"/>
          <w:szCs w:val="16"/>
        </w:rPr>
        <w:t>*Ai fini del calcolo è opportuno prendere in considerazione i giorni di calendario; di conseguenza, i giorni in cui non è previsto che la persona interessata lavori (ad esempio i fine settimana o le festività) conteranno come giornate perdute</w:t>
      </w:r>
    </w:p>
    <w:p w14:paraId="43C02F6F" w14:textId="77777777" w:rsidR="00D1374A" w:rsidRDefault="00D1374A" w:rsidP="00220F50">
      <w:pPr>
        <w:rPr>
          <w:rFonts w:ascii="Verdana" w:hAnsi="Verdana"/>
          <w:sz w:val="16"/>
          <w:szCs w:val="16"/>
        </w:rPr>
      </w:pPr>
    </w:p>
    <w:p w14:paraId="37742921" w14:textId="77777777" w:rsidR="004D625C" w:rsidRPr="0015258A" w:rsidRDefault="004D625C" w:rsidP="00220F50">
      <w:pPr>
        <w:rPr>
          <w:rFonts w:ascii="Verdana" w:hAnsi="Verdana"/>
          <w:sz w:val="16"/>
          <w:szCs w:val="16"/>
        </w:rPr>
      </w:pPr>
    </w:p>
    <w:p w14:paraId="0F3E8E3D" w14:textId="024DE83B" w:rsidR="004F6543" w:rsidRPr="0015258A" w:rsidRDefault="00B75F9B" w:rsidP="0015258A">
      <w:pPr>
        <w:spacing w:line="240" w:lineRule="auto"/>
        <w:jc w:val="both"/>
        <w:rPr>
          <w:rFonts w:ascii="Verdana" w:eastAsia="Times New Roman" w:hAnsi="Verdana" w:cs="Times New Roman"/>
          <w:sz w:val="20"/>
          <w:szCs w:val="20"/>
          <w:lang w:val="it-IT" w:eastAsia="en-US"/>
        </w:rPr>
      </w:pPr>
      <w:r w:rsidRPr="0015258A">
        <w:rPr>
          <w:rFonts w:ascii="Verdana" w:eastAsia="Times New Roman" w:hAnsi="Verdana" w:cs="Times New Roman"/>
          <w:sz w:val="20"/>
          <w:szCs w:val="20"/>
          <w:lang w:val="it-IT" w:eastAsia="en-US"/>
        </w:rPr>
        <w:t xml:space="preserve">Gli infortuni sul lavoro, relativamente ai dipendenti di Thermocast, sono stati pari a </w:t>
      </w:r>
      <w:r w:rsidR="002108EA" w:rsidRPr="0015258A">
        <w:rPr>
          <w:rFonts w:ascii="Verdana" w:eastAsia="Times New Roman" w:hAnsi="Verdana" w:cs="Times New Roman"/>
          <w:b/>
          <w:bCs/>
          <w:sz w:val="20"/>
          <w:szCs w:val="20"/>
          <w:lang w:val="it-IT" w:eastAsia="en-US"/>
        </w:rPr>
        <w:t>2 nel 2024</w:t>
      </w:r>
      <w:r w:rsidR="002108EA" w:rsidRPr="0015258A">
        <w:rPr>
          <w:rFonts w:ascii="Verdana" w:eastAsia="Times New Roman" w:hAnsi="Verdana" w:cs="Times New Roman"/>
          <w:sz w:val="20"/>
          <w:szCs w:val="20"/>
          <w:lang w:val="it-IT" w:eastAsia="en-US"/>
        </w:rPr>
        <w:t xml:space="preserve"> e a </w:t>
      </w:r>
      <w:r w:rsidR="002108EA" w:rsidRPr="0015258A">
        <w:rPr>
          <w:rFonts w:ascii="Verdana" w:eastAsia="Times New Roman" w:hAnsi="Verdana" w:cs="Times New Roman"/>
          <w:b/>
          <w:bCs/>
          <w:sz w:val="20"/>
          <w:szCs w:val="20"/>
          <w:lang w:val="it-IT" w:eastAsia="en-US"/>
        </w:rPr>
        <w:t xml:space="preserve">1 nel 2025, non </w:t>
      </w:r>
      <w:r w:rsidR="002108EA" w:rsidRPr="00E368FC">
        <w:rPr>
          <w:rFonts w:ascii="Verdana" w:eastAsia="Times New Roman" w:hAnsi="Verdana" w:cs="Times New Roman"/>
          <w:b/>
          <w:bCs/>
          <w:sz w:val="20"/>
          <w:szCs w:val="20"/>
          <w:lang w:val="it-IT" w:eastAsia="en-US"/>
        </w:rPr>
        <w:t>mortali</w:t>
      </w:r>
      <w:r w:rsidR="002108EA" w:rsidRPr="00E368FC">
        <w:rPr>
          <w:rFonts w:ascii="Verdana" w:eastAsia="Times New Roman" w:hAnsi="Verdana" w:cs="Times New Roman"/>
          <w:sz w:val="20"/>
          <w:szCs w:val="20"/>
          <w:lang w:val="it-IT" w:eastAsia="en-US"/>
        </w:rPr>
        <w:t>.</w:t>
      </w:r>
      <w:r w:rsidR="002108EA" w:rsidRPr="00E368FC">
        <w:rPr>
          <w:rFonts w:ascii="Verdana" w:eastAsia="Times New Roman" w:hAnsi="Verdana" w:cs="Times New Roman"/>
          <w:color w:val="000000"/>
          <w:sz w:val="20"/>
          <w:szCs w:val="20"/>
        </w:rPr>
        <w:t xml:space="preserve"> </w:t>
      </w:r>
      <w:r w:rsidR="004F6543" w:rsidRPr="00E368FC">
        <w:rPr>
          <w:rFonts w:ascii="Verdana" w:eastAsia="Times New Roman" w:hAnsi="Verdana" w:cs="Times New Roman"/>
          <w:sz w:val="20"/>
          <w:szCs w:val="20"/>
          <w:lang w:val="it-IT" w:eastAsia="en-US"/>
        </w:rPr>
        <w:t>Le persone soggette a infortuni, dopo il periodo di recupero psicofisico, sono tutte rientrate a svolgere la propria precedente mansione.</w:t>
      </w:r>
    </w:p>
    <w:p w14:paraId="6DE364A4" w14:textId="77777777" w:rsidR="004F6543" w:rsidRPr="0015258A" w:rsidRDefault="004F6543" w:rsidP="0015258A">
      <w:pPr>
        <w:spacing w:line="240" w:lineRule="auto"/>
        <w:jc w:val="both"/>
        <w:rPr>
          <w:rFonts w:ascii="Verdana" w:eastAsia="Times New Roman" w:hAnsi="Verdana" w:cs="Times New Roman"/>
          <w:sz w:val="20"/>
          <w:szCs w:val="20"/>
          <w:lang w:val="it-IT" w:eastAsia="en-US"/>
        </w:rPr>
      </w:pPr>
      <w:r w:rsidRPr="0015258A">
        <w:rPr>
          <w:rFonts w:ascii="Verdana" w:eastAsia="Times New Roman" w:hAnsi="Verdana" w:cs="Times New Roman"/>
          <w:sz w:val="20"/>
          <w:szCs w:val="20"/>
          <w:lang w:val="it-IT" w:eastAsia="en-US"/>
        </w:rPr>
        <w:t>Non si sono verificati casi di malattie professionali.</w:t>
      </w:r>
    </w:p>
    <w:p w14:paraId="2B4BE39E" w14:textId="77777777" w:rsidR="00F26D31" w:rsidRPr="00F61BD1" w:rsidRDefault="00F26D31" w:rsidP="001F32D1">
      <w:pPr>
        <w:spacing w:line="240" w:lineRule="auto"/>
        <w:jc w:val="both"/>
        <w:rPr>
          <w:rFonts w:ascii="Verdana" w:eastAsia="Times New Roman" w:hAnsi="Verdana" w:cs="Times New Roman"/>
          <w:sz w:val="20"/>
          <w:szCs w:val="20"/>
          <w:lang w:val="it-IT" w:eastAsia="en-US"/>
        </w:rPr>
      </w:pPr>
    </w:p>
    <w:p w14:paraId="78E67D3A" w14:textId="1342B60D" w:rsidR="008A49EB" w:rsidRPr="00F61BD1" w:rsidRDefault="008A49EB">
      <w:pPr>
        <w:pBdr>
          <w:top w:val="nil"/>
          <w:left w:val="nil"/>
          <w:bottom w:val="nil"/>
          <w:right w:val="nil"/>
          <w:between w:val="nil"/>
        </w:pBdr>
        <w:spacing w:after="140"/>
        <w:rPr>
          <w:rFonts w:ascii="Times New Roman" w:eastAsia="Times New Roman" w:hAnsi="Times New Roman" w:cs="Times New Roman"/>
          <w:color w:val="000000"/>
          <w:sz w:val="20"/>
          <w:szCs w:val="20"/>
        </w:rPr>
      </w:pPr>
    </w:p>
    <w:p w14:paraId="78DA9F71" w14:textId="402B1489" w:rsidR="008A49EB" w:rsidRPr="00B44A30" w:rsidRDefault="00F61BD1" w:rsidP="008A49EB">
      <w:pPr>
        <w:keepNext/>
        <w:keepLines/>
        <w:spacing w:before="120" w:after="240" w:line="240" w:lineRule="auto"/>
        <w:outlineLvl w:val="1"/>
        <w:rPr>
          <w:rFonts w:ascii="Verdana" w:eastAsia="Yu Gothic Light" w:hAnsi="Verdana"/>
          <w:b/>
          <w:bCs/>
          <w:caps/>
          <w:sz w:val="28"/>
          <w:szCs w:val="28"/>
        </w:rPr>
      </w:pPr>
      <w:bookmarkStart w:id="46" w:name="_Toc233376245"/>
      <w:r>
        <w:rPr>
          <w:noProof/>
        </w:rPr>
        <mc:AlternateContent>
          <mc:Choice Requires="wps">
            <w:drawing>
              <wp:anchor distT="0" distB="0" distL="114300" distR="114300" simplePos="0" relativeHeight="251658273" behindDoc="1" locked="0" layoutInCell="1" allowOverlap="1" wp14:anchorId="73D1D0CA" wp14:editId="3C93C1CA">
                <wp:simplePos x="0" y="0"/>
                <wp:positionH relativeFrom="margin">
                  <wp:posOffset>4933950</wp:posOffset>
                </wp:positionH>
                <wp:positionV relativeFrom="paragraph">
                  <wp:posOffset>31033</wp:posOffset>
                </wp:positionV>
                <wp:extent cx="1154430" cy="251460"/>
                <wp:effectExtent l="0" t="0" r="26670" b="15240"/>
                <wp:wrapSquare wrapText="bothSides"/>
                <wp:docPr id="1097887124"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4430" cy="251460"/>
                        </a:xfrm>
                        <a:prstGeom prst="rect">
                          <a:avLst/>
                        </a:prstGeom>
                        <a:solidFill>
                          <a:srgbClr val="FFFFFF"/>
                        </a:solidFill>
                        <a:ln w="9525">
                          <a:solidFill>
                            <a:srgbClr val="000000"/>
                          </a:solidFill>
                          <a:miter lim="800000"/>
                          <a:headEnd/>
                          <a:tailEnd/>
                        </a:ln>
                      </wps:spPr>
                      <wps:txbx>
                        <w:txbxContent>
                          <w:p w14:paraId="19D2A924" w14:textId="10E1F490" w:rsidR="00F65C10" w:rsidRDefault="00F65C10" w:rsidP="00F65C10">
                            <w:pPr>
                              <w:jc w:val="center"/>
                              <w:rPr>
                                <w:rFonts w:ascii="Verdana" w:hAnsi="Verdana"/>
                                <w:b/>
                                <w:bCs/>
                                <w:sz w:val="20"/>
                                <w:szCs w:val="20"/>
                              </w:rPr>
                            </w:pPr>
                            <w:r w:rsidRPr="00786407">
                              <w:rPr>
                                <w:rFonts w:ascii="Verdana" w:hAnsi="Verdana"/>
                                <w:b/>
                                <w:bCs/>
                                <w:sz w:val="20"/>
                                <w:szCs w:val="20"/>
                              </w:rPr>
                              <w:t>VSME</w:t>
                            </w:r>
                            <w:r>
                              <w:rPr>
                                <w:rFonts w:ascii="Verdana" w:hAnsi="Verdana"/>
                                <w:b/>
                                <w:bCs/>
                                <w:sz w:val="20"/>
                                <w:szCs w:val="20"/>
                              </w:rPr>
                              <w:t xml:space="preserve"> C7</w:t>
                            </w:r>
                          </w:p>
                          <w:p w14:paraId="41AF7E14" w14:textId="77777777" w:rsidR="00F65C10" w:rsidRPr="00786407" w:rsidRDefault="00F65C10" w:rsidP="00F65C10">
                            <w:pPr>
                              <w:jc w:val="center"/>
                              <w:rPr>
                                <w:rFonts w:ascii="Verdana" w:hAnsi="Verdana"/>
                                <w:b/>
                                <w:bCs/>
                                <w:sz w:val="20"/>
                                <w:szCs w:val="20"/>
                              </w:rPr>
                            </w:pPr>
                            <w:r>
                              <w:rPr>
                                <w:rFonts w:ascii="Verdana" w:hAnsi="Verdana"/>
                                <w:b/>
                                <w:bCs/>
                                <w:sz w:val="20"/>
                                <w:szCs w:val="20"/>
                              </w:rPr>
                              <w:t>5</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3D1D0CA" id="_x0000_s1090" type="#_x0000_t202" style="position:absolute;margin-left:388.5pt;margin-top:2.45pt;width:90.9pt;height:19.8pt;z-index:-25165820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">
                <v:textbox>
                  <w:txbxContent>
                    <w:p w14:paraId="19D2A924" w14:textId="10E1F490" w:rsidR="00F65C10" w:rsidRDefault="00F65C10" w:rsidP="00F65C10">
                      <w:pPr>
                        <w:jc w:val="center"/>
                        <w:rPr>
                          <w:rFonts w:ascii="Verdana" w:hAnsi="Verdana"/>
                          <w:b/>
                          <w:bCs/>
                          <w:sz w:val="20"/>
                          <w:szCs w:val="20"/>
                        </w:rPr>
                      </w:pPr>
                      <w:r w:rsidRPr="00786407">
                        <w:rPr>
                          <w:rFonts w:ascii="Verdana" w:hAnsi="Verdana"/>
                          <w:b/>
                          <w:bCs/>
                          <w:sz w:val="20"/>
                          <w:szCs w:val="20"/>
                        </w:rPr>
                        <w:t>VSME</w:t>
                      </w:r>
                      <w:r>
                        <w:rPr>
                          <w:rFonts w:ascii="Verdana" w:hAnsi="Verdana"/>
                          <w:b/>
                          <w:bCs/>
                          <w:sz w:val="20"/>
                          <w:szCs w:val="20"/>
                        </w:rPr>
                        <w:t xml:space="preserve"> C7</w:t>
                      </w:r>
                    </w:p>
                    <w:p w14:paraId="41AF7E14" w14:textId="77777777" w:rsidR="00F65C10" w:rsidRPr="00786407" w:rsidRDefault="00F65C10" w:rsidP="00F65C10">
                      <w:pPr>
                        <w:jc w:val="center"/>
                        <w:rPr>
                          <w:rFonts w:ascii="Verdana" w:hAnsi="Verdana"/>
                          <w:b/>
                          <w:bCs/>
                          <w:sz w:val="20"/>
                          <w:szCs w:val="20"/>
                        </w:rPr>
                      </w:pPr>
                      <w:r>
                        <w:rPr>
                          <w:rFonts w:ascii="Verdana" w:hAnsi="Verdana"/>
                          <w:b/>
                          <w:bCs/>
                          <w:sz w:val="20"/>
                          <w:szCs w:val="20"/>
                        </w:rPr>
                        <w:t>5</w:t>
                      </w:r>
                    </w:p>
                  </w:txbxContent>
                </v:textbox>
                <w10:wrap type="square" anchorx="margin"/>
              </v:shape>
            </w:pict>
          </mc:Fallback>
        </mc:AlternateContent>
      </w:r>
      <w:r w:rsidR="008A49EB" w:rsidRPr="00B44A30">
        <w:rPr>
          <w:rFonts w:ascii="Verdana" w:eastAsia="Yu Gothic Light" w:hAnsi="Verdana"/>
          <w:b/>
          <w:bCs/>
          <w:caps/>
          <w:sz w:val="28"/>
          <w:szCs w:val="28"/>
        </w:rPr>
        <w:t>3.</w:t>
      </w:r>
      <w:r w:rsidR="008A49EB">
        <w:rPr>
          <w:rFonts w:ascii="Verdana" w:eastAsia="Yu Gothic Light" w:hAnsi="Verdana"/>
          <w:b/>
          <w:bCs/>
          <w:caps/>
          <w:sz w:val="28"/>
          <w:szCs w:val="28"/>
        </w:rPr>
        <w:t>7</w:t>
      </w:r>
      <w:r w:rsidR="008A49EB" w:rsidRPr="00B44A30">
        <w:rPr>
          <w:rFonts w:ascii="Verdana" w:eastAsia="Yu Gothic Light" w:hAnsi="Verdana"/>
          <w:b/>
          <w:bCs/>
          <w:caps/>
          <w:sz w:val="28"/>
          <w:szCs w:val="28"/>
        </w:rPr>
        <w:t xml:space="preserve"> C</w:t>
      </w:r>
      <w:r w:rsidR="0015258A" w:rsidRPr="00B44A30">
        <w:rPr>
          <w:rFonts w:ascii="Verdana" w:eastAsia="Yu Gothic Light" w:hAnsi="Verdana"/>
          <w:b/>
          <w:bCs/>
          <w:sz w:val="28"/>
          <w:szCs w:val="28"/>
        </w:rPr>
        <w:t>ontroversie</w:t>
      </w:r>
      <w:bookmarkEnd w:id="46"/>
      <w:r w:rsidR="008A49EB" w:rsidRPr="00B44A30">
        <w:rPr>
          <w:rFonts w:ascii="Verdana" w:eastAsia="Yu Gothic Light" w:hAnsi="Verdana"/>
          <w:b/>
          <w:bCs/>
          <w:caps/>
          <w:sz w:val="28"/>
          <w:szCs w:val="28"/>
        </w:rPr>
        <w:t xml:space="preserve"> </w:t>
      </w:r>
    </w:p>
    <w:p w14:paraId="23149BA5" w14:textId="43009ECE" w:rsidR="00913FFA" w:rsidRPr="0015258A" w:rsidRDefault="00913FFA" w:rsidP="008E0B4A">
      <w:pPr>
        <w:spacing w:line="240" w:lineRule="auto"/>
        <w:jc w:val="both"/>
        <w:rPr>
          <w:rFonts w:ascii="Verdana" w:eastAsia="Calibri" w:hAnsi="Verdana"/>
          <w:sz w:val="20"/>
          <w:szCs w:val="20"/>
          <w:lang w:val="it-IT"/>
        </w:rPr>
      </w:pPr>
      <w:r w:rsidRPr="001F1CDB">
        <w:rPr>
          <w:rFonts w:ascii="Verdana" w:eastAsia="Calibri" w:hAnsi="Verdana"/>
          <w:sz w:val="20"/>
          <w:szCs w:val="20"/>
          <w:lang w:val="it-IT"/>
        </w:rPr>
        <w:t>Nel</w:t>
      </w:r>
      <w:r w:rsidR="006263AC" w:rsidRPr="001F1CDB">
        <w:rPr>
          <w:rFonts w:ascii="Verdana" w:eastAsia="Calibri" w:hAnsi="Verdana"/>
          <w:sz w:val="20"/>
          <w:szCs w:val="20"/>
          <w:lang w:val="it-IT"/>
        </w:rPr>
        <w:t>l’ultimo triennio</w:t>
      </w:r>
      <w:r w:rsidRPr="001F1CDB">
        <w:rPr>
          <w:rFonts w:ascii="Verdana" w:eastAsia="Calibri" w:hAnsi="Verdana"/>
          <w:sz w:val="20"/>
          <w:szCs w:val="20"/>
          <w:lang w:val="it-IT"/>
        </w:rPr>
        <w:t xml:space="preserve"> non sono</w:t>
      </w:r>
      <w:r w:rsidR="001B2EA9" w:rsidRPr="001F1CDB">
        <w:rPr>
          <w:rFonts w:ascii="Verdana" w:eastAsia="Calibri" w:hAnsi="Verdana"/>
          <w:sz w:val="20"/>
          <w:szCs w:val="20"/>
          <w:lang w:val="it-IT"/>
        </w:rPr>
        <w:t xml:space="preserve"> state registrate sentenze definitive o provvedimenti di condanna </w:t>
      </w:r>
      <w:r w:rsidR="0095137C" w:rsidRPr="001F1CDB">
        <w:rPr>
          <w:rFonts w:ascii="Verdana" w:eastAsia="Calibri" w:hAnsi="Verdana"/>
          <w:sz w:val="20"/>
          <w:szCs w:val="20"/>
          <w:lang w:val="it-IT"/>
        </w:rPr>
        <w:t xml:space="preserve">della Società, </w:t>
      </w:r>
      <w:r w:rsidRPr="001F1CDB">
        <w:rPr>
          <w:rFonts w:ascii="Verdana" w:eastAsia="Calibri" w:hAnsi="Verdana"/>
          <w:sz w:val="20"/>
          <w:szCs w:val="20"/>
          <w:lang w:val="it-IT"/>
        </w:rPr>
        <w:t>riconducibili a violazioni dei diritti umani connesse al personale di Thermocast.</w:t>
      </w:r>
    </w:p>
    <w:p w14:paraId="075F079E" w14:textId="766A706A" w:rsidR="00772967" w:rsidRPr="0015258A" w:rsidRDefault="0048549A" w:rsidP="008E0B4A">
      <w:pPr>
        <w:spacing w:line="240" w:lineRule="auto"/>
        <w:jc w:val="both"/>
        <w:rPr>
          <w:rFonts w:ascii="Verdana" w:eastAsia="Calibri" w:hAnsi="Verdana"/>
          <w:sz w:val="20"/>
          <w:szCs w:val="20"/>
          <w:lang w:val="it-IT"/>
        </w:rPr>
      </w:pPr>
      <w:r w:rsidRPr="0015258A">
        <w:rPr>
          <w:rFonts w:ascii="Verdana" w:eastAsia="Calibri" w:hAnsi="Verdana"/>
          <w:sz w:val="20"/>
          <w:szCs w:val="20"/>
        </w:rPr>
        <w:t>In merito alle dinamiche occupazionali, si segnala un'interlocuzione in corso per la risoluzione stragiudiziale di una vertenza sollevata da un ex dipendente a seguito di un provvedimento intercorso nel 2025. Attualmente non sussistono cause di lavoro pendenti.</w:t>
      </w:r>
    </w:p>
    <w:p w14:paraId="35ACA099" w14:textId="0C39BD63" w:rsidR="003B2AE4" w:rsidRDefault="00C3474A" w:rsidP="00C3474A">
      <w:pPr>
        <w:pBdr>
          <w:top w:val="nil"/>
          <w:left w:val="nil"/>
          <w:bottom w:val="nil"/>
          <w:right w:val="nil"/>
          <w:between w:val="nil"/>
        </w:pBdr>
        <w:spacing w:before="120" w:after="40" w:line="240" w:lineRule="auto"/>
        <w:jc w:val="both"/>
        <w:rPr>
          <w:rFonts w:ascii="Verdana" w:eastAsia="Calibri" w:hAnsi="Verdana"/>
          <w:sz w:val="20"/>
          <w:szCs w:val="20"/>
          <w:lang w:val="it-IT"/>
        </w:rPr>
      </w:pPr>
      <w:r w:rsidRPr="000A6DA6">
        <w:rPr>
          <w:rFonts w:ascii="Verdana" w:eastAsia="Calibri" w:hAnsi="Verdana"/>
          <w:sz w:val="20"/>
          <w:szCs w:val="20"/>
          <w:lang w:val="it-IT"/>
        </w:rPr>
        <w:t xml:space="preserve">Si evidenzia, infine, che nel corso del 2025 Thermocast non è venuta a conoscenza di incidenti </w:t>
      </w:r>
      <w:r w:rsidR="003B2AE4" w:rsidRPr="000A6DA6">
        <w:rPr>
          <w:rFonts w:ascii="Verdana" w:eastAsia="Calibri" w:hAnsi="Verdana"/>
          <w:sz w:val="20"/>
          <w:szCs w:val="20"/>
          <w:lang w:val="it-IT"/>
        </w:rPr>
        <w:t>che abbiano coinvolto</w:t>
      </w:r>
      <w:r w:rsidR="00496124" w:rsidRPr="000A6DA6">
        <w:rPr>
          <w:rFonts w:ascii="Verdana" w:eastAsia="Calibri" w:hAnsi="Verdana"/>
          <w:sz w:val="20"/>
          <w:szCs w:val="20"/>
          <w:lang w:val="it-IT"/>
        </w:rPr>
        <w:t xml:space="preserve"> </w:t>
      </w:r>
      <w:r w:rsidR="006B77B4" w:rsidRPr="000A6DA6">
        <w:rPr>
          <w:rFonts w:ascii="Verdana" w:eastAsia="Calibri" w:hAnsi="Verdana"/>
          <w:sz w:val="20"/>
          <w:szCs w:val="20"/>
          <w:lang w:val="it-IT"/>
        </w:rPr>
        <w:t xml:space="preserve">gli </w:t>
      </w:r>
      <w:r w:rsidR="003B2AE4" w:rsidRPr="000A6DA6">
        <w:rPr>
          <w:rFonts w:ascii="Verdana" w:eastAsia="Calibri" w:hAnsi="Verdana"/>
          <w:sz w:val="20"/>
          <w:szCs w:val="20"/>
          <w:lang w:val="it-IT"/>
        </w:rPr>
        <w:t>utilizzatori finali a causa dei propri prodotti, nonché le comunità interessate.</w:t>
      </w:r>
    </w:p>
    <w:p w14:paraId="5205B99B" w14:textId="3B9510B8" w:rsidR="009335EA" w:rsidRPr="00B44A30" w:rsidRDefault="009335EA" w:rsidP="00F61BD1">
      <w:pPr>
        <w:keepNext/>
        <w:keepLines/>
        <w:spacing w:after="240" w:line="240" w:lineRule="auto"/>
        <w:outlineLvl w:val="1"/>
        <w:rPr>
          <w:rFonts w:ascii="Verdana" w:eastAsia="Yu Gothic Light" w:hAnsi="Verdana"/>
          <w:b/>
          <w:bCs/>
          <w:caps/>
          <w:sz w:val="28"/>
          <w:szCs w:val="28"/>
        </w:rPr>
      </w:pPr>
      <w:bookmarkStart w:id="47" w:name="_Toc233376246"/>
      <w:r w:rsidRPr="00B44A30">
        <w:rPr>
          <w:rFonts w:ascii="Verdana" w:eastAsia="Yu Gothic Light" w:hAnsi="Verdana"/>
          <w:b/>
          <w:bCs/>
          <w:caps/>
          <w:sz w:val="28"/>
          <w:szCs w:val="28"/>
        </w:rPr>
        <w:lastRenderedPageBreak/>
        <w:t>3.</w:t>
      </w:r>
      <w:r w:rsidR="008A49EB">
        <w:rPr>
          <w:rFonts w:ascii="Verdana" w:eastAsia="Yu Gothic Light" w:hAnsi="Verdana"/>
          <w:b/>
          <w:bCs/>
          <w:caps/>
          <w:sz w:val="28"/>
          <w:szCs w:val="28"/>
        </w:rPr>
        <w:t>8</w:t>
      </w:r>
      <w:r w:rsidRPr="00B44A30">
        <w:rPr>
          <w:rFonts w:ascii="Verdana" w:eastAsia="Yu Gothic Light" w:hAnsi="Verdana"/>
          <w:b/>
          <w:bCs/>
          <w:caps/>
          <w:sz w:val="28"/>
          <w:szCs w:val="28"/>
        </w:rPr>
        <w:t xml:space="preserve"> </w:t>
      </w:r>
      <w:r w:rsidR="0015258A">
        <w:rPr>
          <w:rFonts w:ascii="Verdana" w:eastAsia="Yu Gothic Light" w:hAnsi="Verdana"/>
          <w:b/>
          <w:bCs/>
          <w:sz w:val="28"/>
          <w:szCs w:val="28"/>
        </w:rPr>
        <w:t>Altre informazioni</w:t>
      </w:r>
      <w:bookmarkEnd w:id="47"/>
    </w:p>
    <w:p w14:paraId="03C62390" w14:textId="59E570BE" w:rsidR="00A77BF4" w:rsidRDefault="000238AC">
      <w:pPr>
        <w:pBdr>
          <w:top w:val="nil"/>
          <w:left w:val="nil"/>
          <w:bottom w:val="nil"/>
          <w:right w:val="nil"/>
          <w:between w:val="nil"/>
        </w:pBdr>
        <w:spacing w:line="240" w:lineRule="auto"/>
        <w:jc w:val="both"/>
        <w:rPr>
          <w:rFonts w:ascii="Verdana" w:eastAsia="Times New Roman" w:hAnsi="Verdana" w:cs="Times New Roman"/>
          <w:sz w:val="20"/>
          <w:szCs w:val="20"/>
          <w:lang w:eastAsia="en-US"/>
        </w:rPr>
      </w:pPr>
      <w:r w:rsidRPr="0015258A">
        <w:rPr>
          <w:rFonts w:ascii="Verdana" w:eastAsia="Times New Roman" w:hAnsi="Verdana" w:cs="Times New Roman"/>
          <w:sz w:val="20"/>
          <w:szCs w:val="20"/>
          <w:lang w:eastAsia="en-US"/>
        </w:rPr>
        <w:t xml:space="preserve">Nel corso del 2025, Thermocast ha destinato circa </w:t>
      </w:r>
      <w:r w:rsidRPr="0015258A">
        <w:rPr>
          <w:rFonts w:ascii="Verdana" w:eastAsia="Times New Roman" w:hAnsi="Verdana" w:cs="Times New Roman"/>
          <w:b/>
          <w:bCs/>
          <w:sz w:val="20"/>
          <w:szCs w:val="20"/>
          <w:lang w:eastAsia="en-US"/>
        </w:rPr>
        <w:t>5.000 euro</w:t>
      </w:r>
      <w:r w:rsidRPr="0015258A">
        <w:rPr>
          <w:rFonts w:ascii="Verdana" w:eastAsia="Times New Roman" w:hAnsi="Verdana" w:cs="Times New Roman"/>
          <w:sz w:val="20"/>
          <w:szCs w:val="20"/>
          <w:lang w:eastAsia="en-US"/>
        </w:rPr>
        <w:t xml:space="preserve"> a enti e organizzazioni impegnati nel perseguimento di </w:t>
      </w:r>
      <w:r w:rsidRPr="0015258A">
        <w:rPr>
          <w:rFonts w:ascii="Verdana" w:eastAsia="Times New Roman" w:hAnsi="Verdana" w:cs="Times New Roman"/>
          <w:b/>
          <w:bCs/>
          <w:sz w:val="20"/>
          <w:szCs w:val="20"/>
          <w:lang w:eastAsia="en-US"/>
        </w:rPr>
        <w:t>finalità sociali</w:t>
      </w:r>
      <w:r w:rsidRPr="0015258A">
        <w:rPr>
          <w:rFonts w:ascii="Verdana" w:eastAsia="Times New Roman" w:hAnsi="Verdana" w:cs="Times New Roman"/>
          <w:sz w:val="20"/>
          <w:szCs w:val="20"/>
          <w:lang w:eastAsia="en-US"/>
        </w:rPr>
        <w:t>.</w:t>
      </w:r>
    </w:p>
    <w:p w14:paraId="2A6D6B75" w14:textId="77777777" w:rsidR="00F61BD1" w:rsidRDefault="00F61BD1">
      <w:pPr>
        <w:pBdr>
          <w:top w:val="nil"/>
          <w:left w:val="nil"/>
          <w:bottom w:val="nil"/>
          <w:right w:val="nil"/>
          <w:between w:val="nil"/>
        </w:pBdr>
        <w:spacing w:line="240" w:lineRule="auto"/>
        <w:jc w:val="both"/>
        <w:rPr>
          <w:rFonts w:ascii="Verdana" w:eastAsia="Times New Roman" w:hAnsi="Verdana" w:cs="Times New Roman"/>
          <w:sz w:val="20"/>
          <w:szCs w:val="20"/>
          <w:lang w:eastAsia="en-US"/>
        </w:rPr>
      </w:pPr>
    </w:p>
    <w:p w14:paraId="63B768BA" w14:textId="77777777" w:rsidR="00F61BD1" w:rsidRDefault="00F61BD1">
      <w:pPr>
        <w:pBdr>
          <w:top w:val="nil"/>
          <w:left w:val="nil"/>
          <w:bottom w:val="nil"/>
          <w:right w:val="nil"/>
          <w:between w:val="nil"/>
        </w:pBdr>
        <w:spacing w:line="240" w:lineRule="auto"/>
        <w:jc w:val="both"/>
        <w:rPr>
          <w:rFonts w:ascii="Verdana" w:eastAsia="Times New Roman" w:hAnsi="Verdana" w:cs="Times New Roman"/>
          <w:sz w:val="20"/>
          <w:szCs w:val="20"/>
          <w:lang w:eastAsia="en-US"/>
        </w:rPr>
      </w:pPr>
    </w:p>
    <w:p w14:paraId="5142D281" w14:textId="77777777" w:rsidR="00F61BD1" w:rsidRDefault="00F61BD1">
      <w:pPr>
        <w:pBdr>
          <w:top w:val="nil"/>
          <w:left w:val="nil"/>
          <w:bottom w:val="nil"/>
          <w:right w:val="nil"/>
          <w:between w:val="nil"/>
        </w:pBdr>
        <w:spacing w:line="240" w:lineRule="auto"/>
        <w:jc w:val="both"/>
        <w:rPr>
          <w:rFonts w:ascii="Verdana" w:eastAsia="Times New Roman" w:hAnsi="Verdana" w:cs="Times New Roman"/>
          <w:sz w:val="20"/>
          <w:szCs w:val="20"/>
          <w:lang w:eastAsia="en-US"/>
        </w:rPr>
      </w:pPr>
    </w:p>
    <w:p w14:paraId="0BFCB0C6" w14:textId="77777777" w:rsidR="00F61BD1" w:rsidRDefault="00F61BD1">
      <w:pPr>
        <w:pBdr>
          <w:top w:val="nil"/>
          <w:left w:val="nil"/>
          <w:bottom w:val="nil"/>
          <w:right w:val="nil"/>
          <w:between w:val="nil"/>
        </w:pBdr>
        <w:spacing w:line="240" w:lineRule="auto"/>
        <w:jc w:val="both"/>
        <w:rPr>
          <w:rFonts w:ascii="Verdana" w:eastAsia="Times New Roman" w:hAnsi="Verdana" w:cs="Times New Roman"/>
          <w:sz w:val="20"/>
          <w:szCs w:val="20"/>
          <w:lang w:eastAsia="en-US"/>
        </w:rPr>
      </w:pPr>
    </w:p>
    <w:p w14:paraId="0D1901A0" w14:textId="77777777" w:rsidR="00F61BD1" w:rsidRDefault="00F61BD1">
      <w:pPr>
        <w:pBdr>
          <w:top w:val="nil"/>
          <w:left w:val="nil"/>
          <w:bottom w:val="nil"/>
          <w:right w:val="nil"/>
          <w:between w:val="nil"/>
        </w:pBdr>
        <w:spacing w:line="240" w:lineRule="auto"/>
        <w:jc w:val="both"/>
        <w:rPr>
          <w:rFonts w:ascii="Verdana" w:eastAsia="Times New Roman" w:hAnsi="Verdana" w:cs="Times New Roman"/>
          <w:sz w:val="20"/>
          <w:szCs w:val="20"/>
          <w:lang w:eastAsia="en-US"/>
        </w:rPr>
      </w:pPr>
    </w:p>
    <w:p w14:paraId="689FEF4D" w14:textId="77777777" w:rsidR="00F61BD1" w:rsidRDefault="00F61BD1">
      <w:pPr>
        <w:pBdr>
          <w:top w:val="nil"/>
          <w:left w:val="nil"/>
          <w:bottom w:val="nil"/>
          <w:right w:val="nil"/>
          <w:between w:val="nil"/>
        </w:pBdr>
        <w:spacing w:line="240" w:lineRule="auto"/>
        <w:jc w:val="both"/>
        <w:rPr>
          <w:rFonts w:ascii="Verdana" w:eastAsia="Times New Roman" w:hAnsi="Verdana" w:cs="Times New Roman"/>
          <w:sz w:val="20"/>
          <w:szCs w:val="20"/>
          <w:lang w:eastAsia="en-US"/>
        </w:rPr>
      </w:pPr>
    </w:p>
    <w:p w14:paraId="204EA6BB" w14:textId="77777777" w:rsidR="00F61BD1" w:rsidRDefault="00F61BD1">
      <w:pPr>
        <w:pBdr>
          <w:top w:val="nil"/>
          <w:left w:val="nil"/>
          <w:bottom w:val="nil"/>
          <w:right w:val="nil"/>
          <w:between w:val="nil"/>
        </w:pBdr>
        <w:spacing w:line="240" w:lineRule="auto"/>
        <w:jc w:val="both"/>
        <w:rPr>
          <w:rFonts w:ascii="Verdana" w:eastAsia="Times New Roman" w:hAnsi="Verdana" w:cs="Times New Roman"/>
          <w:sz w:val="20"/>
          <w:szCs w:val="20"/>
          <w:lang w:eastAsia="en-US"/>
        </w:rPr>
      </w:pPr>
    </w:p>
    <w:p w14:paraId="4ED3FFFC" w14:textId="77777777" w:rsidR="00F61BD1" w:rsidRDefault="00F61BD1">
      <w:pPr>
        <w:pBdr>
          <w:top w:val="nil"/>
          <w:left w:val="nil"/>
          <w:bottom w:val="nil"/>
          <w:right w:val="nil"/>
          <w:between w:val="nil"/>
        </w:pBdr>
        <w:spacing w:line="240" w:lineRule="auto"/>
        <w:jc w:val="both"/>
        <w:rPr>
          <w:rFonts w:ascii="Verdana" w:eastAsia="Times New Roman" w:hAnsi="Verdana" w:cs="Times New Roman"/>
          <w:sz w:val="20"/>
          <w:szCs w:val="20"/>
          <w:lang w:eastAsia="en-US"/>
        </w:rPr>
      </w:pPr>
    </w:p>
    <w:p w14:paraId="2A998F95" w14:textId="77777777" w:rsidR="00F61BD1" w:rsidRDefault="00F61BD1">
      <w:pPr>
        <w:pBdr>
          <w:top w:val="nil"/>
          <w:left w:val="nil"/>
          <w:bottom w:val="nil"/>
          <w:right w:val="nil"/>
          <w:between w:val="nil"/>
        </w:pBdr>
        <w:spacing w:line="240" w:lineRule="auto"/>
        <w:jc w:val="both"/>
        <w:rPr>
          <w:rFonts w:ascii="Verdana" w:eastAsia="Times New Roman" w:hAnsi="Verdana" w:cs="Times New Roman"/>
          <w:sz w:val="20"/>
          <w:szCs w:val="20"/>
          <w:lang w:eastAsia="en-US"/>
        </w:rPr>
      </w:pPr>
    </w:p>
    <w:p w14:paraId="5C324025" w14:textId="77777777" w:rsidR="004D625C" w:rsidRDefault="004D625C">
      <w:pPr>
        <w:pBdr>
          <w:top w:val="nil"/>
          <w:left w:val="nil"/>
          <w:bottom w:val="nil"/>
          <w:right w:val="nil"/>
          <w:between w:val="nil"/>
        </w:pBdr>
        <w:spacing w:line="240" w:lineRule="auto"/>
        <w:jc w:val="both"/>
        <w:rPr>
          <w:rFonts w:ascii="Verdana" w:eastAsia="Times New Roman" w:hAnsi="Verdana" w:cs="Times New Roman"/>
          <w:sz w:val="20"/>
          <w:szCs w:val="20"/>
          <w:lang w:eastAsia="en-US"/>
        </w:rPr>
      </w:pPr>
    </w:p>
    <w:p w14:paraId="7FF96913" w14:textId="77777777" w:rsidR="004D625C" w:rsidRDefault="004D625C">
      <w:pPr>
        <w:pBdr>
          <w:top w:val="nil"/>
          <w:left w:val="nil"/>
          <w:bottom w:val="nil"/>
          <w:right w:val="nil"/>
          <w:between w:val="nil"/>
        </w:pBdr>
        <w:spacing w:line="240" w:lineRule="auto"/>
        <w:jc w:val="both"/>
        <w:rPr>
          <w:rFonts w:ascii="Verdana" w:eastAsia="Times New Roman" w:hAnsi="Verdana" w:cs="Times New Roman"/>
          <w:sz w:val="20"/>
          <w:szCs w:val="20"/>
          <w:lang w:eastAsia="en-US"/>
        </w:rPr>
      </w:pPr>
    </w:p>
    <w:p w14:paraId="3E64035A" w14:textId="77777777" w:rsidR="004D625C" w:rsidRDefault="004D625C">
      <w:pPr>
        <w:pBdr>
          <w:top w:val="nil"/>
          <w:left w:val="nil"/>
          <w:bottom w:val="nil"/>
          <w:right w:val="nil"/>
          <w:between w:val="nil"/>
        </w:pBdr>
        <w:spacing w:line="240" w:lineRule="auto"/>
        <w:jc w:val="both"/>
        <w:rPr>
          <w:rFonts w:ascii="Verdana" w:eastAsia="Times New Roman" w:hAnsi="Verdana" w:cs="Times New Roman"/>
          <w:sz w:val="20"/>
          <w:szCs w:val="20"/>
          <w:lang w:eastAsia="en-US"/>
        </w:rPr>
      </w:pPr>
    </w:p>
    <w:p w14:paraId="6B849A54" w14:textId="77777777" w:rsidR="004D625C" w:rsidRDefault="004D625C">
      <w:pPr>
        <w:pBdr>
          <w:top w:val="nil"/>
          <w:left w:val="nil"/>
          <w:bottom w:val="nil"/>
          <w:right w:val="nil"/>
          <w:between w:val="nil"/>
        </w:pBdr>
        <w:spacing w:line="240" w:lineRule="auto"/>
        <w:jc w:val="both"/>
        <w:rPr>
          <w:rFonts w:ascii="Verdana" w:eastAsia="Times New Roman" w:hAnsi="Verdana" w:cs="Times New Roman"/>
          <w:sz w:val="20"/>
          <w:szCs w:val="20"/>
          <w:lang w:eastAsia="en-US"/>
        </w:rPr>
      </w:pPr>
    </w:p>
    <w:p w14:paraId="73E34AE8" w14:textId="77777777" w:rsidR="004D625C" w:rsidRDefault="004D625C">
      <w:pPr>
        <w:pBdr>
          <w:top w:val="nil"/>
          <w:left w:val="nil"/>
          <w:bottom w:val="nil"/>
          <w:right w:val="nil"/>
          <w:between w:val="nil"/>
        </w:pBdr>
        <w:spacing w:line="240" w:lineRule="auto"/>
        <w:jc w:val="both"/>
        <w:rPr>
          <w:rFonts w:ascii="Verdana" w:eastAsia="Times New Roman" w:hAnsi="Verdana" w:cs="Times New Roman"/>
          <w:sz w:val="20"/>
          <w:szCs w:val="20"/>
          <w:lang w:eastAsia="en-US"/>
        </w:rPr>
      </w:pPr>
    </w:p>
    <w:p w14:paraId="0F3F07B2" w14:textId="77777777" w:rsidR="004D625C" w:rsidRDefault="004D625C">
      <w:pPr>
        <w:pBdr>
          <w:top w:val="nil"/>
          <w:left w:val="nil"/>
          <w:bottom w:val="nil"/>
          <w:right w:val="nil"/>
          <w:between w:val="nil"/>
        </w:pBdr>
        <w:spacing w:line="240" w:lineRule="auto"/>
        <w:jc w:val="both"/>
        <w:rPr>
          <w:rFonts w:ascii="Verdana" w:eastAsia="Times New Roman" w:hAnsi="Verdana" w:cs="Times New Roman"/>
          <w:sz w:val="20"/>
          <w:szCs w:val="20"/>
          <w:lang w:eastAsia="en-US"/>
        </w:rPr>
      </w:pPr>
    </w:p>
    <w:p w14:paraId="0D8EEFFD" w14:textId="77777777" w:rsidR="004D625C" w:rsidRDefault="004D625C">
      <w:pPr>
        <w:pBdr>
          <w:top w:val="nil"/>
          <w:left w:val="nil"/>
          <w:bottom w:val="nil"/>
          <w:right w:val="nil"/>
          <w:between w:val="nil"/>
        </w:pBdr>
        <w:spacing w:line="240" w:lineRule="auto"/>
        <w:jc w:val="both"/>
        <w:rPr>
          <w:rFonts w:ascii="Verdana" w:eastAsia="Times New Roman" w:hAnsi="Verdana" w:cs="Times New Roman"/>
          <w:sz w:val="20"/>
          <w:szCs w:val="20"/>
          <w:lang w:eastAsia="en-US"/>
        </w:rPr>
      </w:pPr>
    </w:p>
    <w:p w14:paraId="000B7C2C" w14:textId="77777777" w:rsidR="004D625C" w:rsidRDefault="004D625C">
      <w:pPr>
        <w:pBdr>
          <w:top w:val="nil"/>
          <w:left w:val="nil"/>
          <w:bottom w:val="nil"/>
          <w:right w:val="nil"/>
          <w:between w:val="nil"/>
        </w:pBdr>
        <w:spacing w:line="240" w:lineRule="auto"/>
        <w:jc w:val="both"/>
        <w:rPr>
          <w:rFonts w:ascii="Verdana" w:eastAsia="Times New Roman" w:hAnsi="Verdana" w:cs="Times New Roman"/>
          <w:sz w:val="20"/>
          <w:szCs w:val="20"/>
          <w:lang w:eastAsia="en-US"/>
        </w:rPr>
      </w:pPr>
    </w:p>
    <w:p w14:paraId="53FE909F" w14:textId="77777777" w:rsidR="004D625C" w:rsidRDefault="004D625C">
      <w:pPr>
        <w:pBdr>
          <w:top w:val="nil"/>
          <w:left w:val="nil"/>
          <w:bottom w:val="nil"/>
          <w:right w:val="nil"/>
          <w:between w:val="nil"/>
        </w:pBdr>
        <w:spacing w:line="240" w:lineRule="auto"/>
        <w:jc w:val="both"/>
        <w:rPr>
          <w:rFonts w:ascii="Verdana" w:eastAsia="Times New Roman" w:hAnsi="Verdana" w:cs="Times New Roman"/>
          <w:sz w:val="20"/>
          <w:szCs w:val="20"/>
          <w:lang w:eastAsia="en-US"/>
        </w:rPr>
      </w:pPr>
    </w:p>
    <w:p w14:paraId="3B7C3851" w14:textId="77777777" w:rsidR="004D625C" w:rsidRDefault="004D625C">
      <w:pPr>
        <w:pBdr>
          <w:top w:val="nil"/>
          <w:left w:val="nil"/>
          <w:bottom w:val="nil"/>
          <w:right w:val="nil"/>
          <w:between w:val="nil"/>
        </w:pBdr>
        <w:spacing w:line="240" w:lineRule="auto"/>
        <w:jc w:val="both"/>
        <w:rPr>
          <w:rFonts w:ascii="Verdana" w:eastAsia="Times New Roman" w:hAnsi="Verdana" w:cs="Times New Roman"/>
          <w:sz w:val="20"/>
          <w:szCs w:val="20"/>
          <w:lang w:eastAsia="en-US"/>
        </w:rPr>
      </w:pPr>
    </w:p>
    <w:p w14:paraId="5ADB0066" w14:textId="77777777" w:rsidR="004D625C" w:rsidRDefault="004D625C">
      <w:pPr>
        <w:pBdr>
          <w:top w:val="nil"/>
          <w:left w:val="nil"/>
          <w:bottom w:val="nil"/>
          <w:right w:val="nil"/>
          <w:between w:val="nil"/>
        </w:pBdr>
        <w:spacing w:line="240" w:lineRule="auto"/>
        <w:jc w:val="both"/>
        <w:rPr>
          <w:rFonts w:ascii="Verdana" w:eastAsia="Times New Roman" w:hAnsi="Verdana" w:cs="Times New Roman"/>
          <w:sz w:val="20"/>
          <w:szCs w:val="20"/>
          <w:lang w:eastAsia="en-US"/>
        </w:rPr>
      </w:pPr>
    </w:p>
    <w:p w14:paraId="29603A98" w14:textId="77777777" w:rsidR="004D625C" w:rsidRDefault="004D625C">
      <w:pPr>
        <w:pBdr>
          <w:top w:val="nil"/>
          <w:left w:val="nil"/>
          <w:bottom w:val="nil"/>
          <w:right w:val="nil"/>
          <w:between w:val="nil"/>
        </w:pBdr>
        <w:spacing w:line="240" w:lineRule="auto"/>
        <w:jc w:val="both"/>
        <w:rPr>
          <w:rFonts w:ascii="Verdana" w:eastAsia="Times New Roman" w:hAnsi="Verdana" w:cs="Times New Roman"/>
          <w:sz w:val="20"/>
          <w:szCs w:val="20"/>
          <w:lang w:eastAsia="en-US"/>
        </w:rPr>
      </w:pPr>
    </w:p>
    <w:p w14:paraId="0B85D7CF" w14:textId="77777777" w:rsidR="004D625C" w:rsidRDefault="004D625C">
      <w:pPr>
        <w:pBdr>
          <w:top w:val="nil"/>
          <w:left w:val="nil"/>
          <w:bottom w:val="nil"/>
          <w:right w:val="nil"/>
          <w:between w:val="nil"/>
        </w:pBdr>
        <w:spacing w:line="240" w:lineRule="auto"/>
        <w:jc w:val="both"/>
        <w:rPr>
          <w:rFonts w:ascii="Verdana" w:eastAsia="Times New Roman" w:hAnsi="Verdana" w:cs="Times New Roman"/>
          <w:sz w:val="20"/>
          <w:szCs w:val="20"/>
          <w:lang w:eastAsia="en-US"/>
        </w:rPr>
      </w:pPr>
    </w:p>
    <w:p w14:paraId="3DEF9116" w14:textId="77777777" w:rsidR="004D625C" w:rsidRDefault="004D625C">
      <w:pPr>
        <w:pBdr>
          <w:top w:val="nil"/>
          <w:left w:val="nil"/>
          <w:bottom w:val="nil"/>
          <w:right w:val="nil"/>
          <w:between w:val="nil"/>
        </w:pBdr>
        <w:spacing w:line="240" w:lineRule="auto"/>
        <w:jc w:val="both"/>
        <w:rPr>
          <w:rFonts w:ascii="Verdana" w:eastAsia="Times New Roman" w:hAnsi="Verdana" w:cs="Times New Roman"/>
          <w:sz w:val="20"/>
          <w:szCs w:val="20"/>
          <w:lang w:eastAsia="en-US"/>
        </w:rPr>
      </w:pPr>
    </w:p>
    <w:p w14:paraId="03C50605" w14:textId="77777777" w:rsidR="004D625C" w:rsidRDefault="004D625C">
      <w:pPr>
        <w:pBdr>
          <w:top w:val="nil"/>
          <w:left w:val="nil"/>
          <w:bottom w:val="nil"/>
          <w:right w:val="nil"/>
          <w:between w:val="nil"/>
        </w:pBdr>
        <w:spacing w:line="240" w:lineRule="auto"/>
        <w:jc w:val="both"/>
        <w:rPr>
          <w:rFonts w:ascii="Verdana" w:eastAsia="Times New Roman" w:hAnsi="Verdana" w:cs="Times New Roman"/>
          <w:sz w:val="20"/>
          <w:szCs w:val="20"/>
          <w:lang w:eastAsia="en-US"/>
        </w:rPr>
      </w:pPr>
    </w:p>
    <w:p w14:paraId="53EA4362" w14:textId="77777777" w:rsidR="004D625C" w:rsidRDefault="004D625C">
      <w:pPr>
        <w:pBdr>
          <w:top w:val="nil"/>
          <w:left w:val="nil"/>
          <w:bottom w:val="nil"/>
          <w:right w:val="nil"/>
          <w:between w:val="nil"/>
        </w:pBdr>
        <w:spacing w:line="240" w:lineRule="auto"/>
        <w:jc w:val="both"/>
        <w:rPr>
          <w:rFonts w:ascii="Verdana" w:eastAsia="Times New Roman" w:hAnsi="Verdana" w:cs="Times New Roman"/>
          <w:sz w:val="20"/>
          <w:szCs w:val="20"/>
          <w:lang w:eastAsia="en-US"/>
        </w:rPr>
      </w:pPr>
    </w:p>
    <w:p w14:paraId="5D44A772" w14:textId="77777777" w:rsidR="004D625C" w:rsidRDefault="004D625C">
      <w:pPr>
        <w:pBdr>
          <w:top w:val="nil"/>
          <w:left w:val="nil"/>
          <w:bottom w:val="nil"/>
          <w:right w:val="nil"/>
          <w:between w:val="nil"/>
        </w:pBdr>
        <w:spacing w:line="240" w:lineRule="auto"/>
        <w:jc w:val="both"/>
        <w:rPr>
          <w:rFonts w:ascii="Verdana" w:eastAsia="Times New Roman" w:hAnsi="Verdana" w:cs="Times New Roman"/>
          <w:sz w:val="20"/>
          <w:szCs w:val="20"/>
          <w:lang w:eastAsia="en-US"/>
        </w:rPr>
      </w:pPr>
    </w:p>
    <w:p w14:paraId="6CEF9B43" w14:textId="77777777" w:rsidR="004D625C" w:rsidRDefault="004D625C">
      <w:pPr>
        <w:pBdr>
          <w:top w:val="nil"/>
          <w:left w:val="nil"/>
          <w:bottom w:val="nil"/>
          <w:right w:val="nil"/>
          <w:between w:val="nil"/>
        </w:pBdr>
        <w:spacing w:line="240" w:lineRule="auto"/>
        <w:jc w:val="both"/>
        <w:rPr>
          <w:rFonts w:ascii="Verdana" w:eastAsia="Times New Roman" w:hAnsi="Verdana" w:cs="Times New Roman"/>
          <w:sz w:val="20"/>
          <w:szCs w:val="20"/>
          <w:lang w:eastAsia="en-US"/>
        </w:rPr>
      </w:pPr>
    </w:p>
    <w:p w14:paraId="6D22228E" w14:textId="77777777" w:rsidR="004D625C" w:rsidRDefault="004D625C">
      <w:pPr>
        <w:pBdr>
          <w:top w:val="nil"/>
          <w:left w:val="nil"/>
          <w:bottom w:val="nil"/>
          <w:right w:val="nil"/>
          <w:between w:val="nil"/>
        </w:pBdr>
        <w:spacing w:line="240" w:lineRule="auto"/>
        <w:jc w:val="both"/>
        <w:rPr>
          <w:rFonts w:ascii="Verdana" w:eastAsia="Times New Roman" w:hAnsi="Verdana" w:cs="Times New Roman"/>
          <w:sz w:val="20"/>
          <w:szCs w:val="20"/>
          <w:lang w:eastAsia="en-US"/>
        </w:rPr>
      </w:pPr>
    </w:p>
    <w:p w14:paraId="4D0FBFB7" w14:textId="77777777" w:rsidR="004D625C" w:rsidRDefault="004D625C">
      <w:pPr>
        <w:pBdr>
          <w:top w:val="nil"/>
          <w:left w:val="nil"/>
          <w:bottom w:val="nil"/>
          <w:right w:val="nil"/>
          <w:between w:val="nil"/>
        </w:pBdr>
        <w:spacing w:line="240" w:lineRule="auto"/>
        <w:jc w:val="both"/>
        <w:rPr>
          <w:rFonts w:ascii="Verdana" w:eastAsia="Times New Roman" w:hAnsi="Verdana" w:cs="Times New Roman"/>
          <w:sz w:val="20"/>
          <w:szCs w:val="20"/>
          <w:lang w:eastAsia="en-US"/>
        </w:rPr>
      </w:pPr>
    </w:p>
    <w:p w14:paraId="14FD2649" w14:textId="77777777" w:rsidR="004D625C" w:rsidRDefault="004D625C">
      <w:pPr>
        <w:pBdr>
          <w:top w:val="nil"/>
          <w:left w:val="nil"/>
          <w:bottom w:val="nil"/>
          <w:right w:val="nil"/>
          <w:between w:val="nil"/>
        </w:pBdr>
        <w:spacing w:line="240" w:lineRule="auto"/>
        <w:jc w:val="both"/>
        <w:rPr>
          <w:rFonts w:ascii="Verdana" w:eastAsia="Times New Roman" w:hAnsi="Verdana" w:cs="Times New Roman"/>
          <w:sz w:val="20"/>
          <w:szCs w:val="20"/>
          <w:lang w:eastAsia="en-US"/>
        </w:rPr>
      </w:pPr>
    </w:p>
    <w:p w14:paraId="2DC960F3" w14:textId="77777777" w:rsidR="004D625C" w:rsidRDefault="004D625C">
      <w:pPr>
        <w:pBdr>
          <w:top w:val="nil"/>
          <w:left w:val="nil"/>
          <w:bottom w:val="nil"/>
          <w:right w:val="nil"/>
          <w:between w:val="nil"/>
        </w:pBdr>
        <w:spacing w:line="240" w:lineRule="auto"/>
        <w:jc w:val="both"/>
        <w:rPr>
          <w:rFonts w:ascii="Verdana" w:eastAsia="Times New Roman" w:hAnsi="Verdana" w:cs="Times New Roman"/>
          <w:sz w:val="20"/>
          <w:szCs w:val="20"/>
          <w:lang w:eastAsia="en-US"/>
        </w:rPr>
      </w:pPr>
    </w:p>
    <w:p w14:paraId="09117B56" w14:textId="77777777" w:rsidR="004D625C" w:rsidRDefault="004D625C">
      <w:pPr>
        <w:pBdr>
          <w:top w:val="nil"/>
          <w:left w:val="nil"/>
          <w:bottom w:val="nil"/>
          <w:right w:val="nil"/>
          <w:between w:val="nil"/>
        </w:pBdr>
        <w:spacing w:line="240" w:lineRule="auto"/>
        <w:jc w:val="both"/>
        <w:rPr>
          <w:rFonts w:ascii="Verdana" w:eastAsia="Times New Roman" w:hAnsi="Verdana" w:cs="Times New Roman"/>
          <w:sz w:val="20"/>
          <w:szCs w:val="20"/>
          <w:lang w:eastAsia="en-US"/>
        </w:rPr>
      </w:pPr>
    </w:p>
    <w:p w14:paraId="0AA53C81" w14:textId="77777777" w:rsidR="004D625C" w:rsidRDefault="004D625C">
      <w:pPr>
        <w:pBdr>
          <w:top w:val="nil"/>
          <w:left w:val="nil"/>
          <w:bottom w:val="nil"/>
          <w:right w:val="nil"/>
          <w:between w:val="nil"/>
        </w:pBdr>
        <w:spacing w:line="240" w:lineRule="auto"/>
        <w:jc w:val="both"/>
        <w:rPr>
          <w:rFonts w:ascii="Verdana" w:eastAsia="Times New Roman" w:hAnsi="Verdana" w:cs="Times New Roman"/>
          <w:sz w:val="20"/>
          <w:szCs w:val="20"/>
          <w:lang w:eastAsia="en-US"/>
        </w:rPr>
      </w:pPr>
    </w:p>
    <w:p w14:paraId="31D71B40" w14:textId="77777777" w:rsidR="00F61BD1" w:rsidRDefault="00F61BD1">
      <w:pPr>
        <w:pBdr>
          <w:top w:val="nil"/>
          <w:left w:val="nil"/>
          <w:bottom w:val="nil"/>
          <w:right w:val="nil"/>
          <w:between w:val="nil"/>
        </w:pBdr>
        <w:spacing w:line="240" w:lineRule="auto"/>
        <w:jc w:val="both"/>
        <w:rPr>
          <w:rFonts w:ascii="Verdana" w:eastAsia="Times New Roman" w:hAnsi="Verdana" w:cs="Times New Roman"/>
          <w:sz w:val="20"/>
          <w:szCs w:val="20"/>
          <w:lang w:eastAsia="en-US"/>
        </w:rPr>
      </w:pPr>
    </w:p>
    <w:p w14:paraId="6181DD2E" w14:textId="77777777" w:rsidR="00F61BD1" w:rsidRDefault="00F61BD1">
      <w:pPr>
        <w:pBdr>
          <w:top w:val="nil"/>
          <w:left w:val="nil"/>
          <w:bottom w:val="nil"/>
          <w:right w:val="nil"/>
          <w:between w:val="nil"/>
        </w:pBdr>
        <w:spacing w:line="240" w:lineRule="auto"/>
        <w:jc w:val="both"/>
        <w:rPr>
          <w:rFonts w:ascii="Verdana" w:eastAsia="Times New Roman" w:hAnsi="Verdana" w:cs="Times New Roman"/>
          <w:sz w:val="20"/>
          <w:szCs w:val="20"/>
          <w:lang w:eastAsia="en-US"/>
        </w:rPr>
      </w:pPr>
    </w:p>
    <w:p w14:paraId="489882D2" w14:textId="77777777" w:rsidR="00F61BD1" w:rsidRPr="0015258A" w:rsidRDefault="00F61BD1">
      <w:pPr>
        <w:pBdr>
          <w:top w:val="nil"/>
          <w:left w:val="nil"/>
          <w:bottom w:val="nil"/>
          <w:right w:val="nil"/>
          <w:between w:val="nil"/>
        </w:pBdr>
        <w:spacing w:line="240" w:lineRule="auto"/>
        <w:jc w:val="both"/>
        <w:rPr>
          <w:rFonts w:ascii="Times New Roman" w:eastAsia="Times New Roman" w:hAnsi="Times New Roman" w:cs="Times New Roman"/>
          <w:color w:val="000000"/>
          <w:sz w:val="14"/>
          <w:szCs w:val="14"/>
        </w:rPr>
      </w:pPr>
    </w:p>
    <w:p w14:paraId="496C2B1E" w14:textId="4CCD052F" w:rsidR="00A77BF4" w:rsidRDefault="00A77BF4">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p>
    <w:p w14:paraId="5DD5901B" w14:textId="0718A428" w:rsidR="002F6057" w:rsidRDefault="00E80E27" w:rsidP="00D5287C">
      <w:pPr>
        <w:keepNext/>
        <w:keepLines/>
        <w:spacing w:after="240" w:line="240" w:lineRule="auto"/>
        <w:outlineLvl w:val="0"/>
      </w:pPr>
      <w:bookmarkStart w:id="48" w:name="_Toc233376247"/>
      <w:r>
        <w:rPr>
          <w:rFonts w:ascii="Verdana" w:eastAsia="Yu Gothic Light" w:hAnsi="Verdana" w:cs="Verdana"/>
          <w:b/>
          <w:bCs/>
          <w:sz w:val="48"/>
          <w:szCs w:val="48"/>
        </w:rPr>
        <w:lastRenderedPageBreak/>
        <w:t>4</w:t>
      </w:r>
      <w:r w:rsidRPr="007B07E7">
        <w:rPr>
          <w:rFonts w:ascii="Verdana" w:eastAsia="Yu Gothic Light" w:hAnsi="Verdana" w:cs="Verdana"/>
          <w:b/>
          <w:bCs/>
          <w:sz w:val="48"/>
          <w:szCs w:val="48"/>
        </w:rPr>
        <w:t>. L</w:t>
      </w:r>
      <w:r>
        <w:rPr>
          <w:rFonts w:ascii="Verdana" w:eastAsia="Yu Gothic Light" w:hAnsi="Verdana" w:cs="Verdana"/>
          <w:b/>
          <w:bCs/>
          <w:sz w:val="48"/>
          <w:szCs w:val="48"/>
        </w:rPr>
        <w:t>a</w:t>
      </w:r>
      <w:r w:rsidRPr="007B07E7">
        <w:rPr>
          <w:rFonts w:ascii="Verdana" w:eastAsia="Yu Gothic Light" w:hAnsi="Verdana" w:cs="Verdana"/>
          <w:b/>
          <w:bCs/>
          <w:sz w:val="48"/>
          <w:szCs w:val="48"/>
        </w:rPr>
        <w:t xml:space="preserve"> </w:t>
      </w:r>
      <w:r w:rsidR="00B82C9A">
        <w:rPr>
          <w:rFonts w:ascii="Verdana" w:eastAsia="Yu Gothic Light" w:hAnsi="Verdana" w:cs="Verdana"/>
          <w:b/>
          <w:bCs/>
          <w:sz w:val="48"/>
          <w:szCs w:val="48"/>
        </w:rPr>
        <w:t>g</w:t>
      </w:r>
      <w:r>
        <w:rPr>
          <w:rFonts w:ascii="Verdana" w:eastAsia="Yu Gothic Light" w:hAnsi="Verdana" w:cs="Verdana"/>
          <w:b/>
          <w:bCs/>
          <w:sz w:val="48"/>
          <w:szCs w:val="48"/>
        </w:rPr>
        <w:t>overnance</w:t>
      </w:r>
      <w:bookmarkStart w:id="49" w:name="_Toc229467800"/>
      <w:bookmarkEnd w:id="48"/>
    </w:p>
    <w:p w14:paraId="4A8BB302" w14:textId="6DA06DA8" w:rsidR="002F6057" w:rsidRPr="00E81A50" w:rsidRDefault="00D15C76" w:rsidP="002F6057">
      <w:pPr>
        <w:keepNext/>
        <w:keepLines/>
        <w:spacing w:after="240" w:line="240" w:lineRule="auto"/>
        <w:outlineLvl w:val="1"/>
        <w:rPr>
          <w:rFonts w:ascii="Verdana" w:eastAsia="Yu Gothic Light" w:hAnsi="Verdana"/>
          <w:b/>
          <w:bCs/>
          <w:caps/>
          <w:sz w:val="28"/>
          <w:szCs w:val="28"/>
        </w:rPr>
      </w:pPr>
      <w:bookmarkStart w:id="50" w:name="_Toc233376248"/>
      <w:r>
        <w:rPr>
          <w:noProof/>
        </w:rPr>
        <mc:AlternateContent>
          <mc:Choice Requires="wps">
            <w:drawing>
              <wp:anchor distT="0" distB="0" distL="114300" distR="114300" simplePos="0" relativeHeight="251658274" behindDoc="1" locked="0" layoutInCell="1" allowOverlap="1" wp14:anchorId="007CC94A" wp14:editId="21CAE161">
                <wp:simplePos x="0" y="0"/>
                <wp:positionH relativeFrom="margin">
                  <wp:posOffset>4861560</wp:posOffset>
                </wp:positionH>
                <wp:positionV relativeFrom="paragraph">
                  <wp:posOffset>85090</wp:posOffset>
                </wp:positionV>
                <wp:extent cx="1211580" cy="251460"/>
                <wp:effectExtent l="0" t="0" r="26670" b="15240"/>
                <wp:wrapSquare wrapText="bothSides"/>
                <wp:docPr id="229852949"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1580" cy="251460"/>
                        </a:xfrm>
                        <a:prstGeom prst="rect">
                          <a:avLst/>
                        </a:prstGeom>
                        <a:solidFill>
                          <a:srgbClr val="FFFFFF"/>
                        </a:solidFill>
                        <a:ln w="9525">
                          <a:solidFill>
                            <a:srgbClr val="000000"/>
                          </a:solidFill>
                          <a:miter lim="800000"/>
                          <a:headEnd/>
                          <a:tailEnd/>
                        </a:ln>
                      </wps:spPr>
                      <wps:txbx>
                        <w:txbxContent>
                          <w:p w14:paraId="3866ED00" w14:textId="5FBE7C66" w:rsidR="00F65C10" w:rsidRDefault="00F65C10" w:rsidP="00F65C10">
                            <w:pPr>
                              <w:jc w:val="center"/>
                              <w:rPr>
                                <w:rFonts w:ascii="Verdana" w:hAnsi="Verdana"/>
                                <w:b/>
                                <w:bCs/>
                                <w:sz w:val="20"/>
                                <w:szCs w:val="20"/>
                              </w:rPr>
                            </w:pPr>
                            <w:r w:rsidRPr="00786407">
                              <w:rPr>
                                <w:rFonts w:ascii="Verdana" w:hAnsi="Verdana"/>
                                <w:b/>
                                <w:bCs/>
                                <w:sz w:val="20"/>
                                <w:szCs w:val="20"/>
                              </w:rPr>
                              <w:t>VSME</w:t>
                            </w:r>
                            <w:r>
                              <w:rPr>
                                <w:rFonts w:ascii="Verdana" w:hAnsi="Verdana"/>
                                <w:b/>
                                <w:bCs/>
                                <w:sz w:val="20"/>
                                <w:szCs w:val="20"/>
                              </w:rPr>
                              <w:t xml:space="preserve"> </w:t>
                            </w:r>
                            <w:r w:rsidRPr="00786407">
                              <w:rPr>
                                <w:rFonts w:ascii="Verdana" w:hAnsi="Verdana"/>
                                <w:b/>
                                <w:bCs/>
                                <w:sz w:val="20"/>
                                <w:szCs w:val="20"/>
                              </w:rPr>
                              <w:t>B</w:t>
                            </w:r>
                            <w:r w:rsidR="006E4D4D">
                              <w:rPr>
                                <w:rFonts w:ascii="Verdana" w:hAnsi="Verdana"/>
                                <w:b/>
                                <w:bCs/>
                                <w:sz w:val="20"/>
                                <w:szCs w:val="20"/>
                              </w:rPr>
                              <w:t>11</w:t>
                            </w:r>
                            <w:r w:rsidRPr="00786407">
                              <w:rPr>
                                <w:rFonts w:ascii="Verdana" w:hAnsi="Verdana"/>
                                <w:b/>
                                <w:bCs/>
                                <w:sz w:val="20"/>
                                <w:szCs w:val="20"/>
                              </w:rPr>
                              <w:t>–</w:t>
                            </w:r>
                            <w:r>
                              <w:rPr>
                                <w:rFonts w:ascii="Verdana" w:hAnsi="Verdana"/>
                                <w:b/>
                                <w:bCs/>
                                <w:sz w:val="20"/>
                                <w:szCs w:val="20"/>
                              </w:rPr>
                              <w:t>C2</w:t>
                            </w:r>
                          </w:p>
                          <w:p w14:paraId="5F9ED803" w14:textId="77777777" w:rsidR="00F65C10" w:rsidRPr="00786407" w:rsidRDefault="00F65C10" w:rsidP="00F65C10">
                            <w:pPr>
                              <w:jc w:val="center"/>
                              <w:rPr>
                                <w:rFonts w:ascii="Verdana" w:hAnsi="Verdana"/>
                                <w:b/>
                                <w:bCs/>
                                <w:sz w:val="20"/>
                                <w:szCs w:val="20"/>
                              </w:rPr>
                            </w:pPr>
                            <w:r>
                              <w:rPr>
                                <w:rFonts w:ascii="Verdana" w:hAnsi="Verdana"/>
                                <w:b/>
                                <w:bCs/>
                                <w:sz w:val="20"/>
                                <w:szCs w:val="20"/>
                              </w:rPr>
                              <w:t>5</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07CC94A" id="_x0000_s1091" type="#_x0000_t202" style="position:absolute;margin-left:382.8pt;margin-top:6.7pt;width:95.4pt;height:19.8pt;z-index:-25165820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">
                <v:textbox>
                  <w:txbxContent>
                    <w:p w14:paraId="3866ED00" w14:textId="5FBE7C66" w:rsidR="00F65C10" w:rsidRDefault="00F65C10" w:rsidP="00F65C10">
                      <w:pPr>
                        <w:jc w:val="center"/>
                        <w:rPr>
                          <w:rFonts w:ascii="Verdana" w:hAnsi="Verdana"/>
                          <w:b/>
                          <w:bCs/>
                          <w:sz w:val="20"/>
                          <w:szCs w:val="20"/>
                        </w:rPr>
                      </w:pPr>
                      <w:r w:rsidRPr="00786407">
                        <w:rPr>
                          <w:rFonts w:ascii="Verdana" w:hAnsi="Verdana"/>
                          <w:b/>
                          <w:bCs/>
                          <w:sz w:val="20"/>
                          <w:szCs w:val="20"/>
                        </w:rPr>
                        <w:t>VSME</w:t>
                      </w:r>
                      <w:r>
                        <w:rPr>
                          <w:rFonts w:ascii="Verdana" w:hAnsi="Verdana"/>
                          <w:b/>
                          <w:bCs/>
                          <w:sz w:val="20"/>
                          <w:szCs w:val="20"/>
                        </w:rPr>
                        <w:t xml:space="preserve"> </w:t>
                      </w:r>
                      <w:r w:rsidRPr="00786407">
                        <w:rPr>
                          <w:rFonts w:ascii="Verdana" w:hAnsi="Verdana"/>
                          <w:b/>
                          <w:bCs/>
                          <w:sz w:val="20"/>
                          <w:szCs w:val="20"/>
                        </w:rPr>
                        <w:t>B</w:t>
                      </w:r>
                      <w:r w:rsidR="006E4D4D">
                        <w:rPr>
                          <w:rFonts w:ascii="Verdana" w:hAnsi="Verdana"/>
                          <w:b/>
                          <w:bCs/>
                          <w:sz w:val="20"/>
                          <w:szCs w:val="20"/>
                        </w:rPr>
                        <w:t>11</w:t>
                      </w:r>
                      <w:r w:rsidRPr="00786407">
                        <w:rPr>
                          <w:rFonts w:ascii="Verdana" w:hAnsi="Verdana"/>
                          <w:b/>
                          <w:bCs/>
                          <w:sz w:val="20"/>
                          <w:szCs w:val="20"/>
                        </w:rPr>
                        <w:t>–</w:t>
                      </w:r>
                      <w:r>
                        <w:rPr>
                          <w:rFonts w:ascii="Verdana" w:hAnsi="Verdana"/>
                          <w:b/>
                          <w:bCs/>
                          <w:sz w:val="20"/>
                          <w:szCs w:val="20"/>
                        </w:rPr>
                        <w:t>C2</w:t>
                      </w:r>
                    </w:p>
                    <w:p w14:paraId="5F9ED803" w14:textId="77777777" w:rsidR="00F65C10" w:rsidRPr="00786407" w:rsidRDefault="00F65C10" w:rsidP="00F65C10">
                      <w:pPr>
                        <w:jc w:val="center"/>
                        <w:rPr>
                          <w:rFonts w:ascii="Verdana" w:hAnsi="Verdana"/>
                          <w:b/>
                          <w:bCs/>
                          <w:sz w:val="20"/>
                          <w:szCs w:val="20"/>
                        </w:rPr>
                      </w:pPr>
                      <w:r>
                        <w:rPr>
                          <w:rFonts w:ascii="Verdana" w:hAnsi="Verdana"/>
                          <w:b/>
                          <w:bCs/>
                          <w:sz w:val="20"/>
                          <w:szCs w:val="20"/>
                        </w:rPr>
                        <w:t>5</w:t>
                      </w:r>
                    </w:p>
                  </w:txbxContent>
                </v:textbox>
                <w10:wrap type="square" anchorx="margin"/>
              </v:shape>
            </w:pict>
          </mc:Fallback>
        </mc:AlternateContent>
      </w:r>
      <w:r w:rsidR="00DE7597">
        <w:rPr>
          <w:rFonts w:ascii="Verdana" w:eastAsia="Yu Gothic Light" w:hAnsi="Verdana"/>
          <w:b/>
          <w:bCs/>
          <w:caps/>
          <w:sz w:val="28"/>
          <w:szCs w:val="28"/>
        </w:rPr>
        <w:t>4</w:t>
      </w:r>
      <w:r w:rsidR="002F6057" w:rsidRPr="00E81A50">
        <w:rPr>
          <w:rFonts w:ascii="Verdana" w:eastAsia="Yu Gothic Light" w:hAnsi="Verdana"/>
          <w:b/>
          <w:bCs/>
          <w:caps/>
          <w:sz w:val="28"/>
          <w:szCs w:val="28"/>
        </w:rPr>
        <w:t xml:space="preserve">.1 </w:t>
      </w:r>
      <w:r w:rsidR="0015258A">
        <w:rPr>
          <w:rFonts w:ascii="Verdana" w:eastAsia="Yu Gothic Light" w:hAnsi="Verdana"/>
          <w:b/>
          <w:bCs/>
          <w:sz w:val="28"/>
          <w:szCs w:val="28"/>
        </w:rPr>
        <w:t>P</w:t>
      </w:r>
      <w:r w:rsidR="0015258A" w:rsidRPr="00E81A50">
        <w:rPr>
          <w:rFonts w:ascii="Verdana" w:eastAsia="Yu Gothic Light" w:hAnsi="Verdana"/>
          <w:b/>
          <w:bCs/>
          <w:sz w:val="28"/>
          <w:szCs w:val="28"/>
        </w:rPr>
        <w:t>revenzione e individuazione della corruzione e della concussione</w:t>
      </w:r>
      <w:bookmarkEnd w:id="49"/>
      <w:bookmarkEnd w:id="50"/>
    </w:p>
    <w:p w14:paraId="5D803765" w14:textId="6280D037" w:rsidR="00F87AAB" w:rsidRPr="0032661E" w:rsidRDefault="00421A2A" w:rsidP="0015258A">
      <w:pPr>
        <w:pBdr>
          <w:top w:val="nil"/>
          <w:left w:val="nil"/>
          <w:bottom w:val="nil"/>
          <w:right w:val="nil"/>
          <w:between w:val="nil"/>
        </w:pBdr>
        <w:spacing w:before="120" w:after="40" w:line="240" w:lineRule="auto"/>
        <w:jc w:val="both"/>
        <w:rPr>
          <w:rFonts w:ascii="Verdana" w:eastAsia="Calibri" w:hAnsi="Verdana"/>
          <w:sz w:val="20"/>
          <w:szCs w:val="20"/>
          <w:lang w:val="it-IT"/>
        </w:rPr>
      </w:pPr>
      <w:r w:rsidRPr="0032661E">
        <w:rPr>
          <w:rFonts w:ascii="Verdana" w:eastAsia="Calibri" w:hAnsi="Verdana"/>
          <w:sz w:val="20"/>
          <w:szCs w:val="20"/>
          <w:lang w:val="it-IT"/>
        </w:rPr>
        <w:t>T</w:t>
      </w:r>
      <w:r w:rsidR="00D5287C" w:rsidRPr="0015258A">
        <w:rPr>
          <w:rFonts w:ascii="Verdana" w:eastAsia="Calibri" w:hAnsi="Verdana"/>
          <w:sz w:val="20"/>
          <w:szCs w:val="20"/>
          <w:lang w:val="it-IT"/>
        </w:rPr>
        <w:t>her</w:t>
      </w:r>
      <w:r w:rsidR="00A84FB4" w:rsidRPr="0015258A">
        <w:rPr>
          <w:rFonts w:ascii="Verdana" w:eastAsia="Calibri" w:hAnsi="Verdana"/>
          <w:sz w:val="20"/>
          <w:szCs w:val="20"/>
          <w:lang w:val="it-IT"/>
        </w:rPr>
        <w:t>mocast</w:t>
      </w:r>
      <w:r w:rsidR="00D7565B">
        <w:rPr>
          <w:rFonts w:ascii="Verdana" w:eastAsia="Calibri" w:hAnsi="Verdana"/>
          <w:sz w:val="20"/>
          <w:szCs w:val="20"/>
          <w:lang w:val="it-IT"/>
        </w:rPr>
        <w:t xml:space="preserve"> </w:t>
      </w:r>
      <w:r w:rsidR="00F87AAB" w:rsidRPr="0032661E">
        <w:rPr>
          <w:rFonts w:ascii="Verdana" w:eastAsia="Calibri" w:hAnsi="Verdana"/>
          <w:sz w:val="20"/>
          <w:szCs w:val="20"/>
          <w:lang w:val="it-IT"/>
        </w:rPr>
        <w:t xml:space="preserve">promuove una cultura aziendale fondata sui principi di </w:t>
      </w:r>
      <w:r w:rsidR="00F87AAB" w:rsidRPr="0032661E">
        <w:rPr>
          <w:rFonts w:ascii="Verdana" w:eastAsia="Calibri" w:hAnsi="Verdana"/>
          <w:b/>
          <w:sz w:val="20"/>
          <w:szCs w:val="20"/>
          <w:lang w:val="it-IT"/>
        </w:rPr>
        <w:t>legalità</w:t>
      </w:r>
      <w:r w:rsidR="00F87AAB" w:rsidRPr="0032661E">
        <w:rPr>
          <w:rFonts w:ascii="Verdana" w:eastAsia="Calibri" w:hAnsi="Verdana"/>
          <w:sz w:val="20"/>
          <w:szCs w:val="20"/>
          <w:lang w:val="it-IT"/>
        </w:rPr>
        <w:t xml:space="preserve">, </w:t>
      </w:r>
      <w:r w:rsidR="00F87AAB" w:rsidRPr="0032661E">
        <w:rPr>
          <w:rFonts w:ascii="Verdana" w:eastAsia="Calibri" w:hAnsi="Verdana"/>
          <w:b/>
          <w:sz w:val="20"/>
          <w:szCs w:val="20"/>
          <w:lang w:val="it-IT"/>
        </w:rPr>
        <w:t>integrità</w:t>
      </w:r>
      <w:r w:rsidR="00F87AAB" w:rsidRPr="0032661E">
        <w:rPr>
          <w:rFonts w:ascii="Verdana" w:eastAsia="Calibri" w:hAnsi="Verdana"/>
          <w:sz w:val="20"/>
          <w:szCs w:val="20"/>
          <w:lang w:val="it-IT"/>
        </w:rPr>
        <w:t xml:space="preserve">, </w:t>
      </w:r>
      <w:r w:rsidR="00F87AAB" w:rsidRPr="0032661E">
        <w:rPr>
          <w:rFonts w:ascii="Verdana" w:eastAsia="Calibri" w:hAnsi="Verdana"/>
          <w:b/>
          <w:sz w:val="20"/>
          <w:szCs w:val="20"/>
          <w:lang w:val="it-IT"/>
        </w:rPr>
        <w:t>correttezza</w:t>
      </w:r>
      <w:r w:rsidR="00695B0B">
        <w:rPr>
          <w:rFonts w:ascii="Verdana" w:eastAsia="Calibri" w:hAnsi="Verdana"/>
          <w:sz w:val="20"/>
          <w:szCs w:val="20"/>
          <w:lang w:val="it-IT"/>
        </w:rPr>
        <w:t xml:space="preserve">, </w:t>
      </w:r>
      <w:r w:rsidR="00F87AAB" w:rsidRPr="0032661E">
        <w:rPr>
          <w:rFonts w:ascii="Verdana" w:eastAsia="Calibri" w:hAnsi="Verdana"/>
          <w:b/>
          <w:sz w:val="20"/>
          <w:szCs w:val="20"/>
          <w:lang w:val="it-IT"/>
        </w:rPr>
        <w:t>trasparenza</w:t>
      </w:r>
      <w:r w:rsidR="00B7340A">
        <w:rPr>
          <w:rFonts w:ascii="Verdana" w:eastAsia="Calibri" w:hAnsi="Verdana"/>
          <w:b/>
          <w:sz w:val="20"/>
          <w:szCs w:val="20"/>
          <w:lang w:val="it-IT"/>
        </w:rPr>
        <w:t xml:space="preserve"> e </w:t>
      </w:r>
      <w:r w:rsidR="00F87AAB" w:rsidRPr="0032661E">
        <w:rPr>
          <w:rFonts w:ascii="Verdana" w:eastAsia="Calibri" w:hAnsi="Verdana"/>
          <w:b/>
          <w:sz w:val="20"/>
          <w:szCs w:val="20"/>
          <w:lang w:val="it-IT"/>
        </w:rPr>
        <w:t>prevenzione della corruzione e della concussione</w:t>
      </w:r>
      <w:r w:rsidR="00695B0B">
        <w:rPr>
          <w:rFonts w:ascii="Verdana" w:eastAsia="Calibri" w:hAnsi="Verdana"/>
          <w:sz w:val="20"/>
          <w:szCs w:val="20"/>
          <w:lang w:val="it-IT"/>
        </w:rPr>
        <w:t>.</w:t>
      </w:r>
    </w:p>
    <w:p w14:paraId="7F5203AA" w14:textId="6FD86E32" w:rsidR="00512E2D" w:rsidRPr="003210CA" w:rsidRDefault="00F87AAB" w:rsidP="0015258A">
      <w:pPr>
        <w:pBdr>
          <w:top w:val="nil"/>
          <w:left w:val="nil"/>
          <w:bottom w:val="nil"/>
          <w:right w:val="nil"/>
          <w:between w:val="nil"/>
        </w:pBdr>
        <w:spacing w:before="120" w:after="40" w:line="240" w:lineRule="auto"/>
        <w:jc w:val="both"/>
        <w:rPr>
          <w:rFonts w:ascii="Verdana" w:eastAsia="Calibri" w:hAnsi="Verdana"/>
          <w:sz w:val="20"/>
          <w:szCs w:val="20"/>
        </w:rPr>
      </w:pPr>
      <w:r w:rsidRPr="0032661E">
        <w:rPr>
          <w:rFonts w:ascii="Verdana" w:eastAsia="Calibri" w:hAnsi="Verdana"/>
          <w:sz w:val="20"/>
          <w:szCs w:val="20"/>
          <w:lang w:val="it-IT"/>
        </w:rPr>
        <w:t xml:space="preserve">L'impegno della Società in materia è formalizzato nel </w:t>
      </w:r>
      <w:r w:rsidRPr="0032661E">
        <w:rPr>
          <w:rFonts w:ascii="Verdana" w:eastAsia="Calibri" w:hAnsi="Verdana"/>
          <w:b/>
          <w:sz w:val="20"/>
          <w:szCs w:val="20"/>
          <w:lang w:val="it-IT"/>
        </w:rPr>
        <w:t>Codice Etico</w:t>
      </w:r>
      <w:r w:rsidR="00FF25B9">
        <w:rPr>
          <w:rFonts w:ascii="Verdana" w:eastAsia="Calibri" w:hAnsi="Verdana"/>
          <w:sz w:val="20"/>
          <w:szCs w:val="20"/>
          <w:lang w:val="it-IT"/>
        </w:rPr>
        <w:t xml:space="preserve"> e</w:t>
      </w:r>
      <w:r w:rsidRPr="0032661E">
        <w:rPr>
          <w:rFonts w:ascii="Verdana" w:eastAsia="Calibri" w:hAnsi="Verdana"/>
          <w:sz w:val="20"/>
          <w:szCs w:val="20"/>
          <w:lang w:val="it-IT"/>
        </w:rPr>
        <w:t xml:space="preserve"> nella </w:t>
      </w:r>
      <w:r w:rsidRPr="0032661E">
        <w:rPr>
          <w:rFonts w:ascii="Verdana" w:eastAsia="Calibri" w:hAnsi="Verdana"/>
          <w:b/>
          <w:sz w:val="20"/>
          <w:szCs w:val="20"/>
          <w:lang w:val="it-IT"/>
        </w:rPr>
        <w:t>Politica Anticorruzione</w:t>
      </w:r>
      <w:r w:rsidRPr="0032661E">
        <w:rPr>
          <w:rFonts w:ascii="Verdana" w:eastAsia="Calibri" w:hAnsi="Verdana"/>
          <w:sz w:val="20"/>
          <w:szCs w:val="20"/>
          <w:lang w:val="it-IT"/>
        </w:rPr>
        <w:t xml:space="preserve">, </w:t>
      </w:r>
      <w:r w:rsidR="005E2EAE" w:rsidRPr="005E2EAE">
        <w:rPr>
          <w:rFonts w:ascii="Verdana" w:eastAsia="Calibri" w:hAnsi="Verdana"/>
          <w:sz w:val="20"/>
          <w:szCs w:val="20"/>
        </w:rPr>
        <w:t xml:space="preserve">che </w:t>
      </w:r>
      <w:r w:rsidR="003B7C7A">
        <w:rPr>
          <w:rFonts w:ascii="Verdana" w:eastAsia="Calibri" w:hAnsi="Verdana"/>
          <w:sz w:val="20"/>
          <w:szCs w:val="20"/>
        </w:rPr>
        <w:t xml:space="preserve">disciplinano il divieto di </w:t>
      </w:r>
      <w:r w:rsidR="00BB78A2">
        <w:rPr>
          <w:rFonts w:ascii="Verdana" w:eastAsia="Calibri" w:hAnsi="Verdana"/>
          <w:sz w:val="20"/>
          <w:szCs w:val="20"/>
        </w:rPr>
        <w:t>adottare</w:t>
      </w:r>
      <w:r w:rsidR="00832D7B">
        <w:rPr>
          <w:rFonts w:ascii="Verdana" w:eastAsia="Calibri" w:hAnsi="Verdana"/>
          <w:sz w:val="20"/>
          <w:szCs w:val="20"/>
        </w:rPr>
        <w:t xml:space="preserve"> -</w:t>
      </w:r>
      <w:r w:rsidR="00BB78A2">
        <w:rPr>
          <w:rFonts w:ascii="Verdana" w:eastAsia="Calibri" w:hAnsi="Verdana"/>
          <w:sz w:val="20"/>
          <w:szCs w:val="20"/>
        </w:rPr>
        <w:t xml:space="preserve"> nei rapporti professionali e commerciali</w:t>
      </w:r>
      <w:r w:rsidR="00832D7B">
        <w:rPr>
          <w:rFonts w:ascii="Verdana" w:eastAsia="Calibri" w:hAnsi="Verdana"/>
          <w:sz w:val="20"/>
          <w:szCs w:val="20"/>
        </w:rPr>
        <w:t xml:space="preserve"> -</w:t>
      </w:r>
      <w:r w:rsidR="00BB78A2">
        <w:rPr>
          <w:rFonts w:ascii="Verdana" w:eastAsia="Calibri" w:hAnsi="Verdana"/>
          <w:sz w:val="20"/>
          <w:szCs w:val="20"/>
        </w:rPr>
        <w:t xml:space="preserve"> comportamenti </w:t>
      </w:r>
      <w:r w:rsidR="005E2EAE" w:rsidRPr="005E2EAE">
        <w:rPr>
          <w:rFonts w:ascii="Verdana" w:eastAsia="Calibri" w:hAnsi="Verdana"/>
          <w:sz w:val="20"/>
          <w:szCs w:val="20"/>
        </w:rPr>
        <w:t xml:space="preserve">fraudolenti, atti di corruzione e favoritismi, nonché </w:t>
      </w:r>
      <w:r w:rsidR="00DC49A1">
        <w:rPr>
          <w:rFonts w:ascii="Verdana" w:eastAsia="Calibri" w:hAnsi="Verdana"/>
          <w:sz w:val="20"/>
          <w:szCs w:val="20"/>
        </w:rPr>
        <w:t>di offrire denaro</w:t>
      </w:r>
      <w:r w:rsidR="00D333E8">
        <w:rPr>
          <w:rFonts w:ascii="Verdana" w:eastAsia="Calibri" w:hAnsi="Verdana"/>
          <w:sz w:val="20"/>
          <w:szCs w:val="20"/>
        </w:rPr>
        <w:t>,</w:t>
      </w:r>
      <w:r w:rsidR="005E2EAE" w:rsidRPr="005E2EAE">
        <w:rPr>
          <w:rFonts w:ascii="Verdana" w:eastAsia="Calibri" w:hAnsi="Verdana"/>
          <w:sz w:val="20"/>
          <w:szCs w:val="20"/>
        </w:rPr>
        <w:t xml:space="preserve"> regali o altri benefici a dirigenti, funzionari o dipendenti di società clienti o fornitrici, o a collaboratori,</w:t>
      </w:r>
      <w:r w:rsidR="00415634">
        <w:rPr>
          <w:rFonts w:ascii="Verdana" w:eastAsia="Calibri" w:hAnsi="Verdana"/>
          <w:sz w:val="20"/>
          <w:szCs w:val="20"/>
        </w:rPr>
        <w:t xml:space="preserve"> allo scopo di </w:t>
      </w:r>
      <w:r w:rsidR="005E2EAE" w:rsidRPr="005E2EAE">
        <w:rPr>
          <w:rFonts w:ascii="Verdana" w:eastAsia="Calibri" w:hAnsi="Verdana"/>
          <w:sz w:val="20"/>
          <w:szCs w:val="20"/>
        </w:rPr>
        <w:t>influenzarne l’operato o a conseguire indebiti vantaggi.</w:t>
      </w:r>
    </w:p>
    <w:p w14:paraId="7EE5756D" w14:textId="29CBE4C9" w:rsidR="00F87AAB" w:rsidRPr="0032661E" w:rsidRDefault="00F87AAB" w:rsidP="0015258A">
      <w:pPr>
        <w:pBdr>
          <w:top w:val="nil"/>
          <w:left w:val="nil"/>
          <w:bottom w:val="nil"/>
          <w:right w:val="nil"/>
          <w:between w:val="nil"/>
        </w:pBdr>
        <w:spacing w:before="120" w:after="40" w:line="240" w:lineRule="auto"/>
        <w:jc w:val="both"/>
        <w:rPr>
          <w:rFonts w:ascii="Verdana" w:eastAsia="Calibri" w:hAnsi="Verdana"/>
          <w:sz w:val="20"/>
          <w:szCs w:val="20"/>
          <w:lang w:val="it-IT"/>
        </w:rPr>
      </w:pPr>
      <w:r w:rsidRPr="0032661E">
        <w:rPr>
          <w:rFonts w:ascii="Verdana" w:eastAsia="Calibri" w:hAnsi="Verdana"/>
          <w:sz w:val="20"/>
          <w:szCs w:val="20"/>
          <w:lang w:val="it-IT"/>
        </w:rPr>
        <w:t xml:space="preserve">Particolare attenzione è inoltre dedicata alla prevenzione dei </w:t>
      </w:r>
      <w:r w:rsidR="00421A2A" w:rsidRPr="0032661E">
        <w:rPr>
          <w:rFonts w:ascii="Verdana" w:eastAsia="Calibri" w:hAnsi="Verdana"/>
          <w:b/>
          <w:sz w:val="20"/>
          <w:szCs w:val="20"/>
          <w:lang w:val="it-IT"/>
        </w:rPr>
        <w:t>conflitti di interesse</w:t>
      </w:r>
      <w:r w:rsidR="00421A2A" w:rsidRPr="0032661E">
        <w:rPr>
          <w:rFonts w:ascii="Verdana" w:eastAsia="Calibri" w:hAnsi="Verdana"/>
          <w:sz w:val="20"/>
          <w:szCs w:val="20"/>
          <w:lang w:val="it-IT"/>
        </w:rPr>
        <w:t>.</w:t>
      </w:r>
      <w:r w:rsidRPr="0032661E">
        <w:rPr>
          <w:rFonts w:ascii="Verdana" w:eastAsia="Calibri" w:hAnsi="Verdana"/>
          <w:sz w:val="20"/>
          <w:szCs w:val="20"/>
          <w:lang w:val="it-IT"/>
        </w:rPr>
        <w:t xml:space="preserve"> </w:t>
      </w:r>
      <w:r w:rsidR="007569B6">
        <w:rPr>
          <w:rFonts w:ascii="Verdana" w:eastAsia="Calibri" w:hAnsi="Verdana"/>
          <w:sz w:val="20"/>
          <w:szCs w:val="20"/>
          <w:lang w:val="it-IT"/>
        </w:rPr>
        <w:t>T</w:t>
      </w:r>
      <w:r w:rsidRPr="0032661E">
        <w:rPr>
          <w:rFonts w:ascii="Verdana" w:eastAsia="Calibri" w:hAnsi="Verdana"/>
          <w:sz w:val="20"/>
          <w:szCs w:val="20"/>
          <w:lang w:val="it-IT"/>
        </w:rPr>
        <w:t>utti i collaboratori sono tenuti ad assumere decisioni esclusivamente nell'interesse della Società, evitando situazioni nelle quali interessi personali, familiari o finanziari possano interferire</w:t>
      </w:r>
      <w:r w:rsidR="000C2E38">
        <w:rPr>
          <w:rFonts w:ascii="Verdana" w:eastAsia="Calibri" w:hAnsi="Verdana"/>
          <w:sz w:val="20"/>
          <w:szCs w:val="20"/>
          <w:lang w:val="it-IT"/>
        </w:rPr>
        <w:t xml:space="preserve"> </w:t>
      </w:r>
      <w:r w:rsidRPr="0032661E">
        <w:rPr>
          <w:rFonts w:ascii="Verdana" w:eastAsia="Calibri" w:hAnsi="Verdana"/>
          <w:sz w:val="20"/>
          <w:szCs w:val="20"/>
          <w:lang w:val="it-IT"/>
        </w:rPr>
        <w:t xml:space="preserve">con </w:t>
      </w:r>
      <w:r w:rsidR="00327AFA">
        <w:rPr>
          <w:rFonts w:ascii="Verdana" w:eastAsia="Calibri" w:hAnsi="Verdana"/>
          <w:sz w:val="20"/>
          <w:szCs w:val="20"/>
          <w:lang w:val="it-IT"/>
        </w:rPr>
        <w:t>i corretti principi di gestione societaria e imprenditoriale</w:t>
      </w:r>
      <w:r w:rsidRPr="0032661E">
        <w:rPr>
          <w:rFonts w:ascii="Verdana" w:eastAsia="Calibri" w:hAnsi="Verdana"/>
          <w:sz w:val="20"/>
          <w:szCs w:val="20"/>
          <w:lang w:val="it-IT"/>
        </w:rPr>
        <w:t>.</w:t>
      </w:r>
    </w:p>
    <w:p w14:paraId="389C7356" w14:textId="4513D410" w:rsidR="009676DC" w:rsidRDefault="00F87AAB" w:rsidP="0015258A">
      <w:pPr>
        <w:pBdr>
          <w:top w:val="nil"/>
          <w:left w:val="nil"/>
          <w:bottom w:val="nil"/>
          <w:right w:val="nil"/>
          <w:between w:val="nil"/>
        </w:pBdr>
        <w:spacing w:before="120" w:after="40" w:line="240" w:lineRule="auto"/>
        <w:jc w:val="both"/>
        <w:rPr>
          <w:rFonts w:ascii="Verdana" w:eastAsia="Calibri" w:hAnsi="Verdana"/>
          <w:sz w:val="20"/>
          <w:szCs w:val="20"/>
          <w:lang w:val="it-IT"/>
        </w:rPr>
      </w:pPr>
      <w:r w:rsidRPr="0032661E">
        <w:rPr>
          <w:rFonts w:ascii="Verdana" w:eastAsia="Calibri" w:hAnsi="Verdana"/>
          <w:sz w:val="20"/>
          <w:szCs w:val="20"/>
          <w:lang w:val="it-IT"/>
        </w:rPr>
        <w:t xml:space="preserve">Attraverso il </w:t>
      </w:r>
      <w:r w:rsidRPr="0032661E">
        <w:rPr>
          <w:rFonts w:ascii="Verdana" w:eastAsia="Calibri" w:hAnsi="Verdana"/>
          <w:b/>
          <w:sz w:val="20"/>
          <w:szCs w:val="20"/>
          <w:lang w:val="it-IT"/>
        </w:rPr>
        <w:t>Codice di Condotta Fornitori</w:t>
      </w:r>
      <w:r w:rsidRPr="0032661E">
        <w:rPr>
          <w:rFonts w:ascii="Verdana" w:eastAsia="Calibri" w:hAnsi="Verdana"/>
          <w:sz w:val="20"/>
          <w:szCs w:val="20"/>
          <w:lang w:val="it-IT"/>
        </w:rPr>
        <w:t>,</w:t>
      </w:r>
      <w:r w:rsidR="00387DBD">
        <w:rPr>
          <w:rFonts w:ascii="Verdana" w:eastAsia="Calibri" w:hAnsi="Verdana"/>
          <w:sz w:val="20"/>
          <w:szCs w:val="20"/>
          <w:lang w:val="it-IT"/>
        </w:rPr>
        <w:t xml:space="preserve"> Thermocast</w:t>
      </w:r>
      <w:r w:rsidRPr="0032661E">
        <w:rPr>
          <w:rFonts w:ascii="Verdana" w:eastAsia="Calibri" w:hAnsi="Verdana"/>
          <w:sz w:val="20"/>
          <w:szCs w:val="20"/>
          <w:lang w:val="it-IT"/>
        </w:rPr>
        <w:t xml:space="preserve"> </w:t>
      </w:r>
      <w:r w:rsidR="00E47253">
        <w:rPr>
          <w:rFonts w:ascii="Verdana" w:eastAsia="Calibri" w:hAnsi="Verdana"/>
          <w:sz w:val="20"/>
          <w:szCs w:val="20"/>
          <w:lang w:val="it-IT"/>
        </w:rPr>
        <w:t xml:space="preserve">intende estendere </w:t>
      </w:r>
      <w:r w:rsidR="00743EA5">
        <w:rPr>
          <w:rFonts w:ascii="Verdana" w:eastAsia="Calibri" w:hAnsi="Verdana"/>
          <w:sz w:val="20"/>
          <w:szCs w:val="20"/>
          <w:lang w:val="it-IT"/>
        </w:rPr>
        <w:t>il suo impegno nella lotta alla corruzione e alla concussione alla catena di fornitura</w:t>
      </w:r>
      <w:r w:rsidR="00E95502">
        <w:rPr>
          <w:rFonts w:ascii="Verdana" w:eastAsia="Calibri" w:hAnsi="Verdana"/>
          <w:sz w:val="20"/>
          <w:szCs w:val="20"/>
          <w:lang w:val="it-IT"/>
        </w:rPr>
        <w:t>, definendo i principi e gli standard attesi in materia</w:t>
      </w:r>
      <w:r w:rsidR="00743EA5">
        <w:rPr>
          <w:rFonts w:ascii="Verdana" w:eastAsia="Calibri" w:hAnsi="Verdana"/>
          <w:sz w:val="20"/>
          <w:szCs w:val="20"/>
          <w:lang w:val="it-IT"/>
        </w:rPr>
        <w:t xml:space="preserve">. </w:t>
      </w:r>
      <w:r w:rsidR="00E95502">
        <w:rPr>
          <w:rFonts w:ascii="Verdana" w:eastAsia="Calibri" w:hAnsi="Verdana"/>
          <w:sz w:val="20"/>
          <w:szCs w:val="20"/>
          <w:lang w:val="it-IT"/>
        </w:rPr>
        <w:t>La Società</w:t>
      </w:r>
      <w:r w:rsidR="004A0F67">
        <w:rPr>
          <w:rFonts w:ascii="Verdana" w:eastAsia="Calibri" w:hAnsi="Verdana"/>
          <w:sz w:val="20"/>
          <w:szCs w:val="20"/>
          <w:lang w:val="it-IT"/>
        </w:rPr>
        <w:t xml:space="preserve"> </w:t>
      </w:r>
      <w:r w:rsidRPr="0032661E">
        <w:rPr>
          <w:rFonts w:ascii="Verdana" w:eastAsia="Calibri" w:hAnsi="Verdana"/>
          <w:sz w:val="20"/>
          <w:szCs w:val="20"/>
          <w:lang w:val="it-IT"/>
        </w:rPr>
        <w:t xml:space="preserve">richiede ai propri partner commerciali di operare nel rispetto dei principi di </w:t>
      </w:r>
      <w:r w:rsidRPr="0032661E">
        <w:rPr>
          <w:rFonts w:ascii="Verdana" w:eastAsia="Calibri" w:hAnsi="Verdana"/>
          <w:b/>
          <w:sz w:val="20"/>
          <w:szCs w:val="20"/>
          <w:lang w:val="it-IT"/>
        </w:rPr>
        <w:t>integrità</w:t>
      </w:r>
      <w:r w:rsidRPr="0032661E">
        <w:rPr>
          <w:rFonts w:ascii="Verdana" w:eastAsia="Calibri" w:hAnsi="Verdana"/>
          <w:sz w:val="20"/>
          <w:szCs w:val="20"/>
          <w:lang w:val="it-IT"/>
        </w:rPr>
        <w:t xml:space="preserve">, </w:t>
      </w:r>
      <w:r w:rsidRPr="0032661E">
        <w:rPr>
          <w:rFonts w:ascii="Verdana" w:eastAsia="Calibri" w:hAnsi="Verdana"/>
          <w:b/>
          <w:sz w:val="20"/>
          <w:szCs w:val="20"/>
          <w:lang w:val="it-IT"/>
        </w:rPr>
        <w:t>correttezza</w:t>
      </w:r>
      <w:r w:rsidRPr="0032661E">
        <w:rPr>
          <w:rFonts w:ascii="Verdana" w:eastAsia="Calibri" w:hAnsi="Verdana"/>
          <w:sz w:val="20"/>
          <w:szCs w:val="20"/>
          <w:lang w:val="it-IT"/>
        </w:rPr>
        <w:t xml:space="preserve"> e </w:t>
      </w:r>
      <w:r w:rsidRPr="0032661E">
        <w:rPr>
          <w:rFonts w:ascii="Verdana" w:eastAsia="Calibri" w:hAnsi="Verdana"/>
          <w:b/>
          <w:sz w:val="20"/>
          <w:szCs w:val="20"/>
          <w:lang w:val="it-IT"/>
        </w:rPr>
        <w:t>trasparenza</w:t>
      </w:r>
      <w:r w:rsidRPr="0032661E">
        <w:rPr>
          <w:rFonts w:ascii="Verdana" w:eastAsia="Calibri" w:hAnsi="Verdana"/>
          <w:sz w:val="20"/>
          <w:szCs w:val="20"/>
          <w:lang w:val="it-IT"/>
        </w:rPr>
        <w:t xml:space="preserve">, astenendosi da qualsiasi forma di </w:t>
      </w:r>
      <w:r w:rsidRPr="0032661E">
        <w:rPr>
          <w:rFonts w:ascii="Verdana" w:eastAsia="Calibri" w:hAnsi="Verdana"/>
          <w:b/>
          <w:sz w:val="20"/>
          <w:szCs w:val="20"/>
          <w:lang w:val="it-IT"/>
        </w:rPr>
        <w:t>corruzione</w:t>
      </w:r>
      <w:r w:rsidRPr="0032661E">
        <w:rPr>
          <w:rFonts w:ascii="Verdana" w:eastAsia="Calibri" w:hAnsi="Verdana"/>
          <w:sz w:val="20"/>
          <w:szCs w:val="20"/>
          <w:lang w:val="it-IT"/>
        </w:rPr>
        <w:t xml:space="preserve">, </w:t>
      </w:r>
      <w:r w:rsidRPr="0032661E">
        <w:rPr>
          <w:rFonts w:ascii="Verdana" w:eastAsia="Calibri" w:hAnsi="Verdana"/>
          <w:b/>
          <w:sz w:val="20"/>
          <w:szCs w:val="20"/>
          <w:lang w:val="it-IT"/>
        </w:rPr>
        <w:t>pressione indebita</w:t>
      </w:r>
      <w:r w:rsidRPr="0032661E">
        <w:rPr>
          <w:rFonts w:ascii="Verdana" w:eastAsia="Calibri" w:hAnsi="Verdana"/>
          <w:sz w:val="20"/>
          <w:szCs w:val="20"/>
          <w:lang w:val="it-IT"/>
        </w:rPr>
        <w:t xml:space="preserve"> o </w:t>
      </w:r>
      <w:r w:rsidRPr="0032661E">
        <w:rPr>
          <w:rFonts w:ascii="Verdana" w:eastAsia="Calibri" w:hAnsi="Verdana"/>
          <w:b/>
          <w:sz w:val="20"/>
          <w:szCs w:val="20"/>
          <w:lang w:val="it-IT"/>
        </w:rPr>
        <w:t>conflitto di interessi</w:t>
      </w:r>
      <w:r w:rsidRPr="0032661E">
        <w:rPr>
          <w:rFonts w:ascii="Verdana" w:eastAsia="Calibri" w:hAnsi="Verdana"/>
          <w:sz w:val="20"/>
          <w:szCs w:val="20"/>
          <w:lang w:val="it-IT"/>
        </w:rPr>
        <w:t>.</w:t>
      </w:r>
    </w:p>
    <w:p w14:paraId="406CA057" w14:textId="77777777" w:rsidR="000A041F" w:rsidRPr="0032661E" w:rsidRDefault="000A041F" w:rsidP="000A041F">
      <w:pPr>
        <w:pBdr>
          <w:top w:val="nil"/>
          <w:left w:val="nil"/>
          <w:bottom w:val="nil"/>
          <w:right w:val="nil"/>
          <w:between w:val="nil"/>
        </w:pBdr>
        <w:spacing w:before="120" w:after="40" w:line="240" w:lineRule="auto"/>
        <w:contextualSpacing/>
        <w:jc w:val="both"/>
        <w:rPr>
          <w:rFonts w:ascii="Verdana" w:eastAsia="Calibri" w:hAnsi="Verdana"/>
          <w:sz w:val="20"/>
          <w:szCs w:val="20"/>
          <w:lang w:val="it-IT"/>
        </w:rPr>
      </w:pPr>
    </w:p>
    <w:p w14:paraId="7A9E08D2" w14:textId="2F6CBF56" w:rsidR="005C2540" w:rsidRPr="00A80D22" w:rsidRDefault="00C456B9" w:rsidP="003B2AE4">
      <w:pPr>
        <w:pBdr>
          <w:top w:val="nil"/>
          <w:left w:val="nil"/>
          <w:bottom w:val="nil"/>
          <w:right w:val="nil"/>
          <w:between w:val="nil"/>
        </w:pBdr>
        <w:spacing w:before="120" w:after="40" w:line="240" w:lineRule="auto"/>
        <w:jc w:val="both"/>
        <w:rPr>
          <w:rFonts w:ascii="Verdana" w:eastAsia="Calibri" w:hAnsi="Verdana"/>
          <w:sz w:val="20"/>
          <w:szCs w:val="20"/>
        </w:rPr>
      </w:pPr>
      <w:r>
        <w:rPr>
          <w:rFonts w:ascii="Verdana" w:eastAsia="Calibri" w:hAnsi="Verdana"/>
          <w:sz w:val="20"/>
          <w:szCs w:val="20"/>
        </w:rPr>
        <w:t xml:space="preserve">Nell’ultimo triennio, </w:t>
      </w:r>
      <w:r w:rsidR="00CD132A">
        <w:rPr>
          <w:rFonts w:ascii="Verdana" w:eastAsia="Calibri" w:hAnsi="Verdana"/>
          <w:sz w:val="20"/>
          <w:szCs w:val="20"/>
        </w:rPr>
        <w:t xml:space="preserve">non si sono verificati casi di violazione del Codice Etico, né delle leggi </w:t>
      </w:r>
      <w:r w:rsidR="00A80D22">
        <w:rPr>
          <w:rFonts w:ascii="Verdana" w:eastAsia="Calibri" w:hAnsi="Verdana"/>
          <w:sz w:val="20"/>
          <w:szCs w:val="20"/>
        </w:rPr>
        <w:t xml:space="preserve">applicabili </w:t>
      </w:r>
      <w:r w:rsidR="00CD132A">
        <w:rPr>
          <w:rFonts w:ascii="Verdana" w:eastAsia="Calibri" w:hAnsi="Verdana"/>
          <w:sz w:val="20"/>
          <w:szCs w:val="20"/>
        </w:rPr>
        <w:t>in materia di anticorruzione e anti</w:t>
      </w:r>
      <w:r w:rsidR="00A80D22">
        <w:rPr>
          <w:rFonts w:ascii="Verdana" w:eastAsia="Calibri" w:hAnsi="Verdana"/>
          <w:sz w:val="20"/>
          <w:szCs w:val="20"/>
        </w:rPr>
        <w:t>-</w:t>
      </w:r>
      <w:r w:rsidR="00CD132A">
        <w:rPr>
          <w:rFonts w:ascii="Verdana" w:eastAsia="Calibri" w:hAnsi="Verdana"/>
          <w:sz w:val="20"/>
          <w:szCs w:val="20"/>
        </w:rPr>
        <w:t>concussione</w:t>
      </w:r>
      <w:r w:rsidR="00A80D22">
        <w:rPr>
          <w:rFonts w:ascii="Verdana" w:eastAsia="Calibri" w:hAnsi="Verdana"/>
          <w:sz w:val="20"/>
          <w:szCs w:val="20"/>
        </w:rPr>
        <w:t xml:space="preserve">. </w:t>
      </w:r>
      <w:r w:rsidR="00F87AAB" w:rsidRPr="0032661E">
        <w:rPr>
          <w:rFonts w:ascii="Verdana" w:eastAsia="Calibri" w:hAnsi="Verdana"/>
          <w:sz w:val="20"/>
          <w:szCs w:val="20"/>
          <w:lang w:val="it-IT"/>
        </w:rPr>
        <w:t>Inoltre, non sono state ricevute segnalazioni, avviati procedimenti disciplinari o comminate sanzioni pecuniarie o interdittive da parte delle autorità competenti in relazione a comportamenti riconducibili a fenomeni corruttivi.</w:t>
      </w:r>
    </w:p>
    <w:p w14:paraId="6F04E13C" w14:textId="77777777" w:rsidR="00C95F00" w:rsidRDefault="00C95F00">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p>
    <w:p w14:paraId="48BA9B62" w14:textId="77777777" w:rsidR="00A80D22" w:rsidRDefault="00A80D2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p>
    <w:p w14:paraId="504FC7F9" w14:textId="292A7BAE" w:rsidR="005B2D36" w:rsidRPr="00E81A50" w:rsidRDefault="00581969" w:rsidP="005B2D36">
      <w:pPr>
        <w:keepNext/>
        <w:keepLines/>
        <w:spacing w:before="120" w:after="240" w:line="240" w:lineRule="auto"/>
        <w:outlineLvl w:val="1"/>
        <w:rPr>
          <w:rFonts w:ascii="Verdana" w:eastAsia="Aptos" w:hAnsi="Verdana"/>
          <w:sz w:val="21"/>
          <w:szCs w:val="21"/>
        </w:rPr>
      </w:pPr>
      <w:bookmarkStart w:id="51" w:name="_Toc137559258"/>
      <w:bookmarkStart w:id="52" w:name="_Toc229467801"/>
      <w:bookmarkStart w:id="53" w:name="_Toc233376249"/>
      <w:r>
        <w:rPr>
          <w:noProof/>
        </w:rPr>
        <mc:AlternateContent>
          <mc:Choice Requires="wps">
            <w:drawing>
              <wp:anchor distT="0" distB="0" distL="114300" distR="114300" simplePos="0" relativeHeight="251658275" behindDoc="1" locked="0" layoutInCell="1" allowOverlap="1" wp14:anchorId="5D5DB6D3" wp14:editId="700A4B8A">
                <wp:simplePos x="0" y="0"/>
                <wp:positionH relativeFrom="margin">
                  <wp:posOffset>4663053</wp:posOffset>
                </wp:positionH>
                <wp:positionV relativeFrom="paragraph">
                  <wp:posOffset>114825</wp:posOffset>
                </wp:positionV>
                <wp:extent cx="1414780" cy="251460"/>
                <wp:effectExtent l="0" t="0" r="13970" b="15240"/>
                <wp:wrapSquare wrapText="bothSides"/>
                <wp:docPr id="5619031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4780" cy="251460"/>
                        </a:xfrm>
                        <a:prstGeom prst="rect">
                          <a:avLst/>
                        </a:prstGeom>
                        <a:solidFill>
                          <a:srgbClr val="FFFFFF"/>
                        </a:solidFill>
                        <a:ln w="9525">
                          <a:solidFill>
                            <a:srgbClr val="000000"/>
                          </a:solidFill>
                          <a:miter lim="800000"/>
                          <a:headEnd/>
                          <a:tailEnd/>
                        </a:ln>
                      </wps:spPr>
                      <wps:txbx>
                        <w:txbxContent>
                          <w:p w14:paraId="54EC52EA" w14:textId="6A5A1106" w:rsidR="00581969" w:rsidRDefault="00581969" w:rsidP="00581969">
                            <w:pPr>
                              <w:jc w:val="center"/>
                              <w:rPr>
                                <w:rFonts w:ascii="Verdana" w:hAnsi="Verdana"/>
                                <w:b/>
                                <w:bCs/>
                                <w:sz w:val="20"/>
                                <w:szCs w:val="20"/>
                              </w:rPr>
                            </w:pPr>
                            <w:r w:rsidRPr="00786407">
                              <w:rPr>
                                <w:rFonts w:ascii="Verdana" w:hAnsi="Verdana"/>
                                <w:b/>
                                <w:bCs/>
                                <w:sz w:val="20"/>
                                <w:szCs w:val="20"/>
                              </w:rPr>
                              <w:t>VSME</w:t>
                            </w:r>
                            <w:r>
                              <w:rPr>
                                <w:rFonts w:ascii="Verdana" w:hAnsi="Verdana"/>
                                <w:b/>
                                <w:bCs/>
                                <w:sz w:val="20"/>
                                <w:szCs w:val="20"/>
                              </w:rPr>
                              <w:t xml:space="preserve"> C1</w:t>
                            </w:r>
                            <w:r w:rsidRPr="00786407">
                              <w:rPr>
                                <w:rFonts w:ascii="Verdana" w:hAnsi="Verdana"/>
                                <w:b/>
                                <w:bCs/>
                                <w:sz w:val="20"/>
                                <w:szCs w:val="20"/>
                              </w:rPr>
                              <w:t>–</w:t>
                            </w:r>
                            <w:r>
                              <w:rPr>
                                <w:rFonts w:ascii="Verdana" w:hAnsi="Verdana"/>
                                <w:b/>
                                <w:bCs/>
                                <w:sz w:val="20"/>
                                <w:szCs w:val="20"/>
                              </w:rPr>
                              <w:t>C2</w:t>
                            </w:r>
                            <w:r w:rsidRPr="00786407">
                              <w:rPr>
                                <w:rFonts w:ascii="Verdana" w:hAnsi="Verdana"/>
                                <w:b/>
                                <w:bCs/>
                                <w:sz w:val="20"/>
                                <w:szCs w:val="20"/>
                              </w:rPr>
                              <w:t>–</w:t>
                            </w:r>
                            <w:r>
                              <w:rPr>
                                <w:rFonts w:ascii="Verdana" w:hAnsi="Verdana"/>
                                <w:b/>
                                <w:bCs/>
                                <w:sz w:val="20"/>
                                <w:szCs w:val="20"/>
                              </w:rPr>
                              <w:t>C7</w:t>
                            </w:r>
                          </w:p>
                          <w:p w14:paraId="0935AD0F" w14:textId="77777777" w:rsidR="00581969" w:rsidRPr="00786407" w:rsidRDefault="00581969" w:rsidP="00581969">
                            <w:pPr>
                              <w:jc w:val="center"/>
                              <w:rPr>
                                <w:rFonts w:ascii="Verdana" w:hAnsi="Verdana"/>
                                <w:b/>
                                <w:bCs/>
                                <w:sz w:val="20"/>
                                <w:szCs w:val="20"/>
                              </w:rPr>
                            </w:pPr>
                            <w:r>
                              <w:rPr>
                                <w:rFonts w:ascii="Verdana" w:hAnsi="Verdana"/>
                                <w:b/>
                                <w:bCs/>
                                <w:sz w:val="20"/>
                                <w:szCs w:val="20"/>
                              </w:rPr>
                              <w:t>5</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D5DB6D3" id="_x0000_s1092" type="#_x0000_t202" style="position:absolute;margin-left:367.15pt;margin-top:9.05pt;width:111.4pt;height:19.8pt;z-index:-25165820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">
                <v:textbox>
                  <w:txbxContent>
                    <w:p w14:paraId="54EC52EA" w14:textId="6A5A1106" w:rsidR="00581969" w:rsidRDefault="00581969" w:rsidP="00581969">
                      <w:pPr>
                        <w:jc w:val="center"/>
                        <w:rPr>
                          <w:rFonts w:ascii="Verdana" w:hAnsi="Verdana"/>
                          <w:b/>
                          <w:bCs/>
                          <w:sz w:val="20"/>
                          <w:szCs w:val="20"/>
                        </w:rPr>
                      </w:pPr>
                      <w:r w:rsidRPr="00786407">
                        <w:rPr>
                          <w:rFonts w:ascii="Verdana" w:hAnsi="Verdana"/>
                          <w:b/>
                          <w:bCs/>
                          <w:sz w:val="20"/>
                          <w:szCs w:val="20"/>
                        </w:rPr>
                        <w:t>VSME</w:t>
                      </w:r>
                      <w:r>
                        <w:rPr>
                          <w:rFonts w:ascii="Verdana" w:hAnsi="Verdana"/>
                          <w:b/>
                          <w:bCs/>
                          <w:sz w:val="20"/>
                          <w:szCs w:val="20"/>
                        </w:rPr>
                        <w:t xml:space="preserve"> C1</w:t>
                      </w:r>
                      <w:r w:rsidRPr="00786407">
                        <w:rPr>
                          <w:rFonts w:ascii="Verdana" w:hAnsi="Verdana"/>
                          <w:b/>
                          <w:bCs/>
                          <w:sz w:val="20"/>
                          <w:szCs w:val="20"/>
                        </w:rPr>
                        <w:t>–</w:t>
                      </w:r>
                      <w:r>
                        <w:rPr>
                          <w:rFonts w:ascii="Verdana" w:hAnsi="Verdana"/>
                          <w:b/>
                          <w:bCs/>
                          <w:sz w:val="20"/>
                          <w:szCs w:val="20"/>
                        </w:rPr>
                        <w:t>C2</w:t>
                      </w:r>
                      <w:r w:rsidRPr="00786407">
                        <w:rPr>
                          <w:rFonts w:ascii="Verdana" w:hAnsi="Verdana"/>
                          <w:b/>
                          <w:bCs/>
                          <w:sz w:val="20"/>
                          <w:szCs w:val="20"/>
                        </w:rPr>
                        <w:t>–</w:t>
                      </w:r>
                      <w:r>
                        <w:rPr>
                          <w:rFonts w:ascii="Verdana" w:hAnsi="Verdana"/>
                          <w:b/>
                          <w:bCs/>
                          <w:sz w:val="20"/>
                          <w:szCs w:val="20"/>
                        </w:rPr>
                        <w:t>C7</w:t>
                      </w:r>
                    </w:p>
                    <w:p w14:paraId="0935AD0F" w14:textId="77777777" w:rsidR="00581969" w:rsidRPr="00786407" w:rsidRDefault="00581969" w:rsidP="00581969">
                      <w:pPr>
                        <w:jc w:val="center"/>
                        <w:rPr>
                          <w:rFonts w:ascii="Verdana" w:hAnsi="Verdana"/>
                          <w:b/>
                          <w:bCs/>
                          <w:sz w:val="20"/>
                          <w:szCs w:val="20"/>
                        </w:rPr>
                      </w:pPr>
                      <w:r>
                        <w:rPr>
                          <w:rFonts w:ascii="Verdana" w:hAnsi="Verdana"/>
                          <w:b/>
                          <w:bCs/>
                          <w:sz w:val="20"/>
                          <w:szCs w:val="20"/>
                        </w:rPr>
                        <w:t>5</w:t>
                      </w:r>
                    </w:p>
                  </w:txbxContent>
                </v:textbox>
                <w10:wrap type="square" anchorx="margin"/>
              </v:shape>
            </w:pict>
          </mc:Fallback>
        </mc:AlternateContent>
      </w:r>
      <w:r w:rsidR="00DE7597">
        <w:rPr>
          <w:rFonts w:ascii="Verdana" w:eastAsiaTheme="majorEastAsia" w:hAnsi="Verdana"/>
          <w:b/>
          <w:bCs/>
          <w:caps/>
          <w:sz w:val="28"/>
          <w:szCs w:val="28"/>
        </w:rPr>
        <w:t>4</w:t>
      </w:r>
      <w:r w:rsidR="005B2D36" w:rsidRPr="00352DCF">
        <w:rPr>
          <w:rFonts w:ascii="Verdana" w:eastAsiaTheme="majorEastAsia" w:hAnsi="Verdana"/>
          <w:b/>
          <w:bCs/>
          <w:caps/>
          <w:sz w:val="28"/>
          <w:szCs w:val="28"/>
        </w:rPr>
        <w:t>.</w:t>
      </w:r>
      <w:r w:rsidR="005B2D36">
        <w:rPr>
          <w:rFonts w:ascii="Verdana" w:eastAsiaTheme="majorEastAsia" w:hAnsi="Verdana"/>
          <w:b/>
          <w:bCs/>
          <w:caps/>
          <w:sz w:val="28"/>
          <w:szCs w:val="28"/>
        </w:rPr>
        <w:t>2</w:t>
      </w:r>
      <w:r w:rsidR="005B2D36" w:rsidRPr="00352DCF">
        <w:rPr>
          <w:rFonts w:ascii="Verdana" w:eastAsiaTheme="majorEastAsia" w:hAnsi="Verdana"/>
          <w:b/>
          <w:bCs/>
          <w:caps/>
          <w:sz w:val="28"/>
          <w:szCs w:val="28"/>
        </w:rPr>
        <w:t xml:space="preserve"> </w:t>
      </w:r>
      <w:r w:rsidR="0015258A">
        <w:rPr>
          <w:rFonts w:ascii="Verdana" w:eastAsiaTheme="majorEastAsia" w:hAnsi="Verdana"/>
          <w:b/>
          <w:bCs/>
          <w:sz w:val="28"/>
          <w:szCs w:val="28"/>
        </w:rPr>
        <w:t>R</w:t>
      </w:r>
      <w:r w:rsidR="0015258A" w:rsidRPr="00352DCF">
        <w:rPr>
          <w:rFonts w:ascii="Verdana" w:eastAsiaTheme="majorEastAsia" w:hAnsi="Verdana"/>
          <w:b/>
          <w:bCs/>
          <w:sz w:val="28"/>
          <w:szCs w:val="28"/>
        </w:rPr>
        <w:t>apporti con i fornitori e pratiche di pagamento</w:t>
      </w:r>
      <w:bookmarkEnd w:id="51"/>
      <w:bookmarkEnd w:id="52"/>
      <w:bookmarkEnd w:id="53"/>
    </w:p>
    <w:p w14:paraId="1FB77BE4" w14:textId="77777777" w:rsidR="005B2D36" w:rsidRPr="00126B1C" w:rsidRDefault="005B2D36" w:rsidP="005B2D36">
      <w:pPr>
        <w:keepNext/>
        <w:keepLines/>
        <w:spacing w:before="120" w:after="120" w:line="240" w:lineRule="auto"/>
        <w:outlineLvl w:val="2"/>
        <w:rPr>
          <w:rFonts w:ascii="Verdana" w:eastAsia="Aptos" w:hAnsi="Verdana" w:cs="Times New Roman"/>
          <w:b/>
          <w:i/>
          <w:sz w:val="24"/>
        </w:rPr>
      </w:pPr>
      <w:r w:rsidRPr="00126B1C">
        <w:rPr>
          <w:rFonts w:ascii="Verdana" w:eastAsia="Aptos" w:hAnsi="Verdana" w:cs="Times New Roman"/>
          <w:b/>
          <w:i/>
          <w:sz w:val="24"/>
        </w:rPr>
        <w:t>Politiche e gestione degli approvvigionamenti</w:t>
      </w:r>
    </w:p>
    <w:p w14:paraId="24DCCBC6" w14:textId="4A02E7DA" w:rsidR="00F614E8" w:rsidRDefault="00CD0753" w:rsidP="00802623">
      <w:pPr>
        <w:pBdr>
          <w:top w:val="nil"/>
          <w:left w:val="nil"/>
          <w:bottom w:val="nil"/>
          <w:right w:val="nil"/>
          <w:between w:val="nil"/>
        </w:pBdr>
        <w:spacing w:after="120" w:line="240" w:lineRule="auto"/>
        <w:jc w:val="both"/>
        <w:rPr>
          <w:rFonts w:ascii="Verdana" w:eastAsia="Aptos" w:hAnsi="Verdana"/>
          <w:sz w:val="20"/>
          <w:szCs w:val="20"/>
          <w:lang w:val="it-IT"/>
        </w:rPr>
      </w:pPr>
      <w:r>
        <w:rPr>
          <w:rFonts w:ascii="Verdana" w:eastAsia="Aptos" w:hAnsi="Verdana"/>
          <w:sz w:val="20"/>
          <w:szCs w:val="20"/>
          <w:lang w:val="it-IT"/>
        </w:rPr>
        <w:t xml:space="preserve">La gestione dei rapporti con </w:t>
      </w:r>
      <w:r w:rsidR="00BD3EEA" w:rsidRPr="0032661E">
        <w:rPr>
          <w:rFonts w:ascii="Verdana" w:eastAsia="Aptos" w:hAnsi="Verdana"/>
          <w:b/>
          <w:sz w:val="20"/>
          <w:szCs w:val="20"/>
          <w:lang w:val="it-IT"/>
        </w:rPr>
        <w:t>fornitori</w:t>
      </w:r>
      <w:r w:rsidR="00BD3EEA" w:rsidRPr="0032661E">
        <w:rPr>
          <w:rFonts w:ascii="Verdana" w:eastAsia="Aptos" w:hAnsi="Verdana"/>
          <w:sz w:val="20"/>
          <w:szCs w:val="20"/>
          <w:lang w:val="it-IT"/>
        </w:rPr>
        <w:t xml:space="preserve"> e </w:t>
      </w:r>
      <w:r w:rsidR="00BD3EEA" w:rsidRPr="0032661E">
        <w:rPr>
          <w:rFonts w:ascii="Verdana" w:eastAsia="Aptos" w:hAnsi="Verdana"/>
          <w:b/>
          <w:sz w:val="20"/>
          <w:szCs w:val="20"/>
          <w:lang w:val="it-IT"/>
        </w:rPr>
        <w:t>appaltatori</w:t>
      </w:r>
      <w:r w:rsidR="00BD3EEA" w:rsidRPr="0032661E">
        <w:rPr>
          <w:rFonts w:ascii="Verdana" w:eastAsia="Aptos" w:hAnsi="Verdana"/>
          <w:sz w:val="20"/>
          <w:szCs w:val="20"/>
          <w:lang w:val="it-IT"/>
        </w:rPr>
        <w:t xml:space="preserve"> </w:t>
      </w:r>
      <w:r>
        <w:rPr>
          <w:rFonts w:ascii="Verdana" w:eastAsia="Aptos" w:hAnsi="Verdana"/>
          <w:sz w:val="20"/>
          <w:szCs w:val="20"/>
          <w:lang w:val="it-IT"/>
        </w:rPr>
        <w:t xml:space="preserve">si basa sui </w:t>
      </w:r>
      <w:r w:rsidR="00BD3EEA" w:rsidRPr="0032661E">
        <w:rPr>
          <w:rFonts w:ascii="Verdana" w:eastAsia="Aptos" w:hAnsi="Verdana"/>
          <w:sz w:val="20"/>
          <w:szCs w:val="20"/>
          <w:lang w:val="it-IT"/>
        </w:rPr>
        <w:t xml:space="preserve">principi di </w:t>
      </w:r>
      <w:r w:rsidR="000932C0" w:rsidRPr="000932C0">
        <w:rPr>
          <w:rFonts w:ascii="Verdana" w:eastAsia="Aptos" w:hAnsi="Verdana"/>
          <w:b/>
          <w:bCs/>
          <w:sz w:val="20"/>
          <w:szCs w:val="20"/>
          <w:lang w:val="it-IT"/>
        </w:rPr>
        <w:t>legalità,</w:t>
      </w:r>
      <w:r w:rsidR="000932C0">
        <w:rPr>
          <w:rFonts w:ascii="Verdana" w:eastAsia="Aptos" w:hAnsi="Verdana"/>
          <w:sz w:val="20"/>
          <w:szCs w:val="20"/>
          <w:lang w:val="it-IT"/>
        </w:rPr>
        <w:t xml:space="preserve"> </w:t>
      </w:r>
      <w:r w:rsidR="00BD3EEA" w:rsidRPr="0032661E">
        <w:rPr>
          <w:rFonts w:ascii="Verdana" w:eastAsia="Aptos" w:hAnsi="Verdana"/>
          <w:b/>
          <w:sz w:val="20"/>
          <w:szCs w:val="20"/>
          <w:lang w:val="it-IT"/>
        </w:rPr>
        <w:t>correttezza</w:t>
      </w:r>
      <w:r w:rsidR="00321B6C">
        <w:rPr>
          <w:rFonts w:ascii="Verdana" w:eastAsia="Aptos" w:hAnsi="Verdana"/>
          <w:sz w:val="20"/>
          <w:szCs w:val="20"/>
          <w:lang w:val="it-IT"/>
        </w:rPr>
        <w:t xml:space="preserve">, </w:t>
      </w:r>
      <w:r w:rsidR="00BD3EEA" w:rsidRPr="0032661E">
        <w:rPr>
          <w:rFonts w:ascii="Verdana" w:eastAsia="Aptos" w:hAnsi="Verdana"/>
          <w:b/>
          <w:sz w:val="20"/>
          <w:szCs w:val="20"/>
          <w:lang w:val="it-IT"/>
        </w:rPr>
        <w:t>trasparenza</w:t>
      </w:r>
      <w:r w:rsidR="00321B6C">
        <w:rPr>
          <w:rFonts w:ascii="Verdana" w:eastAsia="Aptos" w:hAnsi="Verdana"/>
          <w:b/>
          <w:sz w:val="20"/>
          <w:szCs w:val="20"/>
          <w:lang w:val="it-IT"/>
        </w:rPr>
        <w:t xml:space="preserve"> e imparzialità</w:t>
      </w:r>
      <w:r w:rsidR="00DD280E">
        <w:rPr>
          <w:rFonts w:ascii="Verdana" w:eastAsia="Aptos" w:hAnsi="Verdana"/>
          <w:sz w:val="20"/>
          <w:szCs w:val="20"/>
          <w:lang w:val="it-IT"/>
        </w:rPr>
        <w:t xml:space="preserve">. </w:t>
      </w:r>
    </w:p>
    <w:p w14:paraId="4E384E23" w14:textId="57452F6D" w:rsidR="00BD3EEA" w:rsidRPr="00126B1C" w:rsidRDefault="00B2238F" w:rsidP="00802623">
      <w:pPr>
        <w:pBdr>
          <w:top w:val="nil"/>
          <w:left w:val="nil"/>
          <w:bottom w:val="nil"/>
          <w:right w:val="nil"/>
          <w:between w:val="nil"/>
        </w:pBdr>
        <w:spacing w:after="120" w:line="240" w:lineRule="auto"/>
        <w:jc w:val="both"/>
        <w:rPr>
          <w:rFonts w:ascii="Verdana" w:eastAsia="Aptos" w:hAnsi="Verdana"/>
          <w:sz w:val="20"/>
          <w:szCs w:val="20"/>
          <w:lang w:val="it-IT"/>
        </w:rPr>
      </w:pPr>
      <w:r>
        <w:rPr>
          <w:rFonts w:ascii="Verdana" w:eastAsia="Aptos" w:hAnsi="Verdana"/>
          <w:sz w:val="20"/>
          <w:szCs w:val="20"/>
          <w:lang w:val="it-IT"/>
        </w:rPr>
        <w:t xml:space="preserve">La </w:t>
      </w:r>
      <w:r w:rsidRPr="0091751A">
        <w:rPr>
          <w:rFonts w:ascii="Verdana" w:eastAsia="Aptos" w:hAnsi="Verdana"/>
          <w:b/>
          <w:bCs/>
          <w:sz w:val="20"/>
          <w:szCs w:val="20"/>
          <w:lang w:val="it-IT"/>
        </w:rPr>
        <w:t>selezione dei fornitori</w:t>
      </w:r>
      <w:r>
        <w:rPr>
          <w:rFonts w:ascii="Verdana" w:eastAsia="Aptos" w:hAnsi="Verdana"/>
          <w:sz w:val="20"/>
          <w:szCs w:val="20"/>
          <w:lang w:val="it-IT"/>
        </w:rPr>
        <w:t>, come specificato nel</w:t>
      </w:r>
      <w:r w:rsidR="00DD280E">
        <w:rPr>
          <w:rFonts w:ascii="Verdana" w:eastAsia="Aptos" w:hAnsi="Verdana"/>
          <w:sz w:val="20"/>
          <w:szCs w:val="20"/>
          <w:lang w:val="it-IT"/>
        </w:rPr>
        <w:t xml:space="preserve"> </w:t>
      </w:r>
      <w:r w:rsidR="00DD280E" w:rsidRPr="00E17669">
        <w:rPr>
          <w:rFonts w:ascii="Verdana" w:eastAsia="Aptos" w:hAnsi="Verdana"/>
          <w:b/>
          <w:bCs/>
          <w:sz w:val="20"/>
          <w:szCs w:val="20"/>
          <w:lang w:val="it-IT"/>
        </w:rPr>
        <w:t>Codice Etico</w:t>
      </w:r>
      <w:r w:rsidR="00DD280E">
        <w:rPr>
          <w:rFonts w:ascii="Verdana" w:eastAsia="Aptos" w:hAnsi="Verdana"/>
          <w:sz w:val="20"/>
          <w:szCs w:val="20"/>
          <w:lang w:val="it-IT"/>
        </w:rPr>
        <w:t xml:space="preserve"> e </w:t>
      </w:r>
      <w:r>
        <w:rPr>
          <w:rFonts w:ascii="Verdana" w:eastAsia="Aptos" w:hAnsi="Verdana"/>
          <w:sz w:val="20"/>
          <w:szCs w:val="20"/>
          <w:lang w:val="it-IT"/>
        </w:rPr>
        <w:t>nel</w:t>
      </w:r>
      <w:r w:rsidR="00DD280E">
        <w:rPr>
          <w:rFonts w:ascii="Verdana" w:eastAsia="Aptos" w:hAnsi="Verdana"/>
          <w:sz w:val="20"/>
          <w:szCs w:val="20"/>
          <w:lang w:val="it-IT"/>
        </w:rPr>
        <w:t xml:space="preserve">la </w:t>
      </w:r>
      <w:r w:rsidR="00DD280E" w:rsidRPr="00E17669">
        <w:rPr>
          <w:rFonts w:ascii="Verdana" w:eastAsia="Aptos" w:hAnsi="Verdana"/>
          <w:b/>
          <w:bCs/>
          <w:sz w:val="20"/>
          <w:szCs w:val="20"/>
          <w:lang w:val="it-IT"/>
        </w:rPr>
        <w:t>Politica Anticorruzione</w:t>
      </w:r>
      <w:r>
        <w:rPr>
          <w:rFonts w:ascii="Verdana" w:eastAsia="Aptos" w:hAnsi="Verdana"/>
          <w:sz w:val="20"/>
          <w:szCs w:val="20"/>
          <w:lang w:val="it-IT"/>
        </w:rPr>
        <w:t>,</w:t>
      </w:r>
      <w:r w:rsidR="00DD280E">
        <w:rPr>
          <w:rFonts w:ascii="Verdana" w:eastAsia="Aptos" w:hAnsi="Verdana"/>
          <w:sz w:val="20"/>
          <w:szCs w:val="20"/>
          <w:lang w:val="it-IT"/>
        </w:rPr>
        <w:t xml:space="preserve"> </w:t>
      </w:r>
      <w:r w:rsidR="006D7AC1">
        <w:rPr>
          <w:rFonts w:ascii="Verdana" w:eastAsia="Aptos" w:hAnsi="Verdana"/>
          <w:sz w:val="20"/>
          <w:szCs w:val="20"/>
          <w:lang w:val="it-IT"/>
        </w:rPr>
        <w:t xml:space="preserve">si basa su </w:t>
      </w:r>
      <w:r w:rsidR="00D1636A">
        <w:rPr>
          <w:rFonts w:ascii="Verdana" w:eastAsia="Aptos" w:hAnsi="Verdana"/>
          <w:sz w:val="20"/>
          <w:szCs w:val="20"/>
          <w:lang w:val="it-IT"/>
        </w:rPr>
        <w:t>criteri oggettivi e non discriminatori</w:t>
      </w:r>
      <w:r w:rsidR="006D7AC1">
        <w:rPr>
          <w:rFonts w:ascii="Verdana" w:eastAsia="Aptos" w:hAnsi="Verdana"/>
          <w:sz w:val="20"/>
          <w:szCs w:val="20"/>
          <w:lang w:val="it-IT"/>
        </w:rPr>
        <w:t xml:space="preserve">, che tengono conto </w:t>
      </w:r>
      <w:r w:rsidR="00B9166C">
        <w:rPr>
          <w:rFonts w:ascii="Verdana" w:eastAsia="Aptos" w:hAnsi="Verdana"/>
          <w:sz w:val="20"/>
          <w:szCs w:val="20"/>
          <w:lang w:val="it-IT"/>
        </w:rPr>
        <w:t xml:space="preserve">non solo </w:t>
      </w:r>
      <w:r w:rsidR="006D7AC1">
        <w:rPr>
          <w:rFonts w:ascii="Verdana" w:eastAsia="Aptos" w:hAnsi="Verdana"/>
          <w:sz w:val="20"/>
          <w:szCs w:val="20"/>
          <w:lang w:val="it-IT"/>
        </w:rPr>
        <w:t>del</w:t>
      </w:r>
      <w:r w:rsidR="00B9166C">
        <w:rPr>
          <w:rFonts w:ascii="Verdana" w:eastAsia="Aptos" w:hAnsi="Verdana"/>
          <w:sz w:val="20"/>
          <w:szCs w:val="20"/>
          <w:lang w:val="it-IT"/>
        </w:rPr>
        <w:t xml:space="preserve">le </w:t>
      </w:r>
      <w:r w:rsidR="00B9166C" w:rsidRPr="0091751A">
        <w:rPr>
          <w:rFonts w:ascii="Verdana" w:eastAsia="Aptos" w:hAnsi="Verdana"/>
          <w:b/>
          <w:bCs/>
          <w:sz w:val="20"/>
          <w:szCs w:val="20"/>
          <w:lang w:val="it-IT"/>
        </w:rPr>
        <w:t>condizioni economiche</w:t>
      </w:r>
      <w:r w:rsidR="00BD3EEA" w:rsidRPr="0032661E">
        <w:rPr>
          <w:rFonts w:ascii="Verdana" w:eastAsia="Aptos" w:hAnsi="Verdana"/>
          <w:sz w:val="20"/>
          <w:szCs w:val="20"/>
          <w:lang w:val="it-IT"/>
        </w:rPr>
        <w:t xml:space="preserve">, ma anche </w:t>
      </w:r>
      <w:r w:rsidR="0091751A">
        <w:rPr>
          <w:rFonts w:ascii="Verdana" w:eastAsia="Aptos" w:hAnsi="Verdana"/>
          <w:sz w:val="20"/>
          <w:szCs w:val="20"/>
          <w:lang w:val="it-IT"/>
        </w:rPr>
        <w:t>del</w:t>
      </w:r>
      <w:r w:rsidR="00BD3EEA" w:rsidRPr="0032661E">
        <w:rPr>
          <w:rFonts w:ascii="Verdana" w:eastAsia="Aptos" w:hAnsi="Verdana"/>
          <w:sz w:val="20"/>
          <w:szCs w:val="20"/>
          <w:lang w:val="it-IT"/>
        </w:rPr>
        <w:t xml:space="preserve">la </w:t>
      </w:r>
      <w:r w:rsidR="00BD3EEA" w:rsidRPr="0032661E">
        <w:rPr>
          <w:rFonts w:ascii="Verdana" w:eastAsia="Aptos" w:hAnsi="Verdana"/>
          <w:b/>
          <w:sz w:val="20"/>
          <w:szCs w:val="20"/>
          <w:lang w:val="it-IT"/>
        </w:rPr>
        <w:t>capacità tecnica e organizzativa</w:t>
      </w:r>
      <w:r w:rsidR="00BD3EEA" w:rsidRPr="0032661E">
        <w:rPr>
          <w:rFonts w:ascii="Verdana" w:eastAsia="Aptos" w:hAnsi="Verdana"/>
          <w:sz w:val="20"/>
          <w:szCs w:val="20"/>
          <w:lang w:val="it-IT"/>
        </w:rPr>
        <w:t xml:space="preserve">, </w:t>
      </w:r>
      <w:r w:rsidR="0091751A">
        <w:rPr>
          <w:rFonts w:ascii="Verdana" w:eastAsia="Aptos" w:hAnsi="Verdana"/>
          <w:sz w:val="20"/>
          <w:szCs w:val="20"/>
          <w:lang w:val="it-IT"/>
        </w:rPr>
        <w:t>del</w:t>
      </w:r>
      <w:r w:rsidR="00BD3EEA" w:rsidRPr="0032661E">
        <w:rPr>
          <w:rFonts w:ascii="Verdana" w:eastAsia="Aptos" w:hAnsi="Verdana"/>
          <w:sz w:val="20"/>
          <w:szCs w:val="20"/>
          <w:lang w:val="it-IT"/>
        </w:rPr>
        <w:t>l’</w:t>
      </w:r>
      <w:r w:rsidR="00BD3EEA" w:rsidRPr="0032661E">
        <w:rPr>
          <w:rFonts w:ascii="Verdana" w:eastAsia="Aptos" w:hAnsi="Verdana"/>
          <w:b/>
          <w:sz w:val="20"/>
          <w:szCs w:val="20"/>
          <w:lang w:val="it-IT"/>
        </w:rPr>
        <w:t>idoneità operativa</w:t>
      </w:r>
      <w:r w:rsidR="00BD3EEA" w:rsidRPr="0032661E">
        <w:rPr>
          <w:rFonts w:ascii="Verdana" w:eastAsia="Aptos" w:hAnsi="Verdana"/>
          <w:sz w:val="20"/>
          <w:szCs w:val="20"/>
          <w:lang w:val="it-IT"/>
        </w:rPr>
        <w:t xml:space="preserve">, </w:t>
      </w:r>
      <w:r w:rsidR="0091751A">
        <w:rPr>
          <w:rFonts w:ascii="Verdana" w:eastAsia="Aptos" w:hAnsi="Verdana"/>
          <w:sz w:val="20"/>
          <w:szCs w:val="20"/>
          <w:lang w:val="it-IT"/>
        </w:rPr>
        <w:t xml:space="preserve">dell’impegno al </w:t>
      </w:r>
      <w:r w:rsidR="00BD3EEA" w:rsidRPr="0032661E">
        <w:rPr>
          <w:rFonts w:ascii="Verdana" w:eastAsia="Aptos" w:hAnsi="Verdana"/>
          <w:b/>
          <w:sz w:val="20"/>
          <w:szCs w:val="20"/>
          <w:lang w:val="it-IT"/>
        </w:rPr>
        <w:t>rispetto dell’ambiente</w:t>
      </w:r>
      <w:r w:rsidR="00BD3EEA" w:rsidRPr="0032661E">
        <w:rPr>
          <w:rFonts w:ascii="Verdana" w:eastAsia="Aptos" w:hAnsi="Verdana"/>
          <w:sz w:val="20"/>
          <w:szCs w:val="20"/>
          <w:lang w:val="it-IT"/>
        </w:rPr>
        <w:t xml:space="preserve"> e </w:t>
      </w:r>
      <w:r w:rsidR="0091751A">
        <w:rPr>
          <w:rFonts w:ascii="Verdana" w:eastAsia="Aptos" w:hAnsi="Verdana"/>
          <w:sz w:val="20"/>
          <w:szCs w:val="20"/>
          <w:lang w:val="it-IT"/>
        </w:rPr>
        <w:t>del</w:t>
      </w:r>
      <w:r w:rsidR="00BD3EEA" w:rsidRPr="0032661E">
        <w:rPr>
          <w:rFonts w:ascii="Verdana" w:eastAsia="Aptos" w:hAnsi="Verdana"/>
          <w:sz w:val="20"/>
          <w:szCs w:val="20"/>
          <w:lang w:val="it-IT"/>
        </w:rPr>
        <w:t xml:space="preserve">la </w:t>
      </w:r>
      <w:r w:rsidR="00BD3EEA" w:rsidRPr="0032661E">
        <w:rPr>
          <w:rFonts w:ascii="Verdana" w:eastAsia="Aptos" w:hAnsi="Verdana"/>
          <w:b/>
          <w:sz w:val="20"/>
          <w:szCs w:val="20"/>
          <w:lang w:val="it-IT"/>
        </w:rPr>
        <w:t>solidità finanziaria</w:t>
      </w:r>
      <w:r w:rsidR="00BD3EEA" w:rsidRPr="0032661E">
        <w:rPr>
          <w:rFonts w:ascii="Verdana" w:eastAsia="Aptos" w:hAnsi="Verdana"/>
          <w:sz w:val="20"/>
          <w:szCs w:val="20"/>
          <w:lang w:val="it-IT"/>
        </w:rPr>
        <w:t>.</w:t>
      </w:r>
    </w:p>
    <w:p w14:paraId="74BC2896" w14:textId="427BB950" w:rsidR="0091751A" w:rsidRDefault="00745190" w:rsidP="00802623">
      <w:pPr>
        <w:pBdr>
          <w:top w:val="nil"/>
          <w:left w:val="nil"/>
          <w:bottom w:val="nil"/>
          <w:right w:val="nil"/>
          <w:between w:val="nil"/>
        </w:pBdr>
        <w:spacing w:after="120" w:line="240" w:lineRule="auto"/>
        <w:jc w:val="both"/>
        <w:rPr>
          <w:rFonts w:ascii="Verdana" w:eastAsia="Aptos" w:hAnsi="Verdana"/>
          <w:sz w:val="20"/>
          <w:szCs w:val="20"/>
        </w:rPr>
      </w:pPr>
      <w:r w:rsidRPr="00745190">
        <w:rPr>
          <w:rFonts w:ascii="Verdana" w:eastAsia="Aptos" w:hAnsi="Verdana"/>
          <w:sz w:val="20"/>
          <w:szCs w:val="20"/>
        </w:rPr>
        <w:t xml:space="preserve">La Società promuove inoltre un </w:t>
      </w:r>
      <w:r w:rsidRPr="00745190">
        <w:rPr>
          <w:rFonts w:ascii="Verdana" w:eastAsia="Aptos" w:hAnsi="Verdana"/>
          <w:b/>
          <w:bCs/>
          <w:sz w:val="20"/>
          <w:szCs w:val="20"/>
        </w:rPr>
        <w:t xml:space="preserve">dialogo aperto </w:t>
      </w:r>
      <w:r w:rsidRPr="00745190">
        <w:rPr>
          <w:rFonts w:ascii="Verdana" w:eastAsia="Aptos" w:hAnsi="Verdana"/>
          <w:sz w:val="20"/>
          <w:szCs w:val="20"/>
        </w:rPr>
        <w:t xml:space="preserve">con i propri fornitori, finalizzato al consolidamento di relazioni </w:t>
      </w:r>
      <w:r w:rsidR="00F25C78">
        <w:rPr>
          <w:rFonts w:ascii="Verdana" w:eastAsia="Aptos" w:hAnsi="Verdana"/>
          <w:sz w:val="20"/>
          <w:szCs w:val="20"/>
        </w:rPr>
        <w:t>efficienti, trasparenti e</w:t>
      </w:r>
      <w:r w:rsidR="00A10A74">
        <w:rPr>
          <w:rFonts w:ascii="Verdana" w:eastAsia="Aptos" w:hAnsi="Verdana"/>
          <w:sz w:val="20"/>
          <w:szCs w:val="20"/>
        </w:rPr>
        <w:t xml:space="preserve"> collaborative</w:t>
      </w:r>
      <w:r w:rsidRPr="00745190">
        <w:rPr>
          <w:rFonts w:ascii="Verdana" w:eastAsia="Aptos" w:hAnsi="Verdana"/>
          <w:sz w:val="20"/>
          <w:szCs w:val="20"/>
        </w:rPr>
        <w:t xml:space="preserve">. Tale approccio si inserisce in una più ampia </w:t>
      </w:r>
      <w:r w:rsidR="0017559F" w:rsidRPr="0017559F">
        <w:rPr>
          <w:rFonts w:ascii="Verdana" w:eastAsia="Aptos" w:hAnsi="Verdana"/>
          <w:b/>
          <w:bCs/>
          <w:sz w:val="20"/>
          <w:szCs w:val="20"/>
        </w:rPr>
        <w:t>P</w:t>
      </w:r>
      <w:r w:rsidRPr="0017559F">
        <w:rPr>
          <w:rFonts w:ascii="Verdana" w:eastAsia="Aptos" w:hAnsi="Verdana"/>
          <w:b/>
          <w:bCs/>
          <w:sz w:val="20"/>
          <w:szCs w:val="20"/>
        </w:rPr>
        <w:t xml:space="preserve">olitica di </w:t>
      </w:r>
      <w:r w:rsidR="0017559F" w:rsidRPr="0017559F">
        <w:rPr>
          <w:rFonts w:ascii="Verdana" w:eastAsia="Aptos" w:hAnsi="Verdana"/>
          <w:b/>
          <w:bCs/>
          <w:sz w:val="20"/>
          <w:szCs w:val="20"/>
        </w:rPr>
        <w:t>S</w:t>
      </w:r>
      <w:r w:rsidRPr="0017559F">
        <w:rPr>
          <w:rFonts w:ascii="Verdana" w:eastAsia="Aptos" w:hAnsi="Verdana"/>
          <w:b/>
          <w:bCs/>
          <w:sz w:val="20"/>
          <w:szCs w:val="20"/>
        </w:rPr>
        <w:t xml:space="preserve">takeholder </w:t>
      </w:r>
      <w:r w:rsidR="0017559F" w:rsidRPr="0017559F">
        <w:rPr>
          <w:rFonts w:ascii="Verdana" w:eastAsia="Aptos" w:hAnsi="Verdana"/>
          <w:b/>
          <w:bCs/>
          <w:sz w:val="20"/>
          <w:szCs w:val="20"/>
        </w:rPr>
        <w:t>E</w:t>
      </w:r>
      <w:r w:rsidRPr="0017559F">
        <w:rPr>
          <w:rFonts w:ascii="Verdana" w:eastAsia="Aptos" w:hAnsi="Verdana"/>
          <w:b/>
          <w:bCs/>
          <w:sz w:val="20"/>
          <w:szCs w:val="20"/>
        </w:rPr>
        <w:t>ngagement</w:t>
      </w:r>
      <w:r w:rsidRPr="00745190">
        <w:rPr>
          <w:rFonts w:ascii="Verdana" w:eastAsia="Aptos" w:hAnsi="Verdana"/>
          <w:sz w:val="20"/>
          <w:szCs w:val="20"/>
        </w:rPr>
        <w:t xml:space="preserve">, attraverso la quale Thermocast </w:t>
      </w:r>
      <w:r w:rsidR="00DF552A">
        <w:rPr>
          <w:rFonts w:ascii="Verdana" w:eastAsia="Aptos" w:hAnsi="Verdana"/>
          <w:sz w:val="20"/>
          <w:szCs w:val="20"/>
        </w:rPr>
        <w:lastRenderedPageBreak/>
        <w:t>promuove</w:t>
      </w:r>
      <w:r w:rsidRPr="00745190">
        <w:rPr>
          <w:rFonts w:ascii="Verdana" w:eastAsia="Aptos" w:hAnsi="Verdana"/>
          <w:sz w:val="20"/>
          <w:szCs w:val="20"/>
        </w:rPr>
        <w:t xml:space="preserve"> il confronto con le proprie parti interessate </w:t>
      </w:r>
      <w:r w:rsidR="00DF552A">
        <w:rPr>
          <w:rFonts w:ascii="Verdana" w:eastAsia="Aptos" w:hAnsi="Verdana"/>
          <w:sz w:val="20"/>
          <w:szCs w:val="20"/>
        </w:rPr>
        <w:t>al fine di comprendere</w:t>
      </w:r>
      <w:r w:rsidRPr="00745190">
        <w:rPr>
          <w:rFonts w:ascii="Verdana" w:eastAsia="Aptos" w:hAnsi="Verdana"/>
          <w:sz w:val="20"/>
          <w:szCs w:val="20"/>
        </w:rPr>
        <w:t xml:space="preserve"> aspettative ed esigenze lungo</w:t>
      </w:r>
      <w:r w:rsidR="00DF552A">
        <w:rPr>
          <w:rFonts w:ascii="Verdana" w:eastAsia="Aptos" w:hAnsi="Verdana"/>
          <w:sz w:val="20"/>
          <w:szCs w:val="20"/>
        </w:rPr>
        <w:t xml:space="preserve"> l’intera </w:t>
      </w:r>
      <w:r w:rsidRPr="00745190">
        <w:rPr>
          <w:rFonts w:ascii="Verdana" w:eastAsia="Aptos" w:hAnsi="Verdana"/>
          <w:sz w:val="20"/>
          <w:szCs w:val="20"/>
        </w:rPr>
        <w:t>catena del valore</w:t>
      </w:r>
      <w:r w:rsidR="00250BE5">
        <w:rPr>
          <w:rFonts w:ascii="Verdana" w:eastAsia="Aptos" w:hAnsi="Verdana"/>
          <w:sz w:val="20"/>
          <w:szCs w:val="20"/>
        </w:rPr>
        <w:t xml:space="preserve"> </w:t>
      </w:r>
      <w:r w:rsidR="00250BE5" w:rsidRPr="00250BE5">
        <w:rPr>
          <w:rFonts w:ascii="Verdana" w:eastAsia="Aptos" w:hAnsi="Verdana"/>
          <w:sz w:val="20"/>
          <w:szCs w:val="20"/>
        </w:rPr>
        <w:t>e favorire comportamenti coerenti e responsabili lungo la supply chain.</w:t>
      </w:r>
    </w:p>
    <w:p w14:paraId="59D4FCF5" w14:textId="1DD1154E" w:rsidR="00CE591A" w:rsidRDefault="00250BE5">
      <w:pPr>
        <w:pBdr>
          <w:top w:val="nil"/>
          <w:left w:val="nil"/>
          <w:bottom w:val="nil"/>
          <w:right w:val="nil"/>
          <w:between w:val="nil"/>
        </w:pBdr>
        <w:spacing w:line="240" w:lineRule="auto"/>
        <w:jc w:val="both"/>
        <w:rPr>
          <w:rFonts w:ascii="Verdana" w:eastAsia="Aptos" w:hAnsi="Verdana"/>
          <w:sz w:val="20"/>
          <w:szCs w:val="20"/>
          <w:lang w:val="it-IT"/>
        </w:rPr>
      </w:pPr>
      <w:r>
        <w:rPr>
          <w:rFonts w:ascii="Verdana" w:eastAsia="Aptos" w:hAnsi="Verdana"/>
          <w:sz w:val="20"/>
          <w:szCs w:val="20"/>
        </w:rPr>
        <w:t xml:space="preserve">In tale contesto, </w:t>
      </w:r>
      <w:r w:rsidR="00CE591A" w:rsidRPr="00CE591A">
        <w:rPr>
          <w:rFonts w:ascii="Verdana" w:eastAsia="Aptos" w:hAnsi="Verdana"/>
          <w:sz w:val="20"/>
          <w:szCs w:val="20"/>
        </w:rPr>
        <w:t>Thermocast riconosce l’</w:t>
      </w:r>
      <w:r w:rsidR="00CE591A" w:rsidRPr="00250BE5">
        <w:rPr>
          <w:rFonts w:ascii="Verdana" w:eastAsia="Aptos" w:hAnsi="Verdana"/>
          <w:b/>
          <w:bCs/>
          <w:sz w:val="20"/>
          <w:szCs w:val="20"/>
        </w:rPr>
        <w:t xml:space="preserve">importanza del governo delle dimensioni ambientali, sociali ed economiche </w:t>
      </w:r>
      <w:r w:rsidR="00CE591A" w:rsidRPr="00D32EC4">
        <w:rPr>
          <w:rFonts w:ascii="Verdana" w:eastAsia="Aptos" w:hAnsi="Verdana"/>
          <w:sz w:val="20"/>
          <w:szCs w:val="20"/>
        </w:rPr>
        <w:t>lungo la propria catena di approvvigionamento.</w:t>
      </w:r>
      <w:r w:rsidR="00CE591A" w:rsidRPr="00CE591A">
        <w:rPr>
          <w:rFonts w:ascii="Verdana" w:eastAsia="Aptos" w:hAnsi="Verdana"/>
          <w:sz w:val="20"/>
          <w:szCs w:val="20"/>
        </w:rPr>
        <w:t xml:space="preserve"> Per tale motivo, nell’ambito del processo di approvvigionamento di beni e servizi, la Società ha adottato il proprio </w:t>
      </w:r>
      <w:r w:rsidR="00CE591A" w:rsidRPr="00CE591A">
        <w:rPr>
          <w:rFonts w:ascii="Verdana" w:eastAsia="Aptos" w:hAnsi="Verdana"/>
          <w:b/>
          <w:bCs/>
          <w:sz w:val="20"/>
          <w:szCs w:val="20"/>
        </w:rPr>
        <w:t>Codice di Condotta Fornitori</w:t>
      </w:r>
      <w:r w:rsidR="00CE591A" w:rsidRPr="00CE591A">
        <w:rPr>
          <w:rFonts w:ascii="Verdana" w:eastAsia="Aptos" w:hAnsi="Verdana"/>
          <w:sz w:val="20"/>
          <w:szCs w:val="20"/>
        </w:rPr>
        <w:t>, che stabilisce i requisiti e i principi etici, sociali, ambientali e di governance che i fornitori devono rispettare nel loro rapporto con la Società.</w:t>
      </w:r>
    </w:p>
    <w:p w14:paraId="5A315DA2" w14:textId="77777777" w:rsidR="00320647" w:rsidRDefault="00320647">
      <w:pPr>
        <w:pBdr>
          <w:top w:val="nil"/>
          <w:left w:val="nil"/>
          <w:bottom w:val="nil"/>
          <w:right w:val="nil"/>
          <w:between w:val="nil"/>
        </w:pBdr>
        <w:spacing w:line="240" w:lineRule="auto"/>
        <w:jc w:val="both"/>
        <w:rPr>
          <w:rFonts w:ascii="Verdana" w:eastAsia="Aptos" w:hAnsi="Verdana"/>
          <w:sz w:val="21"/>
          <w:szCs w:val="21"/>
        </w:rPr>
      </w:pPr>
    </w:p>
    <w:p w14:paraId="4889D488" w14:textId="1C9631FA" w:rsidR="00DE7597" w:rsidRPr="00B167CA" w:rsidRDefault="00126B1C" w:rsidP="00B167CA">
      <w:pPr>
        <w:keepNext/>
        <w:keepLines/>
        <w:spacing w:before="120" w:after="120" w:line="240" w:lineRule="auto"/>
        <w:outlineLvl w:val="2"/>
        <w:rPr>
          <w:rFonts w:ascii="Verdana" w:eastAsia="Aptos" w:hAnsi="Verdana" w:cs="Times New Roman"/>
          <w:b/>
          <w:i/>
          <w:sz w:val="24"/>
        </w:rPr>
      </w:pPr>
      <w:r w:rsidRPr="00B167CA">
        <w:rPr>
          <w:rFonts w:ascii="Verdana" w:eastAsia="Aptos" w:hAnsi="Verdana" w:cs="Times New Roman"/>
          <w:b/>
          <w:i/>
          <w:sz w:val="24"/>
        </w:rPr>
        <w:t>Condizioni e tempi di pagamento</w:t>
      </w:r>
    </w:p>
    <w:p w14:paraId="68A0FD96" w14:textId="77777777" w:rsidR="0054546D" w:rsidRDefault="0054546D" w:rsidP="00774030">
      <w:pPr>
        <w:pBdr>
          <w:top w:val="nil"/>
          <w:left w:val="nil"/>
          <w:bottom w:val="nil"/>
          <w:right w:val="nil"/>
          <w:between w:val="nil"/>
        </w:pBdr>
        <w:spacing w:line="240" w:lineRule="auto"/>
        <w:jc w:val="both"/>
        <w:rPr>
          <w:rFonts w:ascii="Verdana" w:eastAsia="Aptos" w:hAnsi="Verdana"/>
          <w:sz w:val="21"/>
          <w:szCs w:val="21"/>
        </w:rPr>
      </w:pPr>
    </w:p>
    <w:p w14:paraId="688FAEDE" w14:textId="7E5067A0" w:rsidR="006E5C02" w:rsidRDefault="006E5C02" w:rsidP="00FC2B1D">
      <w:pPr>
        <w:pBdr>
          <w:top w:val="nil"/>
          <w:left w:val="nil"/>
          <w:bottom w:val="nil"/>
          <w:right w:val="nil"/>
          <w:between w:val="nil"/>
        </w:pBdr>
        <w:spacing w:after="140" w:line="240" w:lineRule="auto"/>
        <w:jc w:val="both"/>
        <w:rPr>
          <w:rFonts w:ascii="Verdana" w:eastAsia="Aptos" w:hAnsi="Verdana"/>
          <w:b/>
          <w:bCs/>
          <w:sz w:val="20"/>
          <w:szCs w:val="20"/>
        </w:rPr>
      </w:pPr>
      <w:r w:rsidRPr="00774030">
        <w:rPr>
          <w:rFonts w:ascii="Verdana" w:eastAsia="Aptos" w:hAnsi="Verdana"/>
          <w:sz w:val="20"/>
          <w:szCs w:val="20"/>
        </w:rPr>
        <w:t>Thermocast nel 2025 ha effettuato pagamenti per l’</w:t>
      </w:r>
      <w:r w:rsidRPr="00C36156">
        <w:rPr>
          <w:rFonts w:ascii="Verdana" w:eastAsia="Aptos" w:hAnsi="Verdana"/>
          <w:b/>
          <w:bCs/>
          <w:sz w:val="20"/>
          <w:szCs w:val="20"/>
        </w:rPr>
        <w:t>acquisto di beni e servizi (ad esclusione delle utenze)</w:t>
      </w:r>
      <w:r w:rsidR="00774030" w:rsidRPr="00C36156">
        <w:rPr>
          <w:rFonts w:ascii="Verdana" w:eastAsia="Aptos" w:hAnsi="Verdana"/>
          <w:b/>
          <w:bCs/>
          <w:sz w:val="20"/>
          <w:szCs w:val="20"/>
        </w:rPr>
        <w:t xml:space="preserve"> </w:t>
      </w:r>
      <w:r w:rsidRPr="00774030">
        <w:rPr>
          <w:rFonts w:ascii="Verdana" w:eastAsia="Aptos" w:hAnsi="Verdana"/>
          <w:sz w:val="20"/>
          <w:szCs w:val="20"/>
        </w:rPr>
        <w:t>a circ</w:t>
      </w:r>
      <w:r w:rsidR="00C36156">
        <w:rPr>
          <w:rFonts w:ascii="Verdana" w:eastAsia="Aptos" w:hAnsi="Verdana"/>
          <w:sz w:val="20"/>
          <w:szCs w:val="20"/>
        </w:rPr>
        <w:t xml:space="preserve">a </w:t>
      </w:r>
      <w:r w:rsidR="00C36156" w:rsidRPr="00C36156">
        <w:rPr>
          <w:rFonts w:ascii="Verdana" w:eastAsia="Aptos" w:hAnsi="Verdana"/>
          <w:b/>
          <w:bCs/>
          <w:sz w:val="20"/>
          <w:szCs w:val="20"/>
        </w:rPr>
        <w:t>370</w:t>
      </w:r>
      <w:r w:rsidRPr="00C36156">
        <w:rPr>
          <w:rFonts w:ascii="Verdana" w:eastAsia="Aptos" w:hAnsi="Verdana"/>
          <w:b/>
          <w:bCs/>
          <w:sz w:val="20"/>
          <w:szCs w:val="20"/>
        </w:rPr>
        <w:t xml:space="preserve"> fornitori</w:t>
      </w:r>
      <w:r w:rsidRPr="00774030">
        <w:rPr>
          <w:rFonts w:ascii="Verdana" w:eastAsia="Aptos" w:hAnsi="Verdana"/>
          <w:sz w:val="20"/>
          <w:szCs w:val="20"/>
        </w:rPr>
        <w:t xml:space="preserve">. Il </w:t>
      </w:r>
      <w:r w:rsidRPr="00F10F4B">
        <w:rPr>
          <w:rFonts w:ascii="Verdana" w:eastAsia="Aptos" w:hAnsi="Verdana"/>
          <w:b/>
          <w:bCs/>
          <w:sz w:val="20"/>
          <w:szCs w:val="20"/>
        </w:rPr>
        <w:t>valore del liquidato</w:t>
      </w:r>
      <w:r w:rsidRPr="00774030">
        <w:rPr>
          <w:rFonts w:ascii="Verdana" w:eastAsia="Aptos" w:hAnsi="Verdana"/>
          <w:sz w:val="20"/>
          <w:szCs w:val="20"/>
        </w:rPr>
        <w:t xml:space="preserve"> nell’anno è stato pari a </w:t>
      </w:r>
      <w:r w:rsidR="00C36156">
        <w:rPr>
          <w:rFonts w:ascii="Verdana" w:eastAsia="Aptos" w:hAnsi="Verdana"/>
          <w:sz w:val="20"/>
          <w:szCs w:val="20"/>
        </w:rPr>
        <w:t xml:space="preserve">circa </w:t>
      </w:r>
      <w:r w:rsidR="00C36156" w:rsidRPr="000D31FB">
        <w:rPr>
          <w:rFonts w:ascii="Verdana" w:eastAsia="Aptos" w:hAnsi="Verdana"/>
          <w:b/>
          <w:bCs/>
          <w:sz w:val="20"/>
          <w:szCs w:val="20"/>
        </w:rPr>
        <w:t>20.500.000</w:t>
      </w:r>
      <w:r w:rsidRPr="000D31FB">
        <w:rPr>
          <w:rFonts w:ascii="Verdana" w:eastAsia="Aptos" w:hAnsi="Verdana"/>
          <w:b/>
          <w:bCs/>
          <w:sz w:val="20"/>
          <w:szCs w:val="20"/>
        </w:rPr>
        <w:t xml:space="preserve"> €</w:t>
      </w:r>
      <w:r w:rsidR="00D95CD5">
        <w:rPr>
          <w:rStyle w:val="Rimandonotaapidipagina"/>
          <w:rFonts w:ascii="Verdana" w:eastAsia="Aptos" w:hAnsi="Verdana"/>
          <w:b/>
          <w:bCs/>
          <w:sz w:val="20"/>
          <w:szCs w:val="20"/>
        </w:rPr>
        <w:footnoteReference w:id="14"/>
      </w:r>
      <w:r w:rsidRPr="000D31FB">
        <w:rPr>
          <w:rFonts w:ascii="Verdana" w:eastAsia="Aptos" w:hAnsi="Verdana"/>
          <w:b/>
          <w:bCs/>
          <w:sz w:val="20"/>
          <w:szCs w:val="20"/>
        </w:rPr>
        <w:t>.</w:t>
      </w:r>
    </w:p>
    <w:p w14:paraId="283C522A" w14:textId="5873C6A2" w:rsidR="00FC2B1D" w:rsidRDefault="00F631A6" w:rsidP="00FC2B1D">
      <w:pPr>
        <w:pBdr>
          <w:top w:val="nil"/>
          <w:left w:val="nil"/>
          <w:bottom w:val="nil"/>
          <w:right w:val="nil"/>
          <w:between w:val="nil"/>
        </w:pBdr>
        <w:spacing w:after="140" w:line="240" w:lineRule="auto"/>
        <w:jc w:val="both"/>
        <w:rPr>
          <w:rFonts w:ascii="Verdana" w:eastAsia="Aptos" w:hAnsi="Verdana"/>
          <w:sz w:val="20"/>
          <w:szCs w:val="20"/>
        </w:rPr>
      </w:pPr>
      <w:r>
        <w:rPr>
          <w:rFonts w:ascii="Verdana" w:eastAsia="Aptos" w:hAnsi="Verdana"/>
          <w:sz w:val="20"/>
          <w:szCs w:val="20"/>
        </w:rPr>
        <w:t xml:space="preserve">Di seguito si forniscono i dati differenziati per </w:t>
      </w:r>
      <w:r w:rsidRPr="00294D7E">
        <w:rPr>
          <w:rFonts w:ascii="Verdana" w:eastAsia="Aptos" w:hAnsi="Verdana"/>
          <w:b/>
          <w:bCs/>
          <w:sz w:val="20"/>
          <w:szCs w:val="20"/>
        </w:rPr>
        <w:t>categorie di fornitura</w:t>
      </w:r>
      <w:r w:rsidR="00B10954">
        <w:rPr>
          <w:rFonts w:ascii="Verdana" w:eastAsia="Aptos" w:hAnsi="Verdana"/>
          <w:b/>
          <w:bCs/>
          <w:sz w:val="20"/>
          <w:szCs w:val="20"/>
        </w:rPr>
        <w:t xml:space="preserve"> </w:t>
      </w:r>
      <w:r w:rsidR="00B10954" w:rsidRPr="00B10954">
        <w:rPr>
          <w:rFonts w:ascii="Verdana" w:eastAsia="Aptos" w:hAnsi="Verdana"/>
          <w:sz w:val="20"/>
          <w:szCs w:val="20"/>
        </w:rPr>
        <w:t>e per</w:t>
      </w:r>
      <w:r w:rsidR="00B10954">
        <w:rPr>
          <w:rFonts w:ascii="Verdana" w:eastAsia="Aptos" w:hAnsi="Verdana"/>
          <w:b/>
          <w:bCs/>
          <w:sz w:val="20"/>
          <w:szCs w:val="20"/>
        </w:rPr>
        <w:t xml:space="preserve"> Paese</w:t>
      </w:r>
      <w:r>
        <w:rPr>
          <w:rFonts w:ascii="Verdana" w:eastAsia="Aptos" w:hAnsi="Verdana"/>
          <w:sz w:val="20"/>
          <w:szCs w:val="20"/>
        </w:rPr>
        <w:t>.</w:t>
      </w:r>
    </w:p>
    <w:p w14:paraId="52BE6D3E" w14:textId="77777777" w:rsidR="004D625C" w:rsidRPr="00774030" w:rsidRDefault="004D625C" w:rsidP="00FC2B1D">
      <w:pPr>
        <w:pBdr>
          <w:top w:val="nil"/>
          <w:left w:val="nil"/>
          <w:bottom w:val="nil"/>
          <w:right w:val="nil"/>
          <w:between w:val="nil"/>
        </w:pBdr>
        <w:spacing w:after="140" w:line="240" w:lineRule="auto"/>
        <w:jc w:val="both"/>
        <w:rPr>
          <w:rFonts w:ascii="Verdana" w:eastAsia="Aptos" w:hAnsi="Verdana"/>
          <w:sz w:val="20"/>
          <w:szCs w:val="20"/>
        </w:rPr>
      </w:pPr>
    </w:p>
    <w:p w14:paraId="38CB5046" w14:textId="5263206B" w:rsidR="006E5C02" w:rsidRDefault="00D95CD5" w:rsidP="006E5C02">
      <w:pPr>
        <w:pBdr>
          <w:top w:val="nil"/>
          <w:left w:val="nil"/>
          <w:bottom w:val="nil"/>
          <w:right w:val="nil"/>
          <w:between w:val="nil"/>
        </w:pBdr>
        <w:spacing w:after="140"/>
        <w:rPr>
          <w:rFonts w:ascii="Verdana" w:hAnsi="Verdana"/>
          <w:sz w:val="20"/>
          <w:szCs w:val="20"/>
        </w:rPr>
      </w:pPr>
      <w:r>
        <w:rPr>
          <w:noProof/>
        </w:rPr>
        <w:drawing>
          <wp:anchor distT="0" distB="0" distL="114300" distR="114300" simplePos="0" relativeHeight="251665459" behindDoc="0" locked="0" layoutInCell="1" allowOverlap="1" wp14:anchorId="50256E7A" wp14:editId="0408325C">
            <wp:simplePos x="0" y="0"/>
            <wp:positionH relativeFrom="column">
              <wp:posOffset>361950</wp:posOffset>
            </wp:positionH>
            <wp:positionV relativeFrom="paragraph">
              <wp:posOffset>5080</wp:posOffset>
            </wp:positionV>
            <wp:extent cx="5280660" cy="3124200"/>
            <wp:effectExtent l="0" t="0" r="0" b="0"/>
            <wp:wrapNone/>
            <wp:docPr id="1938046528" name="Grafico 1">
              <a:extLst xmlns:a="http://schemas.openxmlformats.org/drawingml/2006/main">
                <a:ext uri="{FF2B5EF4-FFF2-40B4-BE49-F238E27FC236}">
                  <a16:creationId xmlns:a16="http://schemas.microsoft.com/office/drawing/2014/main" id="{303657FA-6AAE-4B9F-9B15-A43DAEDE98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14:sizeRelH relativeFrom="page">
              <wp14:pctWidth>0</wp14:pctWidth>
            </wp14:sizeRelH>
            <wp14:sizeRelV relativeFrom="page">
              <wp14:pctHeight>0</wp14:pctHeight>
            </wp14:sizeRelV>
          </wp:anchor>
        </w:drawing>
      </w:r>
    </w:p>
    <w:p w14:paraId="5F5C2742" w14:textId="77777777" w:rsidR="00D95CD5" w:rsidRDefault="00D95CD5" w:rsidP="006E5C02">
      <w:pPr>
        <w:pBdr>
          <w:top w:val="nil"/>
          <w:left w:val="nil"/>
          <w:bottom w:val="nil"/>
          <w:right w:val="nil"/>
          <w:between w:val="nil"/>
        </w:pBdr>
        <w:spacing w:after="140"/>
        <w:rPr>
          <w:rFonts w:ascii="Verdana" w:hAnsi="Verdana"/>
          <w:sz w:val="20"/>
          <w:szCs w:val="20"/>
        </w:rPr>
      </w:pPr>
    </w:p>
    <w:p w14:paraId="54DE9D5F" w14:textId="6F564DEB" w:rsidR="00D95CD5" w:rsidRDefault="00D95CD5" w:rsidP="006E5C02">
      <w:pPr>
        <w:pBdr>
          <w:top w:val="nil"/>
          <w:left w:val="nil"/>
          <w:bottom w:val="nil"/>
          <w:right w:val="nil"/>
          <w:between w:val="nil"/>
        </w:pBdr>
        <w:spacing w:after="140"/>
        <w:rPr>
          <w:rFonts w:ascii="Verdana" w:hAnsi="Verdana"/>
          <w:sz w:val="20"/>
          <w:szCs w:val="20"/>
        </w:rPr>
      </w:pPr>
    </w:p>
    <w:p w14:paraId="19E485FD" w14:textId="77777777" w:rsidR="00D95CD5" w:rsidRDefault="00D95CD5" w:rsidP="006E5C02">
      <w:pPr>
        <w:pBdr>
          <w:top w:val="nil"/>
          <w:left w:val="nil"/>
          <w:bottom w:val="nil"/>
          <w:right w:val="nil"/>
          <w:between w:val="nil"/>
        </w:pBdr>
        <w:spacing w:after="140"/>
        <w:rPr>
          <w:rFonts w:ascii="Verdana" w:hAnsi="Verdana"/>
          <w:sz w:val="20"/>
          <w:szCs w:val="20"/>
        </w:rPr>
      </w:pPr>
    </w:p>
    <w:p w14:paraId="488379F1" w14:textId="24EAA705" w:rsidR="00D95CD5" w:rsidRDefault="00D95CD5" w:rsidP="006E5C02">
      <w:pPr>
        <w:pBdr>
          <w:top w:val="nil"/>
          <w:left w:val="nil"/>
          <w:bottom w:val="nil"/>
          <w:right w:val="nil"/>
          <w:between w:val="nil"/>
        </w:pBdr>
        <w:spacing w:after="140"/>
        <w:rPr>
          <w:rFonts w:ascii="Verdana" w:hAnsi="Verdana"/>
          <w:sz w:val="20"/>
          <w:szCs w:val="20"/>
        </w:rPr>
      </w:pPr>
    </w:p>
    <w:p w14:paraId="0918733E" w14:textId="711CDA7F" w:rsidR="00D95CD5" w:rsidRDefault="00D95CD5" w:rsidP="006E5C02">
      <w:pPr>
        <w:pBdr>
          <w:top w:val="nil"/>
          <w:left w:val="nil"/>
          <w:bottom w:val="nil"/>
          <w:right w:val="nil"/>
          <w:between w:val="nil"/>
        </w:pBdr>
        <w:spacing w:after="140"/>
        <w:rPr>
          <w:rFonts w:ascii="Verdana" w:hAnsi="Verdana"/>
          <w:sz w:val="20"/>
          <w:szCs w:val="20"/>
        </w:rPr>
      </w:pPr>
    </w:p>
    <w:p w14:paraId="3455DCFC" w14:textId="2F5426B0" w:rsidR="00D95CD5" w:rsidRDefault="00D95CD5" w:rsidP="006E5C02">
      <w:pPr>
        <w:pBdr>
          <w:top w:val="nil"/>
          <w:left w:val="nil"/>
          <w:bottom w:val="nil"/>
          <w:right w:val="nil"/>
          <w:between w:val="nil"/>
        </w:pBdr>
        <w:spacing w:after="140"/>
        <w:rPr>
          <w:rFonts w:ascii="Verdana" w:hAnsi="Verdana"/>
          <w:sz w:val="20"/>
          <w:szCs w:val="20"/>
        </w:rPr>
      </w:pPr>
    </w:p>
    <w:p w14:paraId="1A63DD86" w14:textId="77777777" w:rsidR="00D95CD5" w:rsidRDefault="00D95CD5" w:rsidP="006E5C02">
      <w:pPr>
        <w:pBdr>
          <w:top w:val="nil"/>
          <w:left w:val="nil"/>
          <w:bottom w:val="nil"/>
          <w:right w:val="nil"/>
          <w:between w:val="nil"/>
        </w:pBdr>
        <w:spacing w:after="140"/>
        <w:rPr>
          <w:rFonts w:ascii="Verdana" w:hAnsi="Verdana"/>
          <w:sz w:val="20"/>
          <w:szCs w:val="20"/>
        </w:rPr>
      </w:pPr>
    </w:p>
    <w:p w14:paraId="2CA6D5E4" w14:textId="77777777" w:rsidR="00D95CD5" w:rsidRDefault="00D95CD5" w:rsidP="006E5C02">
      <w:pPr>
        <w:pBdr>
          <w:top w:val="nil"/>
          <w:left w:val="nil"/>
          <w:bottom w:val="nil"/>
          <w:right w:val="nil"/>
          <w:between w:val="nil"/>
        </w:pBdr>
        <w:spacing w:after="140"/>
        <w:rPr>
          <w:rFonts w:ascii="Verdana" w:hAnsi="Verdana"/>
          <w:sz w:val="20"/>
          <w:szCs w:val="20"/>
        </w:rPr>
      </w:pPr>
    </w:p>
    <w:p w14:paraId="173A0F06" w14:textId="77777777" w:rsidR="00D95CD5" w:rsidRDefault="00D95CD5" w:rsidP="006E5C02">
      <w:pPr>
        <w:pBdr>
          <w:top w:val="nil"/>
          <w:left w:val="nil"/>
          <w:bottom w:val="nil"/>
          <w:right w:val="nil"/>
          <w:between w:val="nil"/>
        </w:pBdr>
        <w:spacing w:after="140"/>
        <w:rPr>
          <w:rFonts w:ascii="Verdana" w:hAnsi="Verdana"/>
          <w:sz w:val="20"/>
          <w:szCs w:val="20"/>
        </w:rPr>
      </w:pPr>
    </w:p>
    <w:p w14:paraId="42A2AA98" w14:textId="2B8C7777" w:rsidR="00D95CD5" w:rsidRDefault="00D95CD5" w:rsidP="006E5C02">
      <w:pPr>
        <w:pBdr>
          <w:top w:val="nil"/>
          <w:left w:val="nil"/>
          <w:bottom w:val="nil"/>
          <w:right w:val="nil"/>
          <w:between w:val="nil"/>
        </w:pBdr>
        <w:spacing w:after="140"/>
        <w:rPr>
          <w:rFonts w:ascii="Verdana" w:hAnsi="Verdana"/>
          <w:sz w:val="20"/>
          <w:szCs w:val="20"/>
        </w:rPr>
      </w:pPr>
    </w:p>
    <w:p w14:paraId="00484651" w14:textId="77777777" w:rsidR="00D95CD5" w:rsidRDefault="00D95CD5" w:rsidP="006E5C02">
      <w:pPr>
        <w:pBdr>
          <w:top w:val="nil"/>
          <w:left w:val="nil"/>
          <w:bottom w:val="nil"/>
          <w:right w:val="nil"/>
          <w:between w:val="nil"/>
        </w:pBdr>
        <w:spacing w:after="140"/>
        <w:rPr>
          <w:rFonts w:ascii="Verdana" w:hAnsi="Verdana"/>
          <w:sz w:val="20"/>
          <w:szCs w:val="20"/>
        </w:rPr>
      </w:pPr>
    </w:p>
    <w:p w14:paraId="1FDE910A" w14:textId="77777777" w:rsidR="004D625C" w:rsidRDefault="004D625C" w:rsidP="006E5C02">
      <w:pPr>
        <w:pBdr>
          <w:top w:val="nil"/>
          <w:left w:val="nil"/>
          <w:bottom w:val="nil"/>
          <w:right w:val="nil"/>
          <w:between w:val="nil"/>
        </w:pBdr>
        <w:spacing w:after="140"/>
        <w:rPr>
          <w:rFonts w:ascii="Verdana" w:hAnsi="Verdana"/>
          <w:sz w:val="20"/>
          <w:szCs w:val="20"/>
        </w:rPr>
      </w:pPr>
    </w:p>
    <w:p w14:paraId="14193B7F" w14:textId="77777777" w:rsidR="004D625C" w:rsidRPr="0032661E" w:rsidRDefault="004D625C" w:rsidP="006E5C02">
      <w:pPr>
        <w:pBdr>
          <w:top w:val="nil"/>
          <w:left w:val="nil"/>
          <w:bottom w:val="nil"/>
          <w:right w:val="nil"/>
          <w:between w:val="nil"/>
        </w:pBdr>
        <w:spacing w:after="140"/>
        <w:rPr>
          <w:rFonts w:ascii="Verdana" w:hAnsi="Verdana"/>
          <w:sz w:val="20"/>
          <w:szCs w:val="20"/>
        </w:rPr>
      </w:pPr>
    </w:p>
    <w:tbl>
      <w:tblPr>
        <w:tblStyle w:val="a4"/>
        <w:tblW w:w="8222" w:type="dxa"/>
        <w:jc w:val="center"/>
        <w:tblInd w:w="0" w:type="dxa"/>
        <w:tblLayout w:type="fixed"/>
        <w:tblLook w:val="0400" w:firstRow="0" w:lastRow="0" w:firstColumn="0" w:lastColumn="0" w:noHBand="0" w:noVBand="1"/>
      </w:tblPr>
      <w:tblGrid>
        <w:gridCol w:w="3120"/>
        <w:gridCol w:w="2409"/>
        <w:gridCol w:w="2693"/>
      </w:tblGrid>
      <w:tr w:rsidR="006E5C02" w:rsidRPr="00126B1C" w14:paraId="018FD204" w14:textId="77777777">
        <w:trPr>
          <w:trHeight w:val="298"/>
          <w:jc w:val="center"/>
        </w:trPr>
        <w:tc>
          <w:tcPr>
            <w:tcW w:w="8222" w:type="dxa"/>
            <w:gridSpan w:val="3"/>
            <w:tcBorders>
              <w:top w:val="single" w:sz="4" w:space="0" w:color="000000"/>
              <w:bottom w:val="nil"/>
            </w:tcBorders>
            <w:vAlign w:val="center"/>
          </w:tcPr>
          <w:p w14:paraId="70E77AE9" w14:textId="77777777" w:rsidR="00EB092E" w:rsidRDefault="006E5C02">
            <w:pPr>
              <w:spacing w:line="240" w:lineRule="auto"/>
              <w:jc w:val="center"/>
              <w:rPr>
                <w:rFonts w:ascii="Verdana" w:eastAsia="Verdana" w:hAnsi="Verdana" w:cs="Verdana"/>
                <w:i/>
                <w:iCs/>
                <w:color w:val="000000" w:themeColor="text1"/>
                <w:sz w:val="20"/>
                <w:szCs w:val="20"/>
              </w:rPr>
            </w:pPr>
            <w:r w:rsidRPr="00835E41">
              <w:rPr>
                <w:rFonts w:ascii="Verdana" w:eastAsia="Verdana" w:hAnsi="Verdana" w:cs="Verdana"/>
                <w:i/>
                <w:iCs/>
                <w:color w:val="000000" w:themeColor="text1"/>
                <w:sz w:val="20"/>
                <w:szCs w:val="20"/>
              </w:rPr>
              <w:lastRenderedPageBreak/>
              <w:t xml:space="preserve">RIPARTIZIONE FORNITORI E VALORE LIQUIDATO PER </w:t>
            </w:r>
          </w:p>
          <w:p w14:paraId="195F8C23" w14:textId="50448D24" w:rsidR="006E5C02" w:rsidRPr="00835E41" w:rsidRDefault="006E5C02">
            <w:pPr>
              <w:spacing w:line="240" w:lineRule="auto"/>
              <w:jc w:val="center"/>
              <w:rPr>
                <w:rFonts w:ascii="Verdana" w:eastAsia="Verdana" w:hAnsi="Verdana" w:cs="Verdana"/>
                <w:i/>
                <w:iCs/>
                <w:color w:val="000000" w:themeColor="text1"/>
                <w:sz w:val="20"/>
                <w:szCs w:val="20"/>
              </w:rPr>
            </w:pPr>
            <w:r w:rsidRPr="00835E41">
              <w:rPr>
                <w:rFonts w:ascii="Verdana" w:eastAsia="Verdana" w:hAnsi="Verdana" w:cs="Verdana"/>
                <w:i/>
                <w:iCs/>
                <w:color w:val="000000" w:themeColor="text1"/>
                <w:sz w:val="20"/>
                <w:szCs w:val="20"/>
              </w:rPr>
              <w:t>CATEGORIE DI FORNITURA 2025</w:t>
            </w:r>
          </w:p>
        </w:tc>
      </w:tr>
      <w:tr w:rsidR="006E5C02" w:rsidRPr="00126B1C" w14:paraId="0D1551C7" w14:textId="77777777" w:rsidTr="007175F1">
        <w:trPr>
          <w:trHeight w:val="298"/>
          <w:jc w:val="center"/>
        </w:trPr>
        <w:tc>
          <w:tcPr>
            <w:tcW w:w="3120" w:type="dxa"/>
            <w:tcBorders>
              <w:top w:val="single" w:sz="4" w:space="0" w:color="000000"/>
              <w:bottom w:val="nil"/>
            </w:tcBorders>
            <w:vAlign w:val="center"/>
          </w:tcPr>
          <w:p w14:paraId="057898E2" w14:textId="77777777" w:rsidR="006E5C02" w:rsidRPr="00835E41" w:rsidRDefault="006E5C02">
            <w:pPr>
              <w:spacing w:line="240" w:lineRule="auto"/>
              <w:jc w:val="center"/>
              <w:rPr>
                <w:rFonts w:ascii="Verdana" w:eastAsia="Verdana" w:hAnsi="Verdana" w:cs="Verdana"/>
                <w:i/>
                <w:iCs/>
                <w:color w:val="000000" w:themeColor="text1"/>
                <w:sz w:val="20"/>
                <w:szCs w:val="20"/>
              </w:rPr>
            </w:pPr>
            <w:r w:rsidRPr="00835E41">
              <w:rPr>
                <w:rFonts w:ascii="Verdana" w:eastAsia="Verdana" w:hAnsi="Verdana" w:cs="Verdana"/>
                <w:i/>
                <w:iCs/>
                <w:color w:val="000000" w:themeColor="text1"/>
                <w:sz w:val="20"/>
                <w:szCs w:val="20"/>
              </w:rPr>
              <w:t>Categoria</w:t>
            </w:r>
          </w:p>
        </w:tc>
        <w:tc>
          <w:tcPr>
            <w:tcW w:w="2409" w:type="dxa"/>
            <w:tcBorders>
              <w:top w:val="single" w:sz="4" w:space="0" w:color="000000"/>
              <w:bottom w:val="nil"/>
            </w:tcBorders>
            <w:vAlign w:val="center"/>
          </w:tcPr>
          <w:p w14:paraId="7D1AB311" w14:textId="77777777" w:rsidR="007175F1" w:rsidRDefault="004F55E9" w:rsidP="007175F1">
            <w:pPr>
              <w:spacing w:line="240" w:lineRule="auto"/>
              <w:jc w:val="center"/>
              <w:rPr>
                <w:rFonts w:ascii="Verdana" w:eastAsia="Verdana" w:hAnsi="Verdana" w:cs="Verdana"/>
                <w:i/>
                <w:iCs/>
                <w:color w:val="000000" w:themeColor="text1"/>
                <w:sz w:val="20"/>
                <w:szCs w:val="20"/>
              </w:rPr>
            </w:pPr>
            <w:r w:rsidRPr="00835E41">
              <w:rPr>
                <w:rFonts w:ascii="Verdana" w:eastAsia="Verdana" w:hAnsi="Verdana" w:cs="Verdana"/>
                <w:i/>
                <w:iCs/>
                <w:color w:val="000000" w:themeColor="text1"/>
                <w:sz w:val="20"/>
                <w:szCs w:val="20"/>
              </w:rPr>
              <w:t>%</w:t>
            </w:r>
            <w:r w:rsidR="006E5C02" w:rsidRPr="00835E41">
              <w:rPr>
                <w:rFonts w:ascii="Verdana" w:eastAsia="Verdana" w:hAnsi="Verdana" w:cs="Verdana"/>
                <w:i/>
                <w:iCs/>
                <w:color w:val="000000" w:themeColor="text1"/>
                <w:sz w:val="20"/>
                <w:szCs w:val="20"/>
              </w:rPr>
              <w:t xml:space="preserve"> </w:t>
            </w:r>
            <w:r w:rsidR="00835E41">
              <w:rPr>
                <w:rFonts w:ascii="Verdana" w:eastAsia="Verdana" w:hAnsi="Verdana" w:cs="Verdana"/>
                <w:i/>
                <w:iCs/>
                <w:color w:val="000000" w:themeColor="text1"/>
                <w:sz w:val="20"/>
                <w:szCs w:val="20"/>
              </w:rPr>
              <w:t>N. f</w:t>
            </w:r>
            <w:r w:rsidR="006E5C02" w:rsidRPr="00835E41">
              <w:rPr>
                <w:rFonts w:ascii="Verdana" w:eastAsia="Verdana" w:hAnsi="Verdana" w:cs="Verdana"/>
                <w:i/>
                <w:iCs/>
                <w:color w:val="000000" w:themeColor="text1"/>
                <w:sz w:val="20"/>
                <w:szCs w:val="20"/>
              </w:rPr>
              <w:t>ornitori</w:t>
            </w:r>
            <w:r w:rsidR="00835E41">
              <w:rPr>
                <w:rFonts w:ascii="Verdana" w:eastAsia="Verdana" w:hAnsi="Verdana" w:cs="Verdana"/>
                <w:i/>
                <w:iCs/>
                <w:color w:val="000000" w:themeColor="text1"/>
                <w:sz w:val="20"/>
                <w:szCs w:val="20"/>
              </w:rPr>
              <w:t xml:space="preserve"> </w:t>
            </w:r>
          </w:p>
          <w:p w14:paraId="7E8DB6C5" w14:textId="18BBF109" w:rsidR="006E5C02" w:rsidRPr="00835E41" w:rsidRDefault="00835E41" w:rsidP="007175F1">
            <w:pPr>
              <w:spacing w:line="240" w:lineRule="auto"/>
              <w:jc w:val="center"/>
              <w:rPr>
                <w:rFonts w:ascii="Verdana" w:eastAsia="Verdana" w:hAnsi="Verdana" w:cs="Verdana"/>
                <w:i/>
                <w:iCs/>
                <w:color w:val="000000" w:themeColor="text1"/>
                <w:sz w:val="20"/>
                <w:szCs w:val="20"/>
              </w:rPr>
            </w:pPr>
            <w:r>
              <w:rPr>
                <w:rFonts w:ascii="Verdana" w:eastAsia="Verdana" w:hAnsi="Verdana" w:cs="Verdana"/>
                <w:i/>
                <w:iCs/>
                <w:color w:val="000000" w:themeColor="text1"/>
                <w:sz w:val="20"/>
                <w:szCs w:val="20"/>
              </w:rPr>
              <w:t>sul totale</w:t>
            </w:r>
          </w:p>
        </w:tc>
        <w:tc>
          <w:tcPr>
            <w:tcW w:w="2693" w:type="dxa"/>
            <w:tcBorders>
              <w:top w:val="single" w:sz="4" w:space="0" w:color="000000"/>
              <w:bottom w:val="nil"/>
            </w:tcBorders>
            <w:vAlign w:val="center"/>
          </w:tcPr>
          <w:p w14:paraId="488CDA3D" w14:textId="77777777" w:rsidR="00835E41" w:rsidRDefault="006E5C02">
            <w:pPr>
              <w:spacing w:line="240" w:lineRule="auto"/>
              <w:jc w:val="center"/>
              <w:rPr>
                <w:rFonts w:ascii="Verdana" w:eastAsia="Verdana" w:hAnsi="Verdana" w:cs="Verdana"/>
                <w:i/>
                <w:iCs/>
                <w:color w:val="000000" w:themeColor="text1"/>
                <w:sz w:val="20"/>
                <w:szCs w:val="20"/>
              </w:rPr>
            </w:pPr>
            <w:r w:rsidRPr="00835E41">
              <w:rPr>
                <w:rFonts w:ascii="Verdana" w:eastAsia="Verdana" w:hAnsi="Verdana" w:cs="Verdana"/>
                <w:i/>
                <w:iCs/>
                <w:color w:val="000000" w:themeColor="text1"/>
                <w:sz w:val="20"/>
                <w:szCs w:val="20"/>
              </w:rPr>
              <w:t xml:space="preserve">  </w:t>
            </w:r>
            <w:r w:rsidR="004F55E9" w:rsidRPr="00835E41">
              <w:rPr>
                <w:rFonts w:ascii="Verdana" w:eastAsia="Verdana" w:hAnsi="Verdana" w:cs="Verdana"/>
                <w:i/>
                <w:iCs/>
                <w:color w:val="000000" w:themeColor="text1"/>
                <w:sz w:val="20"/>
                <w:szCs w:val="20"/>
              </w:rPr>
              <w:t xml:space="preserve">% </w:t>
            </w:r>
            <w:r w:rsidRPr="00835E41">
              <w:rPr>
                <w:rFonts w:ascii="Verdana" w:eastAsia="Verdana" w:hAnsi="Verdana" w:cs="Verdana"/>
                <w:i/>
                <w:iCs/>
                <w:color w:val="000000" w:themeColor="text1"/>
                <w:sz w:val="20"/>
                <w:szCs w:val="20"/>
              </w:rPr>
              <w:t>Valore liquidato</w:t>
            </w:r>
            <w:r w:rsidR="00835E41">
              <w:rPr>
                <w:rFonts w:ascii="Verdana" w:eastAsia="Verdana" w:hAnsi="Verdana" w:cs="Verdana"/>
                <w:i/>
                <w:iCs/>
                <w:color w:val="000000" w:themeColor="text1"/>
                <w:sz w:val="20"/>
                <w:szCs w:val="20"/>
              </w:rPr>
              <w:t xml:space="preserve"> € </w:t>
            </w:r>
          </w:p>
          <w:p w14:paraId="1DA99066" w14:textId="18F99EC7" w:rsidR="006E5C02" w:rsidRPr="00835E41" w:rsidRDefault="00835E41">
            <w:pPr>
              <w:spacing w:line="240" w:lineRule="auto"/>
              <w:jc w:val="center"/>
              <w:rPr>
                <w:rFonts w:ascii="Verdana" w:eastAsia="Verdana" w:hAnsi="Verdana" w:cs="Verdana"/>
                <w:i/>
                <w:iCs/>
                <w:color w:val="000000" w:themeColor="text1"/>
                <w:sz w:val="20"/>
                <w:szCs w:val="20"/>
              </w:rPr>
            </w:pPr>
            <w:r>
              <w:rPr>
                <w:rFonts w:ascii="Verdana" w:eastAsia="Verdana" w:hAnsi="Verdana" w:cs="Verdana"/>
                <w:i/>
                <w:iCs/>
                <w:color w:val="000000" w:themeColor="text1"/>
                <w:sz w:val="20"/>
                <w:szCs w:val="20"/>
              </w:rPr>
              <w:t>sul totale</w:t>
            </w:r>
          </w:p>
        </w:tc>
      </w:tr>
      <w:tr w:rsidR="009716B4" w:rsidRPr="00126B1C" w14:paraId="457D658F" w14:textId="77777777" w:rsidTr="007175F1">
        <w:trPr>
          <w:trHeight w:val="298"/>
          <w:jc w:val="center"/>
        </w:trPr>
        <w:tc>
          <w:tcPr>
            <w:tcW w:w="3120" w:type="dxa"/>
            <w:tcBorders>
              <w:top w:val="single" w:sz="4" w:space="0" w:color="000000"/>
              <w:bottom w:val="nil"/>
            </w:tcBorders>
          </w:tcPr>
          <w:p w14:paraId="05EF0607" w14:textId="52301405" w:rsidR="009716B4" w:rsidRPr="00835E41" w:rsidRDefault="009716B4" w:rsidP="009716B4">
            <w:pPr>
              <w:spacing w:line="240" w:lineRule="auto"/>
              <w:rPr>
                <w:rFonts w:ascii="Verdana" w:eastAsia="Verdana" w:hAnsi="Verdana" w:cs="Verdana"/>
                <w:color w:val="000000" w:themeColor="text1"/>
                <w:sz w:val="20"/>
                <w:szCs w:val="20"/>
              </w:rPr>
            </w:pPr>
            <w:r w:rsidRPr="00835E41">
              <w:rPr>
                <w:rFonts w:ascii="Verdana" w:eastAsia="Verdana" w:hAnsi="Verdana" w:cs="Verdana"/>
                <w:color w:val="000000" w:themeColor="text1"/>
                <w:sz w:val="20"/>
                <w:szCs w:val="20"/>
              </w:rPr>
              <w:t>Beni (esclus</w:t>
            </w:r>
            <w:r>
              <w:rPr>
                <w:rFonts w:ascii="Verdana" w:eastAsia="Verdana" w:hAnsi="Verdana" w:cs="Verdana"/>
                <w:color w:val="000000" w:themeColor="text1"/>
                <w:sz w:val="20"/>
                <w:szCs w:val="20"/>
              </w:rPr>
              <w:t>e</w:t>
            </w:r>
            <w:r w:rsidRPr="00835E41">
              <w:rPr>
                <w:rFonts w:ascii="Verdana" w:eastAsia="Verdana" w:hAnsi="Verdana" w:cs="Verdana"/>
                <w:color w:val="000000" w:themeColor="text1"/>
                <w:sz w:val="20"/>
                <w:szCs w:val="20"/>
              </w:rPr>
              <w:t xml:space="preserve"> materi</w:t>
            </w:r>
            <w:r>
              <w:rPr>
                <w:rFonts w:ascii="Verdana" w:eastAsia="Verdana" w:hAnsi="Verdana" w:cs="Verdana"/>
                <w:color w:val="000000" w:themeColor="text1"/>
                <w:sz w:val="20"/>
                <w:szCs w:val="20"/>
              </w:rPr>
              <w:t>e</w:t>
            </w:r>
            <w:r w:rsidRPr="00835E41">
              <w:rPr>
                <w:rFonts w:ascii="Verdana" w:eastAsia="Verdana" w:hAnsi="Verdana" w:cs="Verdana"/>
                <w:color w:val="000000" w:themeColor="text1"/>
                <w:sz w:val="20"/>
                <w:szCs w:val="20"/>
              </w:rPr>
              <w:t xml:space="preserve"> prim</w:t>
            </w:r>
            <w:r>
              <w:rPr>
                <w:rFonts w:ascii="Verdana" w:eastAsia="Verdana" w:hAnsi="Verdana" w:cs="Verdana"/>
                <w:color w:val="000000" w:themeColor="text1"/>
                <w:sz w:val="20"/>
                <w:szCs w:val="20"/>
              </w:rPr>
              <w:t>e</w:t>
            </w:r>
            <w:r w:rsidRPr="00835E41">
              <w:rPr>
                <w:rFonts w:ascii="Verdana" w:eastAsia="Verdana" w:hAnsi="Verdana" w:cs="Verdana"/>
                <w:color w:val="000000" w:themeColor="text1"/>
                <w:sz w:val="20"/>
                <w:szCs w:val="20"/>
              </w:rPr>
              <w:t>)</w:t>
            </w:r>
          </w:p>
        </w:tc>
        <w:tc>
          <w:tcPr>
            <w:tcW w:w="2409" w:type="dxa"/>
            <w:tcBorders>
              <w:top w:val="single" w:sz="4" w:space="0" w:color="000000"/>
              <w:bottom w:val="nil"/>
            </w:tcBorders>
          </w:tcPr>
          <w:p w14:paraId="3DC70001" w14:textId="3A77E13E" w:rsidR="009716B4" w:rsidRPr="00835E41" w:rsidRDefault="009716B4" w:rsidP="009716B4">
            <w:pPr>
              <w:spacing w:line="240" w:lineRule="auto"/>
              <w:ind w:right="403"/>
              <w:jc w:val="right"/>
              <w:rPr>
                <w:rFonts w:ascii="Verdana" w:eastAsia="Verdana" w:hAnsi="Verdana" w:cs="Verdana"/>
                <w:color w:val="000000" w:themeColor="text1"/>
                <w:sz w:val="20"/>
                <w:szCs w:val="20"/>
              </w:rPr>
            </w:pPr>
            <w:r>
              <w:rPr>
                <w:rFonts w:ascii="Verdana" w:eastAsia="Verdana" w:hAnsi="Verdana" w:cs="Verdana"/>
                <w:color w:val="000000" w:themeColor="text1"/>
                <w:sz w:val="20"/>
                <w:szCs w:val="20"/>
              </w:rPr>
              <w:t>36,6%</w:t>
            </w:r>
          </w:p>
        </w:tc>
        <w:tc>
          <w:tcPr>
            <w:tcW w:w="2693" w:type="dxa"/>
            <w:tcBorders>
              <w:top w:val="single" w:sz="4" w:space="0" w:color="000000"/>
              <w:bottom w:val="nil"/>
            </w:tcBorders>
          </w:tcPr>
          <w:p w14:paraId="1657E874" w14:textId="062DF5EA" w:rsidR="009716B4" w:rsidRPr="00835E41" w:rsidRDefault="009716B4" w:rsidP="009716B4">
            <w:pPr>
              <w:spacing w:line="240" w:lineRule="auto"/>
              <w:ind w:right="403"/>
              <w:jc w:val="right"/>
              <w:rPr>
                <w:rFonts w:ascii="Verdana" w:eastAsia="Verdana" w:hAnsi="Verdana" w:cs="Verdana"/>
                <w:color w:val="000000" w:themeColor="text1"/>
                <w:sz w:val="20"/>
                <w:szCs w:val="20"/>
              </w:rPr>
            </w:pPr>
            <w:r>
              <w:rPr>
                <w:rFonts w:ascii="Verdana" w:eastAsia="Verdana" w:hAnsi="Verdana" w:cs="Verdana"/>
                <w:color w:val="000000" w:themeColor="text1"/>
                <w:sz w:val="20"/>
                <w:szCs w:val="20"/>
              </w:rPr>
              <w:t>60,5%</w:t>
            </w:r>
          </w:p>
        </w:tc>
      </w:tr>
      <w:tr w:rsidR="009716B4" w:rsidRPr="00126B1C" w14:paraId="5DB45BAC" w14:textId="77777777" w:rsidTr="007175F1">
        <w:trPr>
          <w:trHeight w:val="298"/>
          <w:jc w:val="center"/>
        </w:trPr>
        <w:tc>
          <w:tcPr>
            <w:tcW w:w="3120" w:type="dxa"/>
            <w:tcBorders>
              <w:top w:val="nil"/>
              <w:bottom w:val="nil"/>
            </w:tcBorders>
          </w:tcPr>
          <w:p w14:paraId="76ADFA5C" w14:textId="5495704D" w:rsidR="009716B4" w:rsidRPr="00835E41" w:rsidRDefault="009716B4" w:rsidP="009716B4">
            <w:pPr>
              <w:spacing w:line="240" w:lineRule="auto"/>
              <w:rPr>
                <w:rFonts w:ascii="Verdana" w:eastAsia="Verdana" w:hAnsi="Verdana" w:cs="Verdana"/>
                <w:color w:val="000000" w:themeColor="text1"/>
                <w:sz w:val="20"/>
                <w:szCs w:val="20"/>
              </w:rPr>
            </w:pPr>
            <w:r>
              <w:rPr>
                <w:rFonts w:ascii="Verdana" w:eastAsia="Verdana" w:hAnsi="Verdana" w:cs="Verdana"/>
                <w:color w:val="000000" w:themeColor="text1"/>
                <w:sz w:val="20"/>
                <w:szCs w:val="20"/>
              </w:rPr>
              <w:t>Servizi</w:t>
            </w:r>
          </w:p>
        </w:tc>
        <w:tc>
          <w:tcPr>
            <w:tcW w:w="2409" w:type="dxa"/>
            <w:tcBorders>
              <w:top w:val="nil"/>
              <w:bottom w:val="nil"/>
            </w:tcBorders>
          </w:tcPr>
          <w:p w14:paraId="0B6A8C58" w14:textId="6A6D1493" w:rsidR="009716B4" w:rsidRPr="00835E41" w:rsidRDefault="00BE25FE" w:rsidP="009716B4">
            <w:pPr>
              <w:spacing w:line="240" w:lineRule="auto"/>
              <w:ind w:right="403"/>
              <w:jc w:val="right"/>
              <w:rPr>
                <w:rFonts w:ascii="Verdana" w:eastAsia="Verdana" w:hAnsi="Verdana" w:cs="Verdana"/>
                <w:color w:val="000000" w:themeColor="text1"/>
                <w:sz w:val="20"/>
                <w:szCs w:val="20"/>
              </w:rPr>
            </w:pPr>
            <w:r>
              <w:rPr>
                <w:rFonts w:ascii="Verdana" w:eastAsia="Verdana" w:hAnsi="Verdana" w:cs="Verdana"/>
                <w:color w:val="000000" w:themeColor="text1"/>
                <w:sz w:val="20"/>
                <w:szCs w:val="20"/>
              </w:rPr>
              <w:t>56,5%</w:t>
            </w:r>
          </w:p>
        </w:tc>
        <w:tc>
          <w:tcPr>
            <w:tcW w:w="2693" w:type="dxa"/>
            <w:tcBorders>
              <w:top w:val="nil"/>
              <w:bottom w:val="nil"/>
            </w:tcBorders>
          </w:tcPr>
          <w:p w14:paraId="1196B542" w14:textId="03C4038A" w:rsidR="009716B4" w:rsidRPr="00835E41" w:rsidRDefault="00BE25FE" w:rsidP="009716B4">
            <w:pPr>
              <w:spacing w:line="240" w:lineRule="auto"/>
              <w:ind w:right="403"/>
              <w:jc w:val="right"/>
              <w:rPr>
                <w:rFonts w:ascii="Verdana" w:eastAsia="Verdana" w:hAnsi="Verdana" w:cs="Verdana"/>
                <w:color w:val="000000" w:themeColor="text1"/>
                <w:sz w:val="20"/>
                <w:szCs w:val="20"/>
              </w:rPr>
            </w:pPr>
            <w:r>
              <w:rPr>
                <w:rFonts w:ascii="Verdana" w:eastAsia="Verdana" w:hAnsi="Verdana" w:cs="Verdana"/>
                <w:color w:val="000000" w:themeColor="text1"/>
                <w:sz w:val="20"/>
                <w:szCs w:val="20"/>
              </w:rPr>
              <w:t>28,2%</w:t>
            </w:r>
          </w:p>
        </w:tc>
      </w:tr>
      <w:tr w:rsidR="009716B4" w:rsidRPr="00126B1C" w14:paraId="75AB5E44" w14:textId="77777777" w:rsidTr="007175F1">
        <w:trPr>
          <w:trHeight w:val="298"/>
          <w:jc w:val="center"/>
        </w:trPr>
        <w:tc>
          <w:tcPr>
            <w:tcW w:w="3120" w:type="dxa"/>
            <w:tcBorders>
              <w:top w:val="nil"/>
              <w:bottom w:val="nil"/>
            </w:tcBorders>
          </w:tcPr>
          <w:p w14:paraId="6B2DC640" w14:textId="1F647F57" w:rsidR="009716B4" w:rsidRPr="00835E41" w:rsidRDefault="00BE25FE" w:rsidP="009716B4">
            <w:pPr>
              <w:spacing w:line="240" w:lineRule="auto"/>
              <w:rPr>
                <w:rFonts w:ascii="Verdana" w:eastAsia="Verdana" w:hAnsi="Verdana" w:cs="Verdana"/>
                <w:color w:val="000000" w:themeColor="text1"/>
                <w:sz w:val="20"/>
                <w:szCs w:val="20"/>
              </w:rPr>
            </w:pPr>
            <w:r>
              <w:rPr>
                <w:rFonts w:ascii="Verdana" w:eastAsia="Verdana" w:hAnsi="Verdana" w:cs="Verdana"/>
                <w:color w:val="000000" w:themeColor="text1"/>
                <w:sz w:val="20"/>
                <w:szCs w:val="20"/>
              </w:rPr>
              <w:t>Materie prime</w:t>
            </w:r>
          </w:p>
        </w:tc>
        <w:tc>
          <w:tcPr>
            <w:tcW w:w="2409" w:type="dxa"/>
            <w:tcBorders>
              <w:top w:val="nil"/>
              <w:bottom w:val="nil"/>
            </w:tcBorders>
          </w:tcPr>
          <w:p w14:paraId="561B6D40" w14:textId="24AB8393" w:rsidR="009716B4" w:rsidRPr="00835E41" w:rsidRDefault="00BE25FE" w:rsidP="009716B4">
            <w:pPr>
              <w:spacing w:line="240" w:lineRule="auto"/>
              <w:ind w:right="403"/>
              <w:jc w:val="right"/>
              <w:rPr>
                <w:rFonts w:ascii="Verdana" w:eastAsia="Verdana" w:hAnsi="Verdana" w:cs="Verdana"/>
                <w:color w:val="000000" w:themeColor="text1"/>
                <w:sz w:val="20"/>
                <w:szCs w:val="20"/>
              </w:rPr>
            </w:pPr>
            <w:r>
              <w:rPr>
                <w:rFonts w:ascii="Verdana" w:eastAsia="Verdana" w:hAnsi="Verdana" w:cs="Verdana"/>
                <w:color w:val="000000" w:themeColor="text1"/>
                <w:sz w:val="20"/>
                <w:szCs w:val="20"/>
              </w:rPr>
              <w:t>1,6%</w:t>
            </w:r>
          </w:p>
        </w:tc>
        <w:tc>
          <w:tcPr>
            <w:tcW w:w="2693" w:type="dxa"/>
            <w:tcBorders>
              <w:top w:val="nil"/>
              <w:bottom w:val="nil"/>
            </w:tcBorders>
          </w:tcPr>
          <w:p w14:paraId="753B0E95" w14:textId="337FDB42" w:rsidR="009716B4" w:rsidRPr="00835E41" w:rsidRDefault="00BE25FE" w:rsidP="009716B4">
            <w:pPr>
              <w:spacing w:line="240" w:lineRule="auto"/>
              <w:ind w:right="403"/>
              <w:jc w:val="right"/>
              <w:rPr>
                <w:rFonts w:ascii="Verdana" w:eastAsia="Verdana" w:hAnsi="Verdana" w:cs="Verdana"/>
                <w:color w:val="000000" w:themeColor="text1"/>
                <w:sz w:val="20"/>
                <w:szCs w:val="20"/>
              </w:rPr>
            </w:pPr>
            <w:r>
              <w:rPr>
                <w:rFonts w:ascii="Verdana" w:eastAsia="Verdana" w:hAnsi="Verdana" w:cs="Verdana"/>
                <w:color w:val="000000" w:themeColor="text1"/>
                <w:sz w:val="20"/>
                <w:szCs w:val="20"/>
              </w:rPr>
              <w:t>9,0%</w:t>
            </w:r>
          </w:p>
        </w:tc>
      </w:tr>
      <w:tr w:rsidR="009716B4" w:rsidRPr="00126B1C" w14:paraId="5FE5E921" w14:textId="77777777" w:rsidTr="007175F1">
        <w:trPr>
          <w:trHeight w:val="298"/>
          <w:jc w:val="center"/>
        </w:trPr>
        <w:tc>
          <w:tcPr>
            <w:tcW w:w="3120" w:type="dxa"/>
            <w:tcBorders>
              <w:top w:val="nil"/>
              <w:bottom w:val="nil"/>
            </w:tcBorders>
          </w:tcPr>
          <w:p w14:paraId="4A4C4586" w14:textId="77777777" w:rsidR="009716B4" w:rsidRPr="00835E41" w:rsidRDefault="009716B4" w:rsidP="009716B4">
            <w:pPr>
              <w:spacing w:line="240" w:lineRule="auto"/>
              <w:rPr>
                <w:rFonts w:ascii="Verdana" w:eastAsia="Verdana" w:hAnsi="Verdana" w:cs="Verdana"/>
                <w:color w:val="000000" w:themeColor="text1"/>
                <w:sz w:val="20"/>
                <w:szCs w:val="20"/>
              </w:rPr>
            </w:pPr>
            <w:r w:rsidRPr="00835E41">
              <w:rPr>
                <w:rFonts w:ascii="Verdana" w:eastAsia="Verdana" w:hAnsi="Verdana" w:cs="Verdana"/>
                <w:color w:val="000000" w:themeColor="text1"/>
                <w:sz w:val="20"/>
                <w:szCs w:val="20"/>
              </w:rPr>
              <w:t>Altro</w:t>
            </w:r>
          </w:p>
        </w:tc>
        <w:tc>
          <w:tcPr>
            <w:tcW w:w="2409" w:type="dxa"/>
            <w:tcBorders>
              <w:top w:val="nil"/>
              <w:bottom w:val="nil"/>
            </w:tcBorders>
          </w:tcPr>
          <w:p w14:paraId="6B13F208" w14:textId="1679F0C3" w:rsidR="009716B4" w:rsidRPr="00835E41" w:rsidRDefault="00BE25FE" w:rsidP="009716B4">
            <w:pPr>
              <w:spacing w:line="240" w:lineRule="auto"/>
              <w:ind w:right="403"/>
              <w:jc w:val="right"/>
              <w:rPr>
                <w:rFonts w:ascii="Verdana" w:eastAsia="Verdana" w:hAnsi="Verdana" w:cs="Verdana"/>
                <w:color w:val="000000" w:themeColor="text1"/>
                <w:sz w:val="20"/>
                <w:szCs w:val="20"/>
              </w:rPr>
            </w:pPr>
            <w:r>
              <w:rPr>
                <w:rFonts w:ascii="Verdana" w:eastAsia="Verdana" w:hAnsi="Verdana" w:cs="Verdana"/>
                <w:color w:val="000000" w:themeColor="text1"/>
                <w:sz w:val="20"/>
                <w:szCs w:val="20"/>
              </w:rPr>
              <w:t>5,</w:t>
            </w:r>
            <w:r w:rsidR="004175C0">
              <w:rPr>
                <w:rFonts w:ascii="Verdana" w:eastAsia="Verdana" w:hAnsi="Verdana" w:cs="Verdana"/>
                <w:color w:val="000000" w:themeColor="text1"/>
                <w:sz w:val="20"/>
                <w:szCs w:val="20"/>
              </w:rPr>
              <w:t>3</w:t>
            </w:r>
            <w:r>
              <w:rPr>
                <w:rFonts w:ascii="Verdana" w:eastAsia="Verdana" w:hAnsi="Verdana" w:cs="Verdana"/>
                <w:color w:val="000000" w:themeColor="text1"/>
                <w:sz w:val="20"/>
                <w:szCs w:val="20"/>
              </w:rPr>
              <w:t>%</w:t>
            </w:r>
          </w:p>
        </w:tc>
        <w:tc>
          <w:tcPr>
            <w:tcW w:w="2693" w:type="dxa"/>
            <w:tcBorders>
              <w:top w:val="nil"/>
              <w:bottom w:val="nil"/>
            </w:tcBorders>
          </w:tcPr>
          <w:p w14:paraId="7738FA44" w14:textId="5ABF8622" w:rsidR="009716B4" w:rsidRPr="00835E41" w:rsidRDefault="00BE25FE" w:rsidP="009716B4">
            <w:pPr>
              <w:spacing w:line="240" w:lineRule="auto"/>
              <w:ind w:right="403"/>
              <w:jc w:val="right"/>
              <w:rPr>
                <w:rFonts w:ascii="Verdana" w:eastAsia="Verdana" w:hAnsi="Verdana" w:cs="Verdana"/>
                <w:color w:val="000000" w:themeColor="text1"/>
                <w:sz w:val="20"/>
                <w:szCs w:val="20"/>
              </w:rPr>
            </w:pPr>
            <w:r>
              <w:rPr>
                <w:rFonts w:ascii="Verdana" w:eastAsia="Verdana" w:hAnsi="Verdana" w:cs="Verdana"/>
                <w:color w:val="000000" w:themeColor="text1"/>
                <w:sz w:val="20"/>
                <w:szCs w:val="20"/>
              </w:rPr>
              <w:t>2,3%</w:t>
            </w:r>
          </w:p>
        </w:tc>
      </w:tr>
      <w:tr w:rsidR="009716B4" w:rsidRPr="00126B1C" w14:paraId="2272EF73" w14:textId="77777777" w:rsidTr="007175F1">
        <w:trPr>
          <w:trHeight w:val="298"/>
          <w:jc w:val="center"/>
        </w:trPr>
        <w:tc>
          <w:tcPr>
            <w:tcW w:w="3120" w:type="dxa"/>
            <w:tcBorders>
              <w:top w:val="single" w:sz="4" w:space="0" w:color="000000"/>
              <w:bottom w:val="single" w:sz="4" w:space="0" w:color="000000"/>
            </w:tcBorders>
            <w:vAlign w:val="center"/>
          </w:tcPr>
          <w:p w14:paraId="122D7C85" w14:textId="77777777" w:rsidR="009716B4" w:rsidRPr="00835E41" w:rsidRDefault="009716B4" w:rsidP="009716B4">
            <w:pPr>
              <w:spacing w:line="240" w:lineRule="auto"/>
              <w:rPr>
                <w:rFonts w:ascii="Verdana" w:eastAsia="Verdana" w:hAnsi="Verdana" w:cs="Verdana"/>
                <w:b/>
                <w:bCs/>
                <w:color w:val="000000" w:themeColor="text1"/>
                <w:sz w:val="20"/>
                <w:szCs w:val="20"/>
              </w:rPr>
            </w:pPr>
            <w:r w:rsidRPr="00835E41">
              <w:rPr>
                <w:rFonts w:ascii="Verdana" w:eastAsia="Verdana" w:hAnsi="Verdana" w:cs="Verdana"/>
                <w:b/>
                <w:bCs/>
                <w:color w:val="000000" w:themeColor="text1"/>
                <w:sz w:val="20"/>
                <w:szCs w:val="20"/>
              </w:rPr>
              <w:t xml:space="preserve">Totale </w:t>
            </w:r>
          </w:p>
        </w:tc>
        <w:tc>
          <w:tcPr>
            <w:tcW w:w="2409" w:type="dxa"/>
            <w:tcBorders>
              <w:top w:val="single" w:sz="4" w:space="0" w:color="000000"/>
              <w:bottom w:val="single" w:sz="4" w:space="0" w:color="000000"/>
            </w:tcBorders>
            <w:vAlign w:val="center"/>
          </w:tcPr>
          <w:p w14:paraId="760EB282" w14:textId="63B3823C" w:rsidR="009716B4" w:rsidRPr="00835E41" w:rsidRDefault="00BE25FE" w:rsidP="009716B4">
            <w:pPr>
              <w:ind w:right="403"/>
              <w:jc w:val="right"/>
              <w:rPr>
                <w:rFonts w:ascii="Verdana" w:eastAsia="Verdana" w:hAnsi="Verdana" w:cs="Verdana"/>
                <w:b/>
                <w:bCs/>
                <w:color w:val="000000" w:themeColor="text1"/>
                <w:sz w:val="20"/>
                <w:szCs w:val="20"/>
              </w:rPr>
            </w:pPr>
            <w:r>
              <w:rPr>
                <w:rFonts w:ascii="Verdana" w:eastAsia="Verdana" w:hAnsi="Verdana" w:cs="Verdana"/>
                <w:b/>
                <w:bCs/>
                <w:color w:val="000000" w:themeColor="text1"/>
                <w:sz w:val="20"/>
                <w:szCs w:val="20"/>
              </w:rPr>
              <w:t>100,0%</w:t>
            </w:r>
          </w:p>
        </w:tc>
        <w:tc>
          <w:tcPr>
            <w:tcW w:w="2693" w:type="dxa"/>
            <w:tcBorders>
              <w:top w:val="single" w:sz="4" w:space="0" w:color="000000"/>
              <w:bottom w:val="single" w:sz="4" w:space="0" w:color="000000"/>
            </w:tcBorders>
          </w:tcPr>
          <w:p w14:paraId="2CE32E46" w14:textId="273D6768" w:rsidR="009716B4" w:rsidRPr="00835E41" w:rsidRDefault="00BE25FE" w:rsidP="009716B4">
            <w:pPr>
              <w:spacing w:line="240" w:lineRule="auto"/>
              <w:ind w:right="403"/>
              <w:jc w:val="right"/>
              <w:rPr>
                <w:rFonts w:ascii="Verdana" w:eastAsia="Verdana" w:hAnsi="Verdana" w:cs="Verdana"/>
                <w:b/>
                <w:bCs/>
                <w:color w:val="000000" w:themeColor="text1"/>
                <w:sz w:val="20"/>
                <w:szCs w:val="20"/>
              </w:rPr>
            </w:pPr>
            <w:r>
              <w:rPr>
                <w:rFonts w:ascii="Verdana" w:eastAsia="Verdana" w:hAnsi="Verdana" w:cs="Verdana"/>
                <w:b/>
                <w:bCs/>
                <w:color w:val="000000" w:themeColor="text1"/>
                <w:sz w:val="20"/>
                <w:szCs w:val="20"/>
              </w:rPr>
              <w:t>100,0%</w:t>
            </w:r>
          </w:p>
        </w:tc>
      </w:tr>
    </w:tbl>
    <w:p w14:paraId="3E6FD000" w14:textId="2B2DCFBE" w:rsidR="00A01CB5" w:rsidRDefault="00A01CB5" w:rsidP="006E5C02">
      <w:pPr>
        <w:pBdr>
          <w:top w:val="nil"/>
          <w:left w:val="nil"/>
          <w:bottom w:val="nil"/>
          <w:right w:val="nil"/>
          <w:between w:val="nil"/>
        </w:pBdr>
        <w:spacing w:after="140"/>
        <w:rPr>
          <w:rFonts w:ascii="Verdana" w:hAnsi="Verdana"/>
          <w:sz w:val="20"/>
          <w:szCs w:val="20"/>
        </w:rPr>
      </w:pPr>
    </w:p>
    <w:p w14:paraId="18799984" w14:textId="6406BCB4" w:rsidR="00A01CB5" w:rsidRDefault="004D625C" w:rsidP="006E5C02">
      <w:pPr>
        <w:pBdr>
          <w:top w:val="nil"/>
          <w:left w:val="nil"/>
          <w:bottom w:val="nil"/>
          <w:right w:val="nil"/>
          <w:between w:val="nil"/>
        </w:pBdr>
        <w:spacing w:after="140"/>
        <w:rPr>
          <w:rFonts w:ascii="Verdana" w:hAnsi="Verdana"/>
          <w:sz w:val="20"/>
          <w:szCs w:val="20"/>
        </w:rPr>
      </w:pPr>
      <w:r>
        <w:rPr>
          <w:noProof/>
        </w:rPr>
        <w:drawing>
          <wp:anchor distT="0" distB="0" distL="114300" distR="114300" simplePos="0" relativeHeight="251662387" behindDoc="0" locked="0" layoutInCell="1" allowOverlap="1" wp14:anchorId="4139F767" wp14:editId="5E4C29EB">
            <wp:simplePos x="0" y="0"/>
            <wp:positionH relativeFrom="column">
              <wp:posOffset>209550</wp:posOffset>
            </wp:positionH>
            <wp:positionV relativeFrom="paragraph">
              <wp:posOffset>154305</wp:posOffset>
            </wp:positionV>
            <wp:extent cx="5562600" cy="2865120"/>
            <wp:effectExtent l="0" t="0" r="0" b="0"/>
            <wp:wrapSquare wrapText="bothSides"/>
            <wp:docPr id="1386057123" name="Grafico 1">
              <a:extLst xmlns:a="http://schemas.openxmlformats.org/drawingml/2006/main">
                <a:ext uri="{FF2B5EF4-FFF2-40B4-BE49-F238E27FC236}">
                  <a16:creationId xmlns:a16="http://schemas.microsoft.com/office/drawing/2014/main" id="{A4BBE81F-92CA-4833-A4B6-C020A04B94C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14:sizeRelH relativeFrom="page">
              <wp14:pctWidth>0</wp14:pctWidth>
            </wp14:sizeRelH>
            <wp14:sizeRelV relativeFrom="page">
              <wp14:pctHeight>0</wp14:pctHeight>
            </wp14:sizeRelV>
          </wp:anchor>
        </w:drawing>
      </w:r>
    </w:p>
    <w:p w14:paraId="7DAC1A73" w14:textId="12082E9C" w:rsidR="0054117C" w:rsidRDefault="0054117C" w:rsidP="0054117C">
      <w:pPr>
        <w:pBdr>
          <w:top w:val="nil"/>
          <w:left w:val="nil"/>
          <w:bottom w:val="nil"/>
          <w:right w:val="nil"/>
          <w:between w:val="nil"/>
        </w:pBdr>
        <w:spacing w:after="140"/>
        <w:jc w:val="center"/>
        <w:rPr>
          <w:rFonts w:ascii="Verdana" w:hAnsi="Verdana"/>
          <w:sz w:val="20"/>
          <w:szCs w:val="20"/>
        </w:rPr>
      </w:pPr>
    </w:p>
    <w:p w14:paraId="127910FC" w14:textId="55BD7A55" w:rsidR="0054117C" w:rsidRDefault="0054117C" w:rsidP="006E5C02">
      <w:pPr>
        <w:pBdr>
          <w:top w:val="nil"/>
          <w:left w:val="nil"/>
          <w:bottom w:val="nil"/>
          <w:right w:val="nil"/>
          <w:between w:val="nil"/>
        </w:pBdr>
        <w:spacing w:after="140"/>
        <w:rPr>
          <w:rFonts w:ascii="Verdana" w:hAnsi="Verdana"/>
          <w:sz w:val="20"/>
          <w:szCs w:val="20"/>
        </w:rPr>
      </w:pPr>
    </w:p>
    <w:p w14:paraId="6533DD9B" w14:textId="77777777" w:rsidR="00D95CD5" w:rsidRDefault="00D95CD5" w:rsidP="006E5C02">
      <w:pPr>
        <w:pBdr>
          <w:top w:val="nil"/>
          <w:left w:val="nil"/>
          <w:bottom w:val="nil"/>
          <w:right w:val="nil"/>
          <w:between w:val="nil"/>
        </w:pBdr>
        <w:spacing w:after="140"/>
        <w:rPr>
          <w:rFonts w:ascii="Verdana" w:hAnsi="Verdana"/>
          <w:sz w:val="20"/>
          <w:szCs w:val="20"/>
        </w:rPr>
      </w:pPr>
    </w:p>
    <w:p w14:paraId="775A5249" w14:textId="2D329C07" w:rsidR="004D625C" w:rsidRDefault="004D625C" w:rsidP="006E5C02">
      <w:pPr>
        <w:pBdr>
          <w:top w:val="nil"/>
          <w:left w:val="nil"/>
          <w:bottom w:val="nil"/>
          <w:right w:val="nil"/>
          <w:between w:val="nil"/>
        </w:pBdr>
        <w:spacing w:after="140"/>
        <w:rPr>
          <w:rFonts w:ascii="Verdana" w:hAnsi="Verdana"/>
          <w:sz w:val="20"/>
          <w:szCs w:val="20"/>
        </w:rPr>
      </w:pPr>
    </w:p>
    <w:p w14:paraId="0FF83F19" w14:textId="60F12920" w:rsidR="004D625C" w:rsidRDefault="004D625C" w:rsidP="006E5C02">
      <w:pPr>
        <w:pBdr>
          <w:top w:val="nil"/>
          <w:left w:val="nil"/>
          <w:bottom w:val="nil"/>
          <w:right w:val="nil"/>
          <w:between w:val="nil"/>
        </w:pBdr>
        <w:spacing w:after="140"/>
        <w:rPr>
          <w:rFonts w:ascii="Verdana" w:hAnsi="Verdana"/>
          <w:sz w:val="20"/>
          <w:szCs w:val="20"/>
        </w:rPr>
      </w:pPr>
      <w:r>
        <w:rPr>
          <w:noProof/>
        </w:rPr>
        <w:drawing>
          <wp:anchor distT="0" distB="0" distL="114300" distR="114300" simplePos="0" relativeHeight="251664435" behindDoc="0" locked="0" layoutInCell="1" allowOverlap="1" wp14:anchorId="3405200F" wp14:editId="53BFAE0F">
            <wp:simplePos x="0" y="0"/>
            <wp:positionH relativeFrom="column">
              <wp:posOffset>4846320</wp:posOffset>
            </wp:positionH>
            <wp:positionV relativeFrom="paragraph">
              <wp:posOffset>12065</wp:posOffset>
            </wp:positionV>
            <wp:extent cx="1635760" cy="1410335"/>
            <wp:effectExtent l="0" t="0" r="2540" b="0"/>
            <wp:wrapNone/>
            <wp:docPr id="522087598" name="Immagine 31" descr="Icona Di Posizione O Simbolo Di Segno Isolato Logo Simbol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cona Di Posizione O Simbolo Di Segno Isolato Logo Simbolo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35760" cy="14103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7F1D93" w14:textId="23D91AD5" w:rsidR="004D625C" w:rsidRDefault="004D625C" w:rsidP="006E5C02">
      <w:pPr>
        <w:pBdr>
          <w:top w:val="nil"/>
          <w:left w:val="nil"/>
          <w:bottom w:val="nil"/>
          <w:right w:val="nil"/>
          <w:between w:val="nil"/>
        </w:pBdr>
        <w:spacing w:after="140"/>
        <w:rPr>
          <w:rFonts w:ascii="Verdana" w:hAnsi="Verdana"/>
          <w:sz w:val="20"/>
          <w:szCs w:val="20"/>
        </w:rPr>
      </w:pPr>
    </w:p>
    <w:p w14:paraId="1FA98658" w14:textId="0B81BD6F" w:rsidR="004D625C" w:rsidRDefault="004D625C" w:rsidP="006E5C02">
      <w:pPr>
        <w:pBdr>
          <w:top w:val="nil"/>
          <w:left w:val="nil"/>
          <w:bottom w:val="nil"/>
          <w:right w:val="nil"/>
          <w:between w:val="nil"/>
        </w:pBdr>
        <w:spacing w:after="140"/>
        <w:rPr>
          <w:rFonts w:ascii="Verdana" w:hAnsi="Verdana"/>
          <w:sz w:val="20"/>
          <w:szCs w:val="20"/>
        </w:rPr>
      </w:pPr>
    </w:p>
    <w:p w14:paraId="4D980209" w14:textId="4389BF2E" w:rsidR="004D625C" w:rsidRDefault="004D625C" w:rsidP="006E5C02">
      <w:pPr>
        <w:pBdr>
          <w:top w:val="nil"/>
          <w:left w:val="nil"/>
          <w:bottom w:val="nil"/>
          <w:right w:val="nil"/>
          <w:between w:val="nil"/>
        </w:pBdr>
        <w:spacing w:after="140"/>
        <w:rPr>
          <w:rFonts w:ascii="Verdana" w:hAnsi="Verdana"/>
          <w:sz w:val="20"/>
          <w:szCs w:val="20"/>
        </w:rPr>
      </w:pPr>
    </w:p>
    <w:p w14:paraId="3103614C" w14:textId="38C235EB" w:rsidR="004D625C" w:rsidRDefault="004D625C" w:rsidP="006E5C02">
      <w:pPr>
        <w:pBdr>
          <w:top w:val="nil"/>
          <w:left w:val="nil"/>
          <w:bottom w:val="nil"/>
          <w:right w:val="nil"/>
          <w:between w:val="nil"/>
        </w:pBdr>
        <w:spacing w:after="140"/>
        <w:rPr>
          <w:rFonts w:ascii="Verdana" w:hAnsi="Verdana"/>
          <w:sz w:val="20"/>
          <w:szCs w:val="20"/>
        </w:rPr>
      </w:pPr>
    </w:p>
    <w:p w14:paraId="65DC7856" w14:textId="610AFE98" w:rsidR="004D625C" w:rsidRDefault="004D625C" w:rsidP="006E5C02">
      <w:pPr>
        <w:pBdr>
          <w:top w:val="nil"/>
          <w:left w:val="nil"/>
          <w:bottom w:val="nil"/>
          <w:right w:val="nil"/>
          <w:between w:val="nil"/>
        </w:pBdr>
        <w:spacing w:after="140"/>
        <w:rPr>
          <w:rFonts w:ascii="Verdana" w:hAnsi="Verdana"/>
          <w:sz w:val="20"/>
          <w:szCs w:val="20"/>
        </w:rPr>
      </w:pPr>
      <w:r>
        <w:rPr>
          <w:noProof/>
        </w:rPr>
        <mc:AlternateContent>
          <mc:Choice Requires="wps">
            <w:drawing>
              <wp:anchor distT="0" distB="0" distL="114300" distR="114300" simplePos="0" relativeHeight="251663411" behindDoc="0" locked="0" layoutInCell="1" allowOverlap="1" wp14:anchorId="6607A9DF" wp14:editId="2CA757E7">
                <wp:simplePos x="0" y="0"/>
                <wp:positionH relativeFrom="column">
                  <wp:posOffset>5136515</wp:posOffset>
                </wp:positionH>
                <wp:positionV relativeFrom="paragraph">
                  <wp:posOffset>90805</wp:posOffset>
                </wp:positionV>
                <wp:extent cx="1129086" cy="264405"/>
                <wp:effectExtent l="0" t="0" r="13970" b="21590"/>
                <wp:wrapNone/>
                <wp:docPr id="376136677" name="Casella di testo 30"/>
                <wp:cNvGraphicFramePr/>
                <a:graphic xmlns:a="http://schemas.openxmlformats.org/drawingml/2006/main">
                  <a:graphicData uri="http://schemas.microsoft.com/office/word/2010/wordprocessingShape">
                    <wps:wsp>
                      <wps:cNvSpPr txBox="1"/>
                      <wps:spPr>
                        <a:xfrm>
                          <a:off x="0" y="0"/>
                          <a:ext cx="1129086" cy="264405"/>
                        </a:xfrm>
                        <a:prstGeom prst="rect">
                          <a:avLst/>
                        </a:prstGeom>
                        <a:solidFill>
                          <a:schemeClr val="lt1"/>
                        </a:solidFill>
                        <a:ln w="6350">
                          <a:solidFill>
                            <a:schemeClr val="bg1"/>
                          </a:solidFill>
                        </a:ln>
                      </wps:spPr>
                      <wps:txbx>
                        <w:txbxContent>
                          <w:p w14:paraId="7108AB14" w14:textId="63676986" w:rsidR="0054117C" w:rsidRPr="00802613" w:rsidRDefault="0054117C" w:rsidP="0054117C">
                            <w:pPr>
                              <w:pBdr>
                                <w:top w:val="nil"/>
                                <w:left w:val="nil"/>
                                <w:bottom w:val="nil"/>
                                <w:right w:val="nil"/>
                                <w:between w:val="nil"/>
                              </w:pBdr>
                              <w:spacing w:after="140"/>
                              <w:contextualSpacing/>
                              <w:jc w:val="both"/>
                              <w:rPr>
                                <w:rFonts w:ascii="Verdana" w:hAnsi="Verdana"/>
                                <w:b/>
                                <w:bCs/>
                                <w:color w:val="000000" w:themeColor="text1"/>
                                <w:sz w:val="20"/>
                                <w:szCs w:val="20"/>
                              </w:rPr>
                            </w:pPr>
                            <w:r w:rsidRPr="00802613">
                              <w:rPr>
                                <w:rFonts w:ascii="Verdana" w:hAnsi="Verdana"/>
                                <w:b/>
                                <w:bCs/>
                                <w:color w:val="000000" w:themeColor="text1"/>
                                <w:sz w:val="20"/>
                                <w:szCs w:val="20"/>
                              </w:rPr>
                              <w:t xml:space="preserve">Italia </w:t>
                            </w:r>
                            <w:r>
                              <w:rPr>
                                <w:rFonts w:ascii="Verdana" w:hAnsi="Verdana"/>
                                <w:b/>
                                <w:bCs/>
                                <w:color w:val="000000" w:themeColor="text1"/>
                                <w:sz w:val="20"/>
                                <w:szCs w:val="20"/>
                              </w:rPr>
                              <w:t>39,1</w:t>
                            </w:r>
                            <w:r w:rsidRPr="00802613">
                              <w:rPr>
                                <w:rFonts w:ascii="Verdana" w:hAnsi="Verdana"/>
                                <w:b/>
                                <w:bCs/>
                                <w:color w:val="000000" w:themeColor="text1"/>
                                <w:sz w:val="20"/>
                                <w:szCs w:val="20"/>
                              </w:rPr>
                              <w:t xml:space="preserve">% </w:t>
                            </w:r>
                          </w:p>
                          <w:p w14:paraId="749822F6" w14:textId="77777777" w:rsidR="0054117C" w:rsidRDefault="0054117C" w:rsidP="0054117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07A9DF" id="_x0000_s1093" type="#_x0000_t202" style="position:absolute;margin-left:404.45pt;margin-top:7.15pt;width:88.9pt;height:20.8pt;z-index:2516634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" fillcolor="white [3201]" strokecolor="white [3212]" strokeweight=".5pt">
                <v:textbox>
                  <w:txbxContent>
                    <w:p w14:paraId="7108AB14" w14:textId="63676986" w:rsidR="0054117C" w:rsidRPr="00802613" w:rsidRDefault="0054117C" w:rsidP="0054117C">
                      <w:pPr>
                        <w:pBdr>
                          <w:top w:val="nil"/>
                          <w:left w:val="nil"/>
                          <w:bottom w:val="nil"/>
                          <w:right w:val="nil"/>
                          <w:between w:val="nil"/>
                        </w:pBdr>
                        <w:spacing w:after="140"/>
                        <w:contextualSpacing/>
                        <w:jc w:val="both"/>
                        <w:rPr>
                          <w:rFonts w:ascii="Verdana" w:hAnsi="Verdana"/>
                          <w:b/>
                          <w:bCs/>
                          <w:color w:val="000000" w:themeColor="text1"/>
                          <w:sz w:val="20"/>
                          <w:szCs w:val="20"/>
                        </w:rPr>
                      </w:pPr>
                      <w:r w:rsidRPr="00802613">
                        <w:rPr>
                          <w:rFonts w:ascii="Verdana" w:hAnsi="Verdana"/>
                          <w:b/>
                          <w:bCs/>
                          <w:color w:val="000000" w:themeColor="text1"/>
                          <w:sz w:val="20"/>
                          <w:szCs w:val="20"/>
                        </w:rPr>
                        <w:t xml:space="preserve">Italia </w:t>
                      </w:r>
                      <w:r>
                        <w:rPr>
                          <w:rFonts w:ascii="Verdana" w:hAnsi="Verdana"/>
                          <w:b/>
                          <w:bCs/>
                          <w:color w:val="000000" w:themeColor="text1"/>
                          <w:sz w:val="20"/>
                          <w:szCs w:val="20"/>
                        </w:rPr>
                        <w:t>39,1</w:t>
                      </w:r>
                      <w:r w:rsidRPr="00802613">
                        <w:rPr>
                          <w:rFonts w:ascii="Verdana" w:hAnsi="Verdana"/>
                          <w:b/>
                          <w:bCs/>
                          <w:color w:val="000000" w:themeColor="text1"/>
                          <w:sz w:val="20"/>
                          <w:szCs w:val="20"/>
                        </w:rPr>
                        <w:t xml:space="preserve">% </w:t>
                      </w:r>
                    </w:p>
                    <w:p w14:paraId="749822F6" w14:textId="77777777" w:rsidR="0054117C" w:rsidRDefault="0054117C" w:rsidP="0054117C"/>
                  </w:txbxContent>
                </v:textbox>
              </v:shape>
            </w:pict>
          </mc:Fallback>
        </mc:AlternateContent>
      </w:r>
    </w:p>
    <w:p w14:paraId="0C9FB300" w14:textId="77777777" w:rsidR="004D625C" w:rsidRDefault="004D625C" w:rsidP="006E5C02">
      <w:pPr>
        <w:pBdr>
          <w:top w:val="nil"/>
          <w:left w:val="nil"/>
          <w:bottom w:val="nil"/>
          <w:right w:val="nil"/>
          <w:between w:val="nil"/>
        </w:pBdr>
        <w:spacing w:after="140"/>
        <w:rPr>
          <w:rFonts w:ascii="Verdana" w:hAnsi="Verdana"/>
          <w:sz w:val="20"/>
          <w:szCs w:val="20"/>
        </w:rPr>
      </w:pPr>
    </w:p>
    <w:p w14:paraId="32342553" w14:textId="77777777" w:rsidR="004D625C" w:rsidRDefault="004D625C" w:rsidP="006E5C02">
      <w:pPr>
        <w:pBdr>
          <w:top w:val="nil"/>
          <w:left w:val="nil"/>
          <w:bottom w:val="nil"/>
          <w:right w:val="nil"/>
          <w:between w:val="nil"/>
        </w:pBdr>
        <w:spacing w:after="140"/>
        <w:rPr>
          <w:rFonts w:ascii="Verdana" w:hAnsi="Verdana"/>
          <w:sz w:val="20"/>
          <w:szCs w:val="20"/>
        </w:rPr>
      </w:pPr>
    </w:p>
    <w:tbl>
      <w:tblPr>
        <w:tblStyle w:val="a4"/>
        <w:tblW w:w="8222" w:type="dxa"/>
        <w:jc w:val="center"/>
        <w:tblInd w:w="0" w:type="dxa"/>
        <w:tblLayout w:type="fixed"/>
        <w:tblLook w:val="0400" w:firstRow="0" w:lastRow="0" w:firstColumn="0" w:lastColumn="0" w:noHBand="0" w:noVBand="1"/>
      </w:tblPr>
      <w:tblGrid>
        <w:gridCol w:w="3120"/>
        <w:gridCol w:w="2409"/>
        <w:gridCol w:w="2693"/>
      </w:tblGrid>
      <w:tr w:rsidR="001F3703" w:rsidRPr="00126B1C" w14:paraId="441EF59F" w14:textId="77777777" w:rsidTr="00AA7D4B">
        <w:trPr>
          <w:trHeight w:val="298"/>
          <w:jc w:val="center"/>
        </w:trPr>
        <w:tc>
          <w:tcPr>
            <w:tcW w:w="8222" w:type="dxa"/>
            <w:gridSpan w:val="3"/>
            <w:tcBorders>
              <w:top w:val="single" w:sz="4" w:space="0" w:color="000000"/>
              <w:bottom w:val="nil"/>
            </w:tcBorders>
            <w:vAlign w:val="center"/>
          </w:tcPr>
          <w:p w14:paraId="296FBF2A" w14:textId="77777777" w:rsidR="00EB092E" w:rsidRDefault="001F3703" w:rsidP="00AA7D4B">
            <w:pPr>
              <w:spacing w:line="240" w:lineRule="auto"/>
              <w:jc w:val="center"/>
              <w:rPr>
                <w:rFonts w:ascii="Verdana" w:eastAsia="Verdana" w:hAnsi="Verdana" w:cs="Verdana"/>
                <w:i/>
                <w:iCs/>
                <w:color w:val="000000" w:themeColor="text1"/>
                <w:sz w:val="20"/>
                <w:szCs w:val="20"/>
              </w:rPr>
            </w:pPr>
            <w:r w:rsidRPr="00835E41">
              <w:rPr>
                <w:rFonts w:ascii="Verdana" w:eastAsia="Verdana" w:hAnsi="Verdana" w:cs="Verdana"/>
                <w:i/>
                <w:iCs/>
                <w:color w:val="000000" w:themeColor="text1"/>
                <w:sz w:val="20"/>
                <w:szCs w:val="20"/>
              </w:rPr>
              <w:t xml:space="preserve">RIPARTIZIONE FORNITORI E VALORE LIQUIDATO PER </w:t>
            </w:r>
          </w:p>
          <w:p w14:paraId="04A1895A" w14:textId="7B633EDE" w:rsidR="001F3703" w:rsidRPr="00835E41" w:rsidRDefault="001F3703" w:rsidP="00AA7D4B">
            <w:pPr>
              <w:spacing w:line="240" w:lineRule="auto"/>
              <w:jc w:val="center"/>
              <w:rPr>
                <w:rFonts w:ascii="Verdana" w:eastAsia="Verdana" w:hAnsi="Verdana" w:cs="Verdana"/>
                <w:i/>
                <w:iCs/>
                <w:color w:val="000000" w:themeColor="text1"/>
                <w:sz w:val="20"/>
                <w:szCs w:val="20"/>
              </w:rPr>
            </w:pPr>
            <w:r>
              <w:rPr>
                <w:rFonts w:ascii="Verdana" w:eastAsia="Verdana" w:hAnsi="Verdana" w:cs="Verdana"/>
                <w:i/>
                <w:iCs/>
                <w:color w:val="000000" w:themeColor="text1"/>
                <w:sz w:val="20"/>
                <w:szCs w:val="20"/>
              </w:rPr>
              <w:t>PAESE</w:t>
            </w:r>
            <w:r w:rsidRPr="00835E41">
              <w:rPr>
                <w:rFonts w:ascii="Verdana" w:eastAsia="Verdana" w:hAnsi="Verdana" w:cs="Verdana"/>
                <w:i/>
                <w:iCs/>
                <w:color w:val="000000" w:themeColor="text1"/>
                <w:sz w:val="20"/>
                <w:szCs w:val="20"/>
              </w:rPr>
              <w:t xml:space="preserve"> 2025</w:t>
            </w:r>
          </w:p>
        </w:tc>
      </w:tr>
      <w:tr w:rsidR="001F3703" w:rsidRPr="00126B1C" w14:paraId="4FB18AAC" w14:textId="77777777" w:rsidTr="00AA7D4B">
        <w:trPr>
          <w:trHeight w:val="298"/>
          <w:jc w:val="center"/>
        </w:trPr>
        <w:tc>
          <w:tcPr>
            <w:tcW w:w="3120" w:type="dxa"/>
            <w:tcBorders>
              <w:top w:val="single" w:sz="4" w:space="0" w:color="000000"/>
              <w:bottom w:val="nil"/>
            </w:tcBorders>
            <w:vAlign w:val="center"/>
          </w:tcPr>
          <w:p w14:paraId="72C1A9E1" w14:textId="77777777" w:rsidR="001F3703" w:rsidRPr="00835E41" w:rsidRDefault="001F3703" w:rsidP="00AA7D4B">
            <w:pPr>
              <w:spacing w:line="240" w:lineRule="auto"/>
              <w:jc w:val="center"/>
              <w:rPr>
                <w:rFonts w:ascii="Verdana" w:eastAsia="Verdana" w:hAnsi="Verdana" w:cs="Verdana"/>
                <w:i/>
                <w:iCs/>
                <w:color w:val="000000" w:themeColor="text1"/>
                <w:sz w:val="20"/>
                <w:szCs w:val="20"/>
              </w:rPr>
            </w:pPr>
            <w:r w:rsidRPr="00835E41">
              <w:rPr>
                <w:rFonts w:ascii="Verdana" w:eastAsia="Verdana" w:hAnsi="Verdana" w:cs="Verdana"/>
                <w:i/>
                <w:iCs/>
                <w:color w:val="000000" w:themeColor="text1"/>
                <w:sz w:val="20"/>
                <w:szCs w:val="20"/>
              </w:rPr>
              <w:t>Categoria</w:t>
            </w:r>
          </w:p>
        </w:tc>
        <w:tc>
          <w:tcPr>
            <w:tcW w:w="2409" w:type="dxa"/>
            <w:tcBorders>
              <w:top w:val="single" w:sz="4" w:space="0" w:color="000000"/>
              <w:bottom w:val="nil"/>
            </w:tcBorders>
            <w:vAlign w:val="center"/>
          </w:tcPr>
          <w:p w14:paraId="0A9F03C5" w14:textId="77777777" w:rsidR="001F3703" w:rsidRDefault="001F3703" w:rsidP="00AA7D4B">
            <w:pPr>
              <w:spacing w:line="240" w:lineRule="auto"/>
              <w:jc w:val="center"/>
              <w:rPr>
                <w:rFonts w:ascii="Verdana" w:eastAsia="Verdana" w:hAnsi="Verdana" w:cs="Verdana"/>
                <w:i/>
                <w:iCs/>
                <w:color w:val="000000" w:themeColor="text1"/>
                <w:sz w:val="20"/>
                <w:szCs w:val="20"/>
              </w:rPr>
            </w:pPr>
            <w:r w:rsidRPr="00835E41">
              <w:rPr>
                <w:rFonts w:ascii="Verdana" w:eastAsia="Verdana" w:hAnsi="Verdana" w:cs="Verdana"/>
                <w:i/>
                <w:iCs/>
                <w:color w:val="000000" w:themeColor="text1"/>
                <w:sz w:val="20"/>
                <w:szCs w:val="20"/>
              </w:rPr>
              <w:t xml:space="preserve">% </w:t>
            </w:r>
            <w:r>
              <w:rPr>
                <w:rFonts w:ascii="Verdana" w:eastAsia="Verdana" w:hAnsi="Verdana" w:cs="Verdana"/>
                <w:i/>
                <w:iCs/>
                <w:color w:val="000000" w:themeColor="text1"/>
                <w:sz w:val="20"/>
                <w:szCs w:val="20"/>
              </w:rPr>
              <w:t>N. f</w:t>
            </w:r>
            <w:r w:rsidRPr="00835E41">
              <w:rPr>
                <w:rFonts w:ascii="Verdana" w:eastAsia="Verdana" w:hAnsi="Verdana" w:cs="Verdana"/>
                <w:i/>
                <w:iCs/>
                <w:color w:val="000000" w:themeColor="text1"/>
                <w:sz w:val="20"/>
                <w:szCs w:val="20"/>
              </w:rPr>
              <w:t>ornitori</w:t>
            </w:r>
            <w:r>
              <w:rPr>
                <w:rFonts w:ascii="Verdana" w:eastAsia="Verdana" w:hAnsi="Verdana" w:cs="Verdana"/>
                <w:i/>
                <w:iCs/>
                <w:color w:val="000000" w:themeColor="text1"/>
                <w:sz w:val="20"/>
                <w:szCs w:val="20"/>
              </w:rPr>
              <w:t xml:space="preserve"> </w:t>
            </w:r>
          </w:p>
          <w:p w14:paraId="116046C1" w14:textId="77777777" w:rsidR="001F3703" w:rsidRPr="00835E41" w:rsidRDefault="001F3703" w:rsidP="00AA7D4B">
            <w:pPr>
              <w:spacing w:line="240" w:lineRule="auto"/>
              <w:jc w:val="center"/>
              <w:rPr>
                <w:rFonts w:ascii="Verdana" w:eastAsia="Verdana" w:hAnsi="Verdana" w:cs="Verdana"/>
                <w:i/>
                <w:iCs/>
                <w:color w:val="000000" w:themeColor="text1"/>
                <w:sz w:val="20"/>
                <w:szCs w:val="20"/>
              </w:rPr>
            </w:pPr>
            <w:r>
              <w:rPr>
                <w:rFonts w:ascii="Verdana" w:eastAsia="Verdana" w:hAnsi="Verdana" w:cs="Verdana"/>
                <w:i/>
                <w:iCs/>
                <w:color w:val="000000" w:themeColor="text1"/>
                <w:sz w:val="20"/>
                <w:szCs w:val="20"/>
              </w:rPr>
              <w:t>sul totale</w:t>
            </w:r>
          </w:p>
        </w:tc>
        <w:tc>
          <w:tcPr>
            <w:tcW w:w="2693" w:type="dxa"/>
            <w:tcBorders>
              <w:top w:val="single" w:sz="4" w:space="0" w:color="000000"/>
              <w:bottom w:val="nil"/>
            </w:tcBorders>
            <w:vAlign w:val="center"/>
          </w:tcPr>
          <w:p w14:paraId="358717B5" w14:textId="77777777" w:rsidR="001F3703" w:rsidRDefault="001F3703" w:rsidP="00AA7D4B">
            <w:pPr>
              <w:spacing w:line="240" w:lineRule="auto"/>
              <w:jc w:val="center"/>
              <w:rPr>
                <w:rFonts w:ascii="Verdana" w:eastAsia="Verdana" w:hAnsi="Verdana" w:cs="Verdana"/>
                <w:i/>
                <w:iCs/>
                <w:color w:val="000000" w:themeColor="text1"/>
                <w:sz w:val="20"/>
                <w:szCs w:val="20"/>
              </w:rPr>
            </w:pPr>
            <w:r w:rsidRPr="00835E41">
              <w:rPr>
                <w:rFonts w:ascii="Verdana" w:eastAsia="Verdana" w:hAnsi="Verdana" w:cs="Verdana"/>
                <w:i/>
                <w:iCs/>
                <w:color w:val="000000" w:themeColor="text1"/>
                <w:sz w:val="20"/>
                <w:szCs w:val="20"/>
              </w:rPr>
              <w:t xml:space="preserve">  % Valore liquidato</w:t>
            </w:r>
            <w:r>
              <w:rPr>
                <w:rFonts w:ascii="Verdana" w:eastAsia="Verdana" w:hAnsi="Verdana" w:cs="Verdana"/>
                <w:i/>
                <w:iCs/>
                <w:color w:val="000000" w:themeColor="text1"/>
                <w:sz w:val="20"/>
                <w:szCs w:val="20"/>
              </w:rPr>
              <w:t xml:space="preserve"> € </w:t>
            </w:r>
          </w:p>
          <w:p w14:paraId="1AA53A12" w14:textId="09AB430A" w:rsidR="001F3703" w:rsidRPr="00835E41" w:rsidRDefault="001F3703" w:rsidP="00AA7D4B">
            <w:pPr>
              <w:spacing w:line="240" w:lineRule="auto"/>
              <w:jc w:val="center"/>
              <w:rPr>
                <w:rFonts w:ascii="Verdana" w:eastAsia="Verdana" w:hAnsi="Verdana" w:cs="Verdana"/>
                <w:i/>
                <w:iCs/>
                <w:color w:val="000000" w:themeColor="text1"/>
                <w:sz w:val="20"/>
                <w:szCs w:val="20"/>
              </w:rPr>
            </w:pPr>
            <w:r>
              <w:rPr>
                <w:rFonts w:ascii="Verdana" w:eastAsia="Verdana" w:hAnsi="Verdana" w:cs="Verdana"/>
                <w:i/>
                <w:iCs/>
                <w:color w:val="000000" w:themeColor="text1"/>
                <w:sz w:val="20"/>
                <w:szCs w:val="20"/>
              </w:rPr>
              <w:t>sul totale</w:t>
            </w:r>
          </w:p>
        </w:tc>
      </w:tr>
      <w:tr w:rsidR="001F3703" w:rsidRPr="00126B1C" w14:paraId="6C7260D7" w14:textId="77777777" w:rsidTr="00AA7D4B">
        <w:trPr>
          <w:trHeight w:val="298"/>
          <w:jc w:val="center"/>
        </w:trPr>
        <w:tc>
          <w:tcPr>
            <w:tcW w:w="3120" w:type="dxa"/>
            <w:tcBorders>
              <w:top w:val="single" w:sz="4" w:space="0" w:color="000000"/>
              <w:bottom w:val="nil"/>
            </w:tcBorders>
          </w:tcPr>
          <w:p w14:paraId="6921C2EC" w14:textId="18961556" w:rsidR="001F3703" w:rsidRPr="00835E41" w:rsidRDefault="00946400" w:rsidP="00AA7D4B">
            <w:pPr>
              <w:spacing w:line="240" w:lineRule="auto"/>
              <w:rPr>
                <w:rFonts w:ascii="Verdana" w:eastAsia="Verdana" w:hAnsi="Verdana" w:cs="Verdana"/>
                <w:color w:val="000000" w:themeColor="text1"/>
                <w:sz w:val="20"/>
                <w:szCs w:val="20"/>
              </w:rPr>
            </w:pPr>
            <w:r>
              <w:rPr>
                <w:rFonts w:ascii="Verdana" w:eastAsia="Verdana" w:hAnsi="Verdana" w:cs="Verdana"/>
                <w:color w:val="000000" w:themeColor="text1"/>
                <w:sz w:val="20"/>
                <w:szCs w:val="20"/>
              </w:rPr>
              <w:t>Africa</w:t>
            </w:r>
          </w:p>
        </w:tc>
        <w:tc>
          <w:tcPr>
            <w:tcW w:w="2409" w:type="dxa"/>
            <w:tcBorders>
              <w:top w:val="single" w:sz="4" w:space="0" w:color="000000"/>
              <w:bottom w:val="nil"/>
            </w:tcBorders>
          </w:tcPr>
          <w:p w14:paraId="4F3FBACA" w14:textId="0AC9EBB0" w:rsidR="001F3703" w:rsidRPr="00835E41" w:rsidRDefault="00946400" w:rsidP="00AA7D4B">
            <w:pPr>
              <w:spacing w:line="240" w:lineRule="auto"/>
              <w:ind w:right="403"/>
              <w:jc w:val="right"/>
              <w:rPr>
                <w:rFonts w:ascii="Verdana" w:eastAsia="Verdana" w:hAnsi="Verdana" w:cs="Verdana"/>
                <w:color w:val="000000" w:themeColor="text1"/>
                <w:sz w:val="20"/>
                <w:szCs w:val="20"/>
              </w:rPr>
            </w:pPr>
            <w:r>
              <w:rPr>
                <w:rFonts w:ascii="Verdana" w:eastAsia="Verdana" w:hAnsi="Verdana" w:cs="Verdana"/>
                <w:color w:val="000000" w:themeColor="text1"/>
                <w:sz w:val="20"/>
                <w:szCs w:val="20"/>
              </w:rPr>
              <w:t>1,9%</w:t>
            </w:r>
          </w:p>
        </w:tc>
        <w:tc>
          <w:tcPr>
            <w:tcW w:w="2693" w:type="dxa"/>
            <w:tcBorders>
              <w:top w:val="single" w:sz="4" w:space="0" w:color="000000"/>
              <w:bottom w:val="nil"/>
            </w:tcBorders>
          </w:tcPr>
          <w:p w14:paraId="5AEDB62A" w14:textId="73E07D98" w:rsidR="001F3703" w:rsidRPr="00835E41" w:rsidRDefault="00946400" w:rsidP="00AA7D4B">
            <w:pPr>
              <w:spacing w:line="240" w:lineRule="auto"/>
              <w:ind w:right="403"/>
              <w:jc w:val="right"/>
              <w:rPr>
                <w:rFonts w:ascii="Verdana" w:eastAsia="Verdana" w:hAnsi="Verdana" w:cs="Verdana"/>
                <w:color w:val="000000" w:themeColor="text1"/>
                <w:sz w:val="20"/>
                <w:szCs w:val="20"/>
              </w:rPr>
            </w:pPr>
            <w:r>
              <w:rPr>
                <w:rFonts w:ascii="Verdana" w:eastAsia="Verdana" w:hAnsi="Verdana" w:cs="Verdana"/>
                <w:color w:val="000000" w:themeColor="text1"/>
                <w:sz w:val="20"/>
                <w:szCs w:val="20"/>
              </w:rPr>
              <w:t>51,8%</w:t>
            </w:r>
          </w:p>
        </w:tc>
      </w:tr>
      <w:tr w:rsidR="001F3703" w:rsidRPr="00126B1C" w14:paraId="1FF36C5D" w14:textId="77777777" w:rsidTr="00AA7D4B">
        <w:trPr>
          <w:trHeight w:val="298"/>
          <w:jc w:val="center"/>
        </w:trPr>
        <w:tc>
          <w:tcPr>
            <w:tcW w:w="3120" w:type="dxa"/>
            <w:tcBorders>
              <w:top w:val="nil"/>
              <w:bottom w:val="nil"/>
            </w:tcBorders>
          </w:tcPr>
          <w:p w14:paraId="7AFA1469" w14:textId="5690EE5F" w:rsidR="001F3703" w:rsidRPr="00835E41" w:rsidRDefault="00946400" w:rsidP="00AA7D4B">
            <w:pPr>
              <w:spacing w:line="240" w:lineRule="auto"/>
              <w:rPr>
                <w:rFonts w:ascii="Verdana" w:eastAsia="Verdana" w:hAnsi="Verdana" w:cs="Verdana"/>
                <w:color w:val="000000" w:themeColor="text1"/>
                <w:sz w:val="20"/>
                <w:szCs w:val="20"/>
              </w:rPr>
            </w:pPr>
            <w:r>
              <w:rPr>
                <w:rFonts w:ascii="Verdana" w:eastAsia="Verdana" w:hAnsi="Verdana" w:cs="Verdana"/>
                <w:color w:val="000000" w:themeColor="text1"/>
                <w:sz w:val="20"/>
                <w:szCs w:val="20"/>
              </w:rPr>
              <w:t>Italia</w:t>
            </w:r>
          </w:p>
        </w:tc>
        <w:tc>
          <w:tcPr>
            <w:tcW w:w="2409" w:type="dxa"/>
            <w:tcBorders>
              <w:top w:val="nil"/>
              <w:bottom w:val="nil"/>
            </w:tcBorders>
          </w:tcPr>
          <w:p w14:paraId="66EDE72B" w14:textId="5368A684" w:rsidR="001F3703" w:rsidRPr="00835E41" w:rsidRDefault="00F10B63" w:rsidP="00AA7D4B">
            <w:pPr>
              <w:spacing w:line="240" w:lineRule="auto"/>
              <w:ind w:right="403"/>
              <w:jc w:val="right"/>
              <w:rPr>
                <w:rFonts w:ascii="Verdana" w:eastAsia="Verdana" w:hAnsi="Verdana" w:cs="Verdana"/>
                <w:color w:val="000000" w:themeColor="text1"/>
                <w:sz w:val="20"/>
                <w:szCs w:val="20"/>
              </w:rPr>
            </w:pPr>
            <w:r>
              <w:rPr>
                <w:rFonts w:ascii="Verdana" w:eastAsia="Verdana" w:hAnsi="Verdana" w:cs="Verdana"/>
                <w:color w:val="000000" w:themeColor="text1"/>
                <w:sz w:val="20"/>
                <w:szCs w:val="20"/>
              </w:rPr>
              <w:t>87,9%</w:t>
            </w:r>
          </w:p>
        </w:tc>
        <w:tc>
          <w:tcPr>
            <w:tcW w:w="2693" w:type="dxa"/>
            <w:tcBorders>
              <w:top w:val="nil"/>
              <w:bottom w:val="nil"/>
            </w:tcBorders>
          </w:tcPr>
          <w:p w14:paraId="4FCA5388" w14:textId="0D289CE1" w:rsidR="001F3703" w:rsidRPr="00835E41" w:rsidRDefault="00F10B63" w:rsidP="00AA7D4B">
            <w:pPr>
              <w:spacing w:line="240" w:lineRule="auto"/>
              <w:ind w:right="403"/>
              <w:jc w:val="right"/>
              <w:rPr>
                <w:rFonts w:ascii="Verdana" w:eastAsia="Verdana" w:hAnsi="Verdana" w:cs="Verdana"/>
                <w:color w:val="000000" w:themeColor="text1"/>
                <w:sz w:val="20"/>
                <w:szCs w:val="20"/>
              </w:rPr>
            </w:pPr>
            <w:r>
              <w:rPr>
                <w:rFonts w:ascii="Verdana" w:eastAsia="Verdana" w:hAnsi="Verdana" w:cs="Verdana"/>
                <w:color w:val="000000" w:themeColor="text1"/>
                <w:sz w:val="20"/>
                <w:szCs w:val="20"/>
              </w:rPr>
              <w:t>39,1%</w:t>
            </w:r>
          </w:p>
        </w:tc>
      </w:tr>
      <w:tr w:rsidR="001F3703" w:rsidRPr="00126B1C" w14:paraId="70C06FF1" w14:textId="77777777" w:rsidTr="00AA7D4B">
        <w:trPr>
          <w:trHeight w:val="298"/>
          <w:jc w:val="center"/>
        </w:trPr>
        <w:tc>
          <w:tcPr>
            <w:tcW w:w="3120" w:type="dxa"/>
            <w:tcBorders>
              <w:top w:val="nil"/>
              <w:bottom w:val="nil"/>
            </w:tcBorders>
          </w:tcPr>
          <w:p w14:paraId="5890EB19" w14:textId="7360CF8C" w:rsidR="001F3703" w:rsidRPr="00835E41" w:rsidRDefault="00946400" w:rsidP="00AA7D4B">
            <w:pPr>
              <w:spacing w:line="240" w:lineRule="auto"/>
              <w:rPr>
                <w:rFonts w:ascii="Verdana" w:eastAsia="Verdana" w:hAnsi="Verdana" w:cs="Verdana"/>
                <w:color w:val="000000" w:themeColor="text1"/>
                <w:sz w:val="20"/>
                <w:szCs w:val="20"/>
              </w:rPr>
            </w:pPr>
            <w:r>
              <w:rPr>
                <w:rFonts w:ascii="Verdana" w:eastAsia="Verdana" w:hAnsi="Verdana" w:cs="Verdana"/>
                <w:color w:val="000000" w:themeColor="text1"/>
                <w:sz w:val="20"/>
                <w:szCs w:val="20"/>
              </w:rPr>
              <w:t>Europa</w:t>
            </w:r>
          </w:p>
        </w:tc>
        <w:tc>
          <w:tcPr>
            <w:tcW w:w="2409" w:type="dxa"/>
            <w:tcBorders>
              <w:top w:val="nil"/>
              <w:bottom w:val="nil"/>
            </w:tcBorders>
          </w:tcPr>
          <w:p w14:paraId="4A980A94" w14:textId="0E04B632" w:rsidR="001F3703" w:rsidRPr="00835E41" w:rsidRDefault="00F10B63" w:rsidP="00AA7D4B">
            <w:pPr>
              <w:spacing w:line="240" w:lineRule="auto"/>
              <w:ind w:right="403"/>
              <w:jc w:val="right"/>
              <w:rPr>
                <w:rFonts w:ascii="Verdana" w:eastAsia="Verdana" w:hAnsi="Verdana" w:cs="Verdana"/>
                <w:color w:val="000000" w:themeColor="text1"/>
                <w:sz w:val="20"/>
                <w:szCs w:val="20"/>
              </w:rPr>
            </w:pPr>
            <w:r>
              <w:rPr>
                <w:rFonts w:ascii="Verdana" w:eastAsia="Verdana" w:hAnsi="Verdana" w:cs="Verdana"/>
                <w:color w:val="000000" w:themeColor="text1"/>
                <w:sz w:val="20"/>
                <w:szCs w:val="20"/>
              </w:rPr>
              <w:t>6,2%</w:t>
            </w:r>
          </w:p>
        </w:tc>
        <w:tc>
          <w:tcPr>
            <w:tcW w:w="2693" w:type="dxa"/>
            <w:tcBorders>
              <w:top w:val="nil"/>
              <w:bottom w:val="nil"/>
            </w:tcBorders>
          </w:tcPr>
          <w:p w14:paraId="45DAAA34" w14:textId="5DE6F945" w:rsidR="001F3703" w:rsidRPr="00835E41" w:rsidRDefault="00F10B63" w:rsidP="00AA7D4B">
            <w:pPr>
              <w:spacing w:line="240" w:lineRule="auto"/>
              <w:ind w:right="403"/>
              <w:jc w:val="right"/>
              <w:rPr>
                <w:rFonts w:ascii="Verdana" w:eastAsia="Verdana" w:hAnsi="Verdana" w:cs="Verdana"/>
                <w:color w:val="000000" w:themeColor="text1"/>
                <w:sz w:val="20"/>
                <w:szCs w:val="20"/>
              </w:rPr>
            </w:pPr>
            <w:r>
              <w:rPr>
                <w:rFonts w:ascii="Verdana" w:eastAsia="Verdana" w:hAnsi="Verdana" w:cs="Verdana"/>
                <w:color w:val="000000" w:themeColor="text1"/>
                <w:sz w:val="20"/>
                <w:szCs w:val="20"/>
              </w:rPr>
              <w:t>4,5%</w:t>
            </w:r>
          </w:p>
        </w:tc>
      </w:tr>
      <w:tr w:rsidR="00946400" w:rsidRPr="00126B1C" w14:paraId="5F6035FC" w14:textId="77777777" w:rsidTr="00AA7D4B">
        <w:trPr>
          <w:trHeight w:val="298"/>
          <w:jc w:val="center"/>
        </w:trPr>
        <w:tc>
          <w:tcPr>
            <w:tcW w:w="3120" w:type="dxa"/>
            <w:tcBorders>
              <w:top w:val="nil"/>
              <w:bottom w:val="nil"/>
            </w:tcBorders>
          </w:tcPr>
          <w:p w14:paraId="1D384634" w14:textId="5E9EE9C4" w:rsidR="00946400" w:rsidRDefault="00F10B63" w:rsidP="00AA7D4B">
            <w:pPr>
              <w:spacing w:line="240" w:lineRule="auto"/>
              <w:rPr>
                <w:rFonts w:ascii="Verdana" w:eastAsia="Verdana" w:hAnsi="Verdana" w:cs="Verdana"/>
                <w:color w:val="000000" w:themeColor="text1"/>
                <w:sz w:val="20"/>
                <w:szCs w:val="20"/>
              </w:rPr>
            </w:pPr>
            <w:r>
              <w:rPr>
                <w:rFonts w:ascii="Verdana" w:eastAsia="Verdana" w:hAnsi="Verdana" w:cs="Verdana"/>
                <w:color w:val="000000" w:themeColor="text1"/>
                <w:sz w:val="20"/>
                <w:szCs w:val="20"/>
              </w:rPr>
              <w:t>Nord America</w:t>
            </w:r>
          </w:p>
        </w:tc>
        <w:tc>
          <w:tcPr>
            <w:tcW w:w="2409" w:type="dxa"/>
            <w:tcBorders>
              <w:top w:val="nil"/>
              <w:bottom w:val="nil"/>
            </w:tcBorders>
          </w:tcPr>
          <w:p w14:paraId="12EA02C6" w14:textId="7110E43F" w:rsidR="00946400" w:rsidRPr="00835E41" w:rsidRDefault="00F10B63" w:rsidP="00AA7D4B">
            <w:pPr>
              <w:spacing w:line="240" w:lineRule="auto"/>
              <w:ind w:right="403"/>
              <w:jc w:val="right"/>
              <w:rPr>
                <w:rFonts w:ascii="Verdana" w:eastAsia="Verdana" w:hAnsi="Verdana" w:cs="Verdana"/>
                <w:color w:val="000000" w:themeColor="text1"/>
                <w:sz w:val="20"/>
                <w:szCs w:val="20"/>
              </w:rPr>
            </w:pPr>
            <w:r>
              <w:rPr>
                <w:rFonts w:ascii="Verdana" w:eastAsia="Verdana" w:hAnsi="Verdana" w:cs="Verdana"/>
                <w:color w:val="000000" w:themeColor="text1"/>
                <w:sz w:val="20"/>
                <w:szCs w:val="20"/>
              </w:rPr>
              <w:t>2,7%</w:t>
            </w:r>
          </w:p>
        </w:tc>
        <w:tc>
          <w:tcPr>
            <w:tcW w:w="2693" w:type="dxa"/>
            <w:tcBorders>
              <w:top w:val="nil"/>
              <w:bottom w:val="nil"/>
            </w:tcBorders>
          </w:tcPr>
          <w:p w14:paraId="36791D27" w14:textId="2F9F76E7" w:rsidR="00946400" w:rsidRPr="00835E41" w:rsidRDefault="00F10B63" w:rsidP="00AA7D4B">
            <w:pPr>
              <w:spacing w:line="240" w:lineRule="auto"/>
              <w:ind w:right="403"/>
              <w:jc w:val="right"/>
              <w:rPr>
                <w:rFonts w:ascii="Verdana" w:eastAsia="Verdana" w:hAnsi="Verdana" w:cs="Verdana"/>
                <w:color w:val="000000" w:themeColor="text1"/>
                <w:sz w:val="20"/>
                <w:szCs w:val="20"/>
              </w:rPr>
            </w:pPr>
            <w:r>
              <w:rPr>
                <w:rFonts w:ascii="Verdana" w:eastAsia="Verdana" w:hAnsi="Verdana" w:cs="Verdana"/>
                <w:color w:val="000000" w:themeColor="text1"/>
                <w:sz w:val="20"/>
                <w:szCs w:val="20"/>
              </w:rPr>
              <w:t>4,0%</w:t>
            </w:r>
          </w:p>
        </w:tc>
      </w:tr>
      <w:tr w:rsidR="001F3703" w:rsidRPr="00126B1C" w14:paraId="712B4EA4" w14:textId="77777777" w:rsidTr="00AA7D4B">
        <w:trPr>
          <w:trHeight w:val="298"/>
          <w:jc w:val="center"/>
        </w:trPr>
        <w:tc>
          <w:tcPr>
            <w:tcW w:w="3120" w:type="dxa"/>
            <w:tcBorders>
              <w:top w:val="nil"/>
              <w:bottom w:val="nil"/>
            </w:tcBorders>
          </w:tcPr>
          <w:p w14:paraId="219375B3" w14:textId="3E01236A" w:rsidR="001F3703" w:rsidRPr="00835E41" w:rsidRDefault="00F10B63" w:rsidP="00AA7D4B">
            <w:pPr>
              <w:spacing w:line="240" w:lineRule="auto"/>
              <w:rPr>
                <w:rFonts w:ascii="Verdana" w:eastAsia="Verdana" w:hAnsi="Verdana" w:cs="Verdana"/>
                <w:color w:val="000000" w:themeColor="text1"/>
                <w:sz w:val="20"/>
                <w:szCs w:val="20"/>
              </w:rPr>
            </w:pPr>
            <w:r>
              <w:rPr>
                <w:rFonts w:ascii="Verdana" w:eastAsia="Verdana" w:hAnsi="Verdana" w:cs="Verdana"/>
                <w:color w:val="000000" w:themeColor="text1"/>
                <w:sz w:val="20"/>
                <w:szCs w:val="20"/>
              </w:rPr>
              <w:t>Asia</w:t>
            </w:r>
          </w:p>
        </w:tc>
        <w:tc>
          <w:tcPr>
            <w:tcW w:w="2409" w:type="dxa"/>
            <w:tcBorders>
              <w:top w:val="nil"/>
              <w:bottom w:val="nil"/>
            </w:tcBorders>
          </w:tcPr>
          <w:p w14:paraId="31172553" w14:textId="61995F1A" w:rsidR="001F3703" w:rsidRPr="00835E41" w:rsidRDefault="00F10B63" w:rsidP="00AA7D4B">
            <w:pPr>
              <w:spacing w:line="240" w:lineRule="auto"/>
              <w:ind w:right="403"/>
              <w:jc w:val="right"/>
              <w:rPr>
                <w:rFonts w:ascii="Verdana" w:eastAsia="Verdana" w:hAnsi="Verdana" w:cs="Verdana"/>
                <w:color w:val="000000" w:themeColor="text1"/>
                <w:sz w:val="20"/>
                <w:szCs w:val="20"/>
              </w:rPr>
            </w:pPr>
            <w:r>
              <w:rPr>
                <w:rFonts w:ascii="Verdana" w:eastAsia="Verdana" w:hAnsi="Verdana" w:cs="Verdana"/>
                <w:color w:val="000000" w:themeColor="text1"/>
                <w:sz w:val="20"/>
                <w:szCs w:val="20"/>
              </w:rPr>
              <w:t>1,3%</w:t>
            </w:r>
          </w:p>
        </w:tc>
        <w:tc>
          <w:tcPr>
            <w:tcW w:w="2693" w:type="dxa"/>
            <w:tcBorders>
              <w:top w:val="nil"/>
              <w:bottom w:val="nil"/>
            </w:tcBorders>
          </w:tcPr>
          <w:p w14:paraId="5FFFBE10" w14:textId="323F448F" w:rsidR="001F3703" w:rsidRPr="00835E41" w:rsidRDefault="00F10B63" w:rsidP="00AA7D4B">
            <w:pPr>
              <w:spacing w:line="240" w:lineRule="auto"/>
              <w:ind w:right="403"/>
              <w:jc w:val="right"/>
              <w:rPr>
                <w:rFonts w:ascii="Verdana" w:eastAsia="Verdana" w:hAnsi="Verdana" w:cs="Verdana"/>
                <w:color w:val="000000" w:themeColor="text1"/>
                <w:sz w:val="20"/>
                <w:szCs w:val="20"/>
              </w:rPr>
            </w:pPr>
            <w:r>
              <w:rPr>
                <w:rFonts w:ascii="Verdana" w:eastAsia="Verdana" w:hAnsi="Verdana" w:cs="Verdana"/>
                <w:color w:val="000000" w:themeColor="text1"/>
                <w:sz w:val="20"/>
                <w:szCs w:val="20"/>
              </w:rPr>
              <w:t>0,6%</w:t>
            </w:r>
          </w:p>
        </w:tc>
      </w:tr>
      <w:tr w:rsidR="001F3703" w:rsidRPr="00126B1C" w14:paraId="1600251A" w14:textId="77777777" w:rsidTr="00AA7D4B">
        <w:trPr>
          <w:trHeight w:val="298"/>
          <w:jc w:val="center"/>
        </w:trPr>
        <w:tc>
          <w:tcPr>
            <w:tcW w:w="3120" w:type="dxa"/>
            <w:tcBorders>
              <w:top w:val="single" w:sz="4" w:space="0" w:color="000000"/>
              <w:bottom w:val="single" w:sz="4" w:space="0" w:color="000000"/>
            </w:tcBorders>
            <w:vAlign w:val="center"/>
          </w:tcPr>
          <w:p w14:paraId="2574D9D3" w14:textId="77777777" w:rsidR="001F3703" w:rsidRPr="00835E41" w:rsidRDefault="001F3703" w:rsidP="00AA7D4B">
            <w:pPr>
              <w:spacing w:line="240" w:lineRule="auto"/>
              <w:rPr>
                <w:rFonts w:ascii="Verdana" w:eastAsia="Verdana" w:hAnsi="Verdana" w:cs="Verdana"/>
                <w:b/>
                <w:bCs/>
                <w:color w:val="000000" w:themeColor="text1"/>
                <w:sz w:val="20"/>
                <w:szCs w:val="20"/>
              </w:rPr>
            </w:pPr>
            <w:r w:rsidRPr="00835E41">
              <w:rPr>
                <w:rFonts w:ascii="Verdana" w:eastAsia="Verdana" w:hAnsi="Verdana" w:cs="Verdana"/>
                <w:b/>
                <w:bCs/>
                <w:color w:val="000000" w:themeColor="text1"/>
                <w:sz w:val="20"/>
                <w:szCs w:val="20"/>
              </w:rPr>
              <w:t xml:space="preserve">Totale </w:t>
            </w:r>
          </w:p>
        </w:tc>
        <w:tc>
          <w:tcPr>
            <w:tcW w:w="2409" w:type="dxa"/>
            <w:tcBorders>
              <w:top w:val="single" w:sz="4" w:space="0" w:color="000000"/>
              <w:bottom w:val="single" w:sz="4" w:space="0" w:color="000000"/>
            </w:tcBorders>
            <w:vAlign w:val="center"/>
          </w:tcPr>
          <w:p w14:paraId="0ED52B07" w14:textId="77777777" w:rsidR="001F3703" w:rsidRPr="00835E41" w:rsidRDefault="001F3703" w:rsidP="00AA7D4B">
            <w:pPr>
              <w:ind w:right="403"/>
              <w:jc w:val="right"/>
              <w:rPr>
                <w:rFonts w:ascii="Verdana" w:eastAsia="Verdana" w:hAnsi="Verdana" w:cs="Verdana"/>
                <w:b/>
                <w:bCs/>
                <w:color w:val="000000" w:themeColor="text1"/>
                <w:sz w:val="20"/>
                <w:szCs w:val="20"/>
              </w:rPr>
            </w:pPr>
            <w:r>
              <w:rPr>
                <w:rFonts w:ascii="Verdana" w:eastAsia="Verdana" w:hAnsi="Verdana" w:cs="Verdana"/>
                <w:b/>
                <w:bCs/>
                <w:color w:val="000000" w:themeColor="text1"/>
                <w:sz w:val="20"/>
                <w:szCs w:val="20"/>
              </w:rPr>
              <w:t>100,0%</w:t>
            </w:r>
          </w:p>
        </w:tc>
        <w:tc>
          <w:tcPr>
            <w:tcW w:w="2693" w:type="dxa"/>
            <w:tcBorders>
              <w:top w:val="single" w:sz="4" w:space="0" w:color="000000"/>
              <w:bottom w:val="single" w:sz="4" w:space="0" w:color="000000"/>
            </w:tcBorders>
          </w:tcPr>
          <w:p w14:paraId="22E067F0" w14:textId="77777777" w:rsidR="001F3703" w:rsidRPr="00835E41" w:rsidRDefault="001F3703" w:rsidP="00AA7D4B">
            <w:pPr>
              <w:spacing w:line="240" w:lineRule="auto"/>
              <w:ind w:right="403"/>
              <w:jc w:val="right"/>
              <w:rPr>
                <w:rFonts w:ascii="Verdana" w:eastAsia="Verdana" w:hAnsi="Verdana" w:cs="Verdana"/>
                <w:b/>
                <w:bCs/>
                <w:color w:val="000000" w:themeColor="text1"/>
                <w:sz w:val="20"/>
                <w:szCs w:val="20"/>
              </w:rPr>
            </w:pPr>
            <w:r>
              <w:rPr>
                <w:rFonts w:ascii="Verdana" w:eastAsia="Verdana" w:hAnsi="Verdana" w:cs="Verdana"/>
                <w:b/>
                <w:bCs/>
                <w:color w:val="000000" w:themeColor="text1"/>
                <w:sz w:val="20"/>
                <w:szCs w:val="20"/>
              </w:rPr>
              <w:t>100,0%</w:t>
            </w:r>
          </w:p>
        </w:tc>
      </w:tr>
    </w:tbl>
    <w:p w14:paraId="19E86CC5" w14:textId="77777777" w:rsidR="001F3703" w:rsidRDefault="001F3703" w:rsidP="006E5C02">
      <w:pPr>
        <w:pBdr>
          <w:top w:val="nil"/>
          <w:left w:val="nil"/>
          <w:bottom w:val="nil"/>
          <w:right w:val="nil"/>
          <w:between w:val="nil"/>
        </w:pBdr>
        <w:spacing w:after="140"/>
        <w:rPr>
          <w:rFonts w:ascii="Verdana" w:hAnsi="Verdana"/>
          <w:sz w:val="20"/>
          <w:szCs w:val="20"/>
        </w:rPr>
      </w:pPr>
    </w:p>
    <w:p w14:paraId="1BA9869C" w14:textId="77777777" w:rsidR="006E5C02" w:rsidRPr="00E77D58" w:rsidRDefault="006E5C02" w:rsidP="00FA125D">
      <w:pPr>
        <w:shd w:val="clear" w:color="auto" w:fill="FFFFFF"/>
        <w:spacing w:after="160" w:line="240" w:lineRule="auto"/>
        <w:jc w:val="both"/>
        <w:rPr>
          <w:rFonts w:ascii="Verdana" w:hAnsi="Verdana"/>
          <w:color w:val="000000" w:themeColor="text1"/>
          <w:sz w:val="20"/>
          <w:szCs w:val="20"/>
        </w:rPr>
      </w:pPr>
      <w:r w:rsidRPr="00E77D58">
        <w:rPr>
          <w:rFonts w:ascii="Verdana" w:hAnsi="Verdana"/>
          <w:color w:val="000000" w:themeColor="text1"/>
          <w:sz w:val="20"/>
          <w:szCs w:val="20"/>
        </w:rPr>
        <w:lastRenderedPageBreak/>
        <w:t xml:space="preserve">Per quanto riguarda i </w:t>
      </w:r>
      <w:r w:rsidRPr="00E77D58">
        <w:rPr>
          <w:rFonts w:ascii="Verdana" w:hAnsi="Verdana"/>
          <w:b/>
          <w:bCs/>
          <w:color w:val="000000" w:themeColor="text1"/>
          <w:sz w:val="20"/>
          <w:szCs w:val="20"/>
        </w:rPr>
        <w:t>termini contrattuali di pagamento e il loro rispetto</w:t>
      </w:r>
      <w:r w:rsidRPr="00E77D58">
        <w:rPr>
          <w:rFonts w:ascii="Verdana" w:hAnsi="Verdana"/>
          <w:color w:val="000000" w:themeColor="text1"/>
          <w:sz w:val="20"/>
          <w:szCs w:val="20"/>
        </w:rPr>
        <w:t>, di seguito si forniscono i dati relativi ai pagamenti effettuati nel corso del 2025.</w:t>
      </w:r>
    </w:p>
    <w:p w14:paraId="519DBCAD" w14:textId="77777777" w:rsidR="006E5C02" w:rsidRDefault="006E5C02" w:rsidP="006E5C02">
      <w:pPr>
        <w:shd w:val="clear" w:color="auto" w:fill="FFFFFF"/>
        <w:spacing w:after="160"/>
        <w:jc w:val="both"/>
        <w:rPr>
          <w:rFonts w:ascii="Verdana" w:hAnsi="Verdana"/>
          <w:sz w:val="20"/>
          <w:szCs w:val="20"/>
        </w:rPr>
      </w:pPr>
    </w:p>
    <w:p w14:paraId="2C2FD574" w14:textId="1DF95D7C" w:rsidR="00FA125D" w:rsidRDefault="00C75BA9" w:rsidP="006E5C02">
      <w:pPr>
        <w:shd w:val="clear" w:color="auto" w:fill="FFFFFF"/>
        <w:spacing w:after="160"/>
        <w:jc w:val="both"/>
        <w:rPr>
          <w:rFonts w:ascii="Verdana" w:hAnsi="Verdana"/>
          <w:sz w:val="20"/>
          <w:szCs w:val="20"/>
        </w:rPr>
      </w:pPr>
      <w:r>
        <w:rPr>
          <w:noProof/>
        </w:rPr>
        <w:drawing>
          <wp:inline distT="0" distB="0" distL="0" distR="0" wp14:anchorId="02841EA4" wp14:editId="594ADA97">
            <wp:extent cx="6074410" cy="3154680"/>
            <wp:effectExtent l="0" t="0" r="2540" b="7620"/>
            <wp:docPr id="2085191302" name="Grafico 1">
              <a:extLst xmlns:a="http://schemas.openxmlformats.org/drawingml/2006/main">
                <a:ext uri="{FF2B5EF4-FFF2-40B4-BE49-F238E27FC236}">
                  <a16:creationId xmlns:a16="http://schemas.microsoft.com/office/drawing/2014/main" id="{E9B73DBE-D2B1-44C2-A6C7-63EA03588A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5AE80715" w14:textId="7998E510" w:rsidR="00FA125D" w:rsidRDefault="00560198" w:rsidP="006E5C02">
      <w:pPr>
        <w:shd w:val="clear" w:color="auto" w:fill="FFFFFF"/>
        <w:spacing w:after="160"/>
        <w:jc w:val="both"/>
        <w:rPr>
          <w:rFonts w:ascii="Verdana" w:hAnsi="Verdana"/>
          <w:sz w:val="20"/>
          <w:szCs w:val="20"/>
        </w:rPr>
      </w:pPr>
      <w:r>
        <w:rPr>
          <w:noProof/>
        </w:rPr>
        <w:drawing>
          <wp:inline distT="0" distB="0" distL="0" distR="0" wp14:anchorId="799895D0" wp14:editId="2F847191">
            <wp:extent cx="6103620" cy="3124200"/>
            <wp:effectExtent l="0" t="0" r="11430" b="0"/>
            <wp:docPr id="1477432088" name="Grafico 1">
              <a:extLst xmlns:a="http://schemas.openxmlformats.org/drawingml/2006/main">
                <a:ext uri="{FF2B5EF4-FFF2-40B4-BE49-F238E27FC236}">
                  <a16:creationId xmlns:a16="http://schemas.microsoft.com/office/drawing/2014/main" id="{E0B1D298-DDD1-4B1D-A5A7-38C070FB78D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3A4E3F28" w14:textId="77777777" w:rsidR="00FA125D" w:rsidRDefault="00FA125D" w:rsidP="006E5C02">
      <w:pPr>
        <w:shd w:val="clear" w:color="auto" w:fill="FFFFFF"/>
        <w:spacing w:after="160"/>
        <w:jc w:val="both"/>
        <w:rPr>
          <w:rFonts w:ascii="Verdana" w:hAnsi="Verdana"/>
          <w:sz w:val="20"/>
          <w:szCs w:val="20"/>
        </w:rPr>
      </w:pPr>
    </w:p>
    <w:p w14:paraId="7FF67BAA" w14:textId="347D524C" w:rsidR="00BF29BA" w:rsidRPr="007B07E7" w:rsidRDefault="00BF29BA" w:rsidP="00BF29BA">
      <w:pPr>
        <w:keepNext/>
        <w:keepLines/>
        <w:spacing w:after="240" w:line="240" w:lineRule="auto"/>
        <w:outlineLvl w:val="0"/>
        <w:rPr>
          <w:rFonts w:ascii="Verdana" w:eastAsia="Yu Gothic Light" w:hAnsi="Verdana" w:cs="Verdana"/>
          <w:b/>
          <w:bCs/>
          <w:sz w:val="48"/>
          <w:szCs w:val="48"/>
        </w:rPr>
      </w:pPr>
      <w:bookmarkStart w:id="54" w:name="_Toc233376250"/>
      <w:r>
        <w:rPr>
          <w:rFonts w:ascii="Verdana" w:eastAsia="Yu Gothic Light" w:hAnsi="Verdana" w:cs="Verdana"/>
          <w:b/>
          <w:bCs/>
          <w:sz w:val="48"/>
          <w:szCs w:val="48"/>
        </w:rPr>
        <w:lastRenderedPageBreak/>
        <w:t>Nota metodologica</w:t>
      </w:r>
      <w:bookmarkEnd w:id="54"/>
      <w:r w:rsidR="00B160A1">
        <w:rPr>
          <w:rFonts w:ascii="Verdana" w:eastAsia="Yu Gothic Light" w:hAnsi="Verdana" w:cs="Verdana"/>
          <w:b/>
          <w:bCs/>
          <w:sz w:val="48"/>
          <w:szCs w:val="48"/>
        </w:rPr>
        <w:t xml:space="preserve"> </w:t>
      </w:r>
      <w:r w:rsidR="00B160A1" w:rsidRPr="00B160A1">
        <w:rPr>
          <w:rFonts w:ascii="Verdana" w:eastAsia="Yu Gothic Light" w:hAnsi="Verdana" w:cs="Verdana"/>
          <w:b/>
          <w:color w:val="EE0000"/>
          <w:sz w:val="48"/>
          <w:szCs w:val="48"/>
        </w:rPr>
        <w:t xml:space="preserve"> </w:t>
      </w:r>
    </w:p>
    <w:p w14:paraId="1332B8D2" w14:textId="420BC097" w:rsidR="00995CE8" w:rsidRPr="00126B1C" w:rsidRDefault="00995CE8" w:rsidP="00126B1C">
      <w:pPr>
        <w:spacing w:line="240" w:lineRule="auto"/>
        <w:jc w:val="both"/>
        <w:rPr>
          <w:rFonts w:ascii="Verdana" w:eastAsia="Times New Roman" w:hAnsi="Verdana"/>
          <w:sz w:val="20"/>
          <w:szCs w:val="20"/>
        </w:rPr>
      </w:pPr>
      <w:r w:rsidRPr="00126B1C">
        <w:rPr>
          <w:rFonts w:ascii="Verdana" w:eastAsia="Times New Roman" w:hAnsi="Verdana"/>
          <w:sz w:val="20"/>
          <w:szCs w:val="20"/>
        </w:rPr>
        <w:t xml:space="preserve">Il presente documento, che costituisce la seconda edizione del </w:t>
      </w:r>
      <w:r w:rsidR="00CE7EA8" w:rsidRPr="00126B1C">
        <w:rPr>
          <w:rFonts w:ascii="Verdana" w:eastAsia="Times New Roman" w:hAnsi="Verdana"/>
          <w:sz w:val="20"/>
          <w:szCs w:val="20"/>
        </w:rPr>
        <w:t>B</w:t>
      </w:r>
      <w:r w:rsidRPr="00126B1C">
        <w:rPr>
          <w:rFonts w:ascii="Verdana" w:eastAsia="Times New Roman" w:hAnsi="Verdana"/>
          <w:sz w:val="20"/>
          <w:szCs w:val="20"/>
        </w:rPr>
        <w:t xml:space="preserve">ilancio di </w:t>
      </w:r>
      <w:r w:rsidR="00CE7EA8" w:rsidRPr="00126B1C">
        <w:rPr>
          <w:rFonts w:ascii="Verdana" w:eastAsia="Times New Roman" w:hAnsi="Verdana"/>
          <w:sz w:val="20"/>
          <w:szCs w:val="20"/>
        </w:rPr>
        <w:t>S</w:t>
      </w:r>
      <w:r w:rsidRPr="00126B1C">
        <w:rPr>
          <w:rFonts w:ascii="Verdana" w:eastAsia="Times New Roman" w:hAnsi="Verdana"/>
          <w:sz w:val="20"/>
          <w:szCs w:val="20"/>
        </w:rPr>
        <w:t xml:space="preserve">ostenibilità di Thermocast, si riferisce al periodo compreso tra il </w:t>
      </w:r>
      <w:r w:rsidRPr="00126B1C">
        <w:rPr>
          <w:rFonts w:ascii="Verdana" w:eastAsia="Times New Roman" w:hAnsi="Verdana"/>
          <w:b/>
          <w:bCs/>
          <w:sz w:val="20"/>
          <w:szCs w:val="20"/>
        </w:rPr>
        <w:t>1° gennaio 2025 e il 31 dicembre 2025</w:t>
      </w:r>
      <w:r w:rsidRPr="00126B1C">
        <w:rPr>
          <w:rFonts w:ascii="Verdana" w:eastAsia="Times New Roman" w:hAnsi="Verdana"/>
          <w:sz w:val="20"/>
          <w:szCs w:val="20"/>
        </w:rPr>
        <w:t xml:space="preserve">, in coerenza con il periodo di riferimento del bilancio d’esercizio. </w:t>
      </w:r>
      <w:r w:rsidR="00BA26FE" w:rsidRPr="00126B1C">
        <w:rPr>
          <w:rFonts w:ascii="Verdana" w:eastAsia="Times New Roman" w:hAnsi="Verdana"/>
          <w:sz w:val="20"/>
          <w:szCs w:val="20"/>
        </w:rPr>
        <w:t xml:space="preserve">Il Bilancio di Sostenibilità </w:t>
      </w:r>
      <w:r w:rsidR="00AF42D0" w:rsidRPr="00126B1C">
        <w:rPr>
          <w:rFonts w:ascii="Verdana" w:eastAsia="Times New Roman" w:hAnsi="Verdana"/>
          <w:sz w:val="20"/>
          <w:szCs w:val="20"/>
        </w:rPr>
        <w:t>ha frequenza annuale.</w:t>
      </w:r>
    </w:p>
    <w:p w14:paraId="631CE0A9" w14:textId="77777777" w:rsidR="00F45F6C" w:rsidRPr="00126B1C" w:rsidRDefault="00F45F6C" w:rsidP="00126B1C">
      <w:pPr>
        <w:spacing w:line="240" w:lineRule="auto"/>
        <w:jc w:val="both"/>
        <w:rPr>
          <w:rFonts w:ascii="Verdana" w:eastAsia="Times New Roman" w:hAnsi="Verdana"/>
          <w:sz w:val="20"/>
          <w:szCs w:val="20"/>
        </w:rPr>
      </w:pPr>
    </w:p>
    <w:p w14:paraId="6A5CB28A" w14:textId="2F748C98" w:rsidR="00F45F6C" w:rsidRPr="00126B1C" w:rsidRDefault="00F45F6C" w:rsidP="00126B1C">
      <w:pPr>
        <w:spacing w:line="240" w:lineRule="auto"/>
        <w:jc w:val="both"/>
        <w:rPr>
          <w:rFonts w:ascii="Verdana" w:eastAsia="Times New Roman" w:hAnsi="Verdana"/>
          <w:sz w:val="20"/>
          <w:szCs w:val="20"/>
        </w:rPr>
      </w:pPr>
      <w:r w:rsidRPr="00126B1C">
        <w:rPr>
          <w:rFonts w:ascii="Verdana" w:eastAsia="Times New Roman" w:hAnsi="Verdana"/>
          <w:sz w:val="20"/>
          <w:szCs w:val="20"/>
        </w:rPr>
        <w:t xml:space="preserve">Il perimetro dei dati e delle informazioni rappresentati all’interno del bilancio fa riferimento </w:t>
      </w:r>
      <w:r w:rsidR="001B2AFA" w:rsidRPr="00126B1C">
        <w:rPr>
          <w:rFonts w:ascii="Verdana" w:eastAsia="Times New Roman" w:hAnsi="Verdana"/>
          <w:sz w:val="20"/>
          <w:szCs w:val="20"/>
        </w:rPr>
        <w:t>alla società Thermocast S.p.A.</w:t>
      </w:r>
    </w:p>
    <w:p w14:paraId="00E09541" w14:textId="4E83033F" w:rsidR="00D15454" w:rsidRPr="00126B1C" w:rsidRDefault="00D15454" w:rsidP="00126B1C">
      <w:pPr>
        <w:spacing w:line="240" w:lineRule="auto"/>
        <w:jc w:val="both"/>
        <w:rPr>
          <w:rFonts w:ascii="Verdana" w:eastAsia="Times New Roman" w:hAnsi="Verdana"/>
          <w:sz w:val="20"/>
          <w:szCs w:val="20"/>
        </w:rPr>
      </w:pPr>
    </w:p>
    <w:p w14:paraId="3A07AA02" w14:textId="3CA46F2D" w:rsidR="0069378B" w:rsidRPr="00126B1C" w:rsidRDefault="005E6BB8" w:rsidP="00126B1C">
      <w:pPr>
        <w:spacing w:line="240" w:lineRule="auto"/>
        <w:jc w:val="both"/>
        <w:rPr>
          <w:rFonts w:ascii="Verdana" w:eastAsia="Times New Roman" w:hAnsi="Verdana"/>
          <w:sz w:val="20"/>
          <w:szCs w:val="20"/>
        </w:rPr>
      </w:pPr>
      <w:r w:rsidRPr="00126B1C">
        <w:rPr>
          <w:rFonts w:ascii="Verdana" w:eastAsia="Times New Roman" w:hAnsi="Verdana"/>
          <w:sz w:val="20"/>
          <w:szCs w:val="20"/>
        </w:rPr>
        <w:t xml:space="preserve">Il presente report è stato redatto </w:t>
      </w:r>
      <w:r w:rsidRPr="005207BA">
        <w:rPr>
          <w:rFonts w:ascii="Verdana" w:eastAsia="Times New Roman" w:hAnsi="Verdana"/>
          <w:b/>
          <w:bCs/>
          <w:sz w:val="20"/>
          <w:szCs w:val="20"/>
        </w:rPr>
        <w:t>su base volontaria</w:t>
      </w:r>
      <w:r w:rsidRPr="00126B1C">
        <w:rPr>
          <w:rFonts w:ascii="Verdana" w:eastAsia="Times New Roman" w:hAnsi="Verdana"/>
          <w:sz w:val="20"/>
          <w:szCs w:val="20"/>
        </w:rPr>
        <w:t xml:space="preserve">. </w:t>
      </w:r>
      <w:r w:rsidR="00B3048D" w:rsidRPr="00126B1C">
        <w:rPr>
          <w:rFonts w:ascii="Verdana" w:eastAsia="Times New Roman" w:hAnsi="Verdana"/>
          <w:sz w:val="20"/>
          <w:szCs w:val="20"/>
        </w:rPr>
        <w:t>Thermocast ha deciso di soddisfare</w:t>
      </w:r>
      <w:r w:rsidR="00A7339E" w:rsidRPr="00126B1C">
        <w:rPr>
          <w:rFonts w:ascii="Verdana" w:eastAsia="Times New Roman" w:hAnsi="Verdana"/>
          <w:sz w:val="20"/>
          <w:szCs w:val="20"/>
        </w:rPr>
        <w:t>:</w:t>
      </w:r>
    </w:p>
    <w:p w14:paraId="3FB3ADF2" w14:textId="6918AA7A" w:rsidR="00CC0BFA" w:rsidRPr="00126B1C" w:rsidRDefault="00A7339E" w:rsidP="00126B1C">
      <w:pPr>
        <w:pStyle w:val="Paragrafoelenco"/>
        <w:numPr>
          <w:ilvl w:val="0"/>
          <w:numId w:val="17"/>
        </w:numPr>
        <w:spacing w:line="240" w:lineRule="auto"/>
        <w:jc w:val="both"/>
        <w:rPr>
          <w:rFonts w:ascii="Verdana" w:eastAsia="Times New Roman" w:hAnsi="Verdana"/>
          <w:sz w:val="20"/>
          <w:szCs w:val="20"/>
        </w:rPr>
      </w:pPr>
      <w:r w:rsidRPr="00126B1C">
        <w:rPr>
          <w:rFonts w:ascii="Verdana" w:eastAsia="Times New Roman" w:hAnsi="Verdana"/>
          <w:sz w:val="20"/>
          <w:szCs w:val="20"/>
        </w:rPr>
        <w:t>i requisiti</w:t>
      </w:r>
      <w:r w:rsidR="002F7E52" w:rsidRPr="00126B1C">
        <w:rPr>
          <w:rFonts w:ascii="Verdana" w:eastAsia="Times New Roman" w:hAnsi="Verdana"/>
          <w:sz w:val="20"/>
          <w:szCs w:val="20"/>
        </w:rPr>
        <w:t xml:space="preserve"> </w:t>
      </w:r>
      <w:r w:rsidR="00B3048D" w:rsidRPr="00126B1C">
        <w:rPr>
          <w:rFonts w:ascii="Verdana" w:eastAsia="Times New Roman" w:hAnsi="Verdana"/>
          <w:sz w:val="20"/>
          <w:szCs w:val="20"/>
        </w:rPr>
        <w:t xml:space="preserve">del </w:t>
      </w:r>
      <w:r w:rsidR="00B3048D" w:rsidRPr="00126B1C">
        <w:rPr>
          <w:rFonts w:ascii="Verdana" w:eastAsia="Times New Roman" w:hAnsi="Verdana"/>
          <w:b/>
          <w:bCs/>
          <w:i/>
          <w:iCs/>
          <w:sz w:val="20"/>
          <w:szCs w:val="20"/>
        </w:rPr>
        <w:t>Voluntary Sustainability Reporting Standards for Non-listed SMEs</w:t>
      </w:r>
      <w:r w:rsidR="00B3048D" w:rsidRPr="00126B1C">
        <w:rPr>
          <w:rFonts w:ascii="Verdana" w:eastAsia="Times New Roman" w:hAnsi="Verdana"/>
          <w:b/>
          <w:bCs/>
          <w:sz w:val="20"/>
          <w:szCs w:val="20"/>
        </w:rPr>
        <w:t xml:space="preserve"> (VSME)</w:t>
      </w:r>
      <w:r w:rsidR="00B3048D" w:rsidRPr="00126B1C">
        <w:rPr>
          <w:rFonts w:ascii="Verdana" w:eastAsia="Times New Roman" w:hAnsi="Verdana"/>
          <w:sz w:val="20"/>
          <w:szCs w:val="20"/>
        </w:rPr>
        <w:t xml:space="preserve"> emanato dall’EFRAG</w:t>
      </w:r>
      <w:r w:rsidR="002F7E52" w:rsidRPr="00126B1C">
        <w:rPr>
          <w:rFonts w:ascii="Verdana" w:eastAsia="Times New Roman" w:hAnsi="Verdana"/>
          <w:sz w:val="20"/>
          <w:szCs w:val="20"/>
        </w:rPr>
        <w:t xml:space="preserve">: applicazione del </w:t>
      </w:r>
      <w:r w:rsidR="002F7E52" w:rsidRPr="00126B1C">
        <w:rPr>
          <w:rFonts w:ascii="Verdana" w:eastAsia="Times New Roman" w:hAnsi="Verdana"/>
          <w:i/>
          <w:iCs/>
          <w:sz w:val="20"/>
          <w:szCs w:val="20"/>
        </w:rPr>
        <w:t>Modulo base</w:t>
      </w:r>
      <w:r w:rsidR="002F7E52" w:rsidRPr="00126B1C">
        <w:rPr>
          <w:rFonts w:ascii="Verdana" w:eastAsia="Times New Roman" w:hAnsi="Verdana"/>
          <w:sz w:val="20"/>
          <w:szCs w:val="20"/>
        </w:rPr>
        <w:t xml:space="preserve"> e </w:t>
      </w:r>
      <w:r w:rsidR="002F7E52" w:rsidRPr="00126B1C">
        <w:rPr>
          <w:rFonts w:ascii="Verdana" w:eastAsia="Times New Roman" w:hAnsi="Verdana"/>
          <w:i/>
          <w:iCs/>
          <w:sz w:val="20"/>
          <w:szCs w:val="20"/>
        </w:rPr>
        <w:t>Modulo completo</w:t>
      </w:r>
      <w:r w:rsidR="002F7E52" w:rsidRPr="00126B1C">
        <w:rPr>
          <w:rFonts w:ascii="Verdana" w:eastAsia="Times New Roman" w:hAnsi="Verdana"/>
          <w:sz w:val="20"/>
          <w:szCs w:val="20"/>
        </w:rPr>
        <w:t>.</w:t>
      </w:r>
    </w:p>
    <w:p w14:paraId="1691C661" w14:textId="2375F71E" w:rsidR="00706791" w:rsidRPr="00126B1C" w:rsidRDefault="00706791" w:rsidP="00126B1C">
      <w:pPr>
        <w:pStyle w:val="Paragrafoelenco"/>
        <w:spacing w:line="240" w:lineRule="auto"/>
        <w:ind w:left="360"/>
        <w:jc w:val="both"/>
        <w:rPr>
          <w:rFonts w:ascii="Verdana" w:eastAsia="Times New Roman" w:hAnsi="Verdana"/>
          <w:sz w:val="20"/>
          <w:szCs w:val="20"/>
        </w:rPr>
      </w:pPr>
      <w:r w:rsidRPr="00126B1C">
        <w:rPr>
          <w:rFonts w:ascii="Verdana" w:eastAsia="Times New Roman" w:hAnsi="Verdana"/>
          <w:sz w:val="20"/>
          <w:szCs w:val="20"/>
        </w:rPr>
        <w:t xml:space="preserve">I riferimenti in merito alla copertura degli specifici data point del VSME sono riportati all’inizio di ogni </w:t>
      </w:r>
      <w:r w:rsidR="005207BA">
        <w:rPr>
          <w:rFonts w:ascii="Verdana" w:eastAsia="Times New Roman" w:hAnsi="Verdana"/>
          <w:sz w:val="20"/>
          <w:szCs w:val="20"/>
        </w:rPr>
        <w:t xml:space="preserve">paragrafo </w:t>
      </w:r>
      <w:r w:rsidRPr="00126B1C">
        <w:rPr>
          <w:rFonts w:ascii="Verdana" w:eastAsia="Times New Roman" w:hAnsi="Verdana"/>
          <w:sz w:val="20"/>
          <w:szCs w:val="20"/>
        </w:rPr>
        <w:t xml:space="preserve">del presente documento.  </w:t>
      </w:r>
    </w:p>
    <w:p w14:paraId="079D1BD5" w14:textId="29752F35" w:rsidR="002F7E52" w:rsidRPr="00126B1C" w:rsidRDefault="00B3048D" w:rsidP="00126B1C">
      <w:pPr>
        <w:pStyle w:val="Paragrafoelenco"/>
        <w:numPr>
          <w:ilvl w:val="0"/>
          <w:numId w:val="17"/>
        </w:numPr>
        <w:spacing w:line="240" w:lineRule="auto"/>
        <w:jc w:val="both"/>
        <w:rPr>
          <w:rFonts w:ascii="Verdana" w:eastAsia="Times New Roman" w:hAnsi="Verdana"/>
          <w:sz w:val="20"/>
          <w:szCs w:val="20"/>
        </w:rPr>
      </w:pPr>
      <w:r w:rsidRPr="00126B1C">
        <w:rPr>
          <w:rFonts w:ascii="Verdana" w:eastAsia="Times New Roman" w:hAnsi="Verdana"/>
          <w:sz w:val="20"/>
          <w:szCs w:val="20"/>
        </w:rPr>
        <w:t xml:space="preserve">le previsioni del </w:t>
      </w:r>
      <w:r w:rsidRPr="00126B1C">
        <w:rPr>
          <w:rFonts w:ascii="Verdana" w:eastAsia="Times New Roman" w:hAnsi="Verdana"/>
          <w:b/>
          <w:bCs/>
          <w:sz w:val="20"/>
          <w:szCs w:val="20"/>
        </w:rPr>
        <w:t>Framework bancario “Dialogo PMI-Banche”</w:t>
      </w:r>
      <w:r w:rsidR="002F7E52" w:rsidRPr="00126B1C">
        <w:rPr>
          <w:rFonts w:ascii="Verdana" w:eastAsia="Times New Roman" w:hAnsi="Verdana"/>
          <w:sz w:val="20"/>
          <w:szCs w:val="20"/>
        </w:rPr>
        <w:t>: integrazione dei set di dati quantitativi necessari per la valutazione del merito creditizio e dei fattori di rischio ESG, secondo le linee guida nazionali per il settore bancario.</w:t>
      </w:r>
    </w:p>
    <w:p w14:paraId="2A334AE4" w14:textId="4273A36E" w:rsidR="005E6BB8" w:rsidRPr="00126B1C" w:rsidRDefault="00B3048D" w:rsidP="00126B1C">
      <w:pPr>
        <w:spacing w:line="240" w:lineRule="auto"/>
        <w:jc w:val="both"/>
        <w:rPr>
          <w:rFonts w:ascii="Verdana" w:eastAsia="Times New Roman" w:hAnsi="Verdana"/>
          <w:sz w:val="20"/>
          <w:szCs w:val="20"/>
        </w:rPr>
      </w:pPr>
      <w:r w:rsidRPr="00126B1C">
        <w:rPr>
          <w:rFonts w:ascii="Verdana" w:eastAsia="Times New Roman" w:hAnsi="Verdana"/>
          <w:sz w:val="20"/>
          <w:szCs w:val="20"/>
          <w:lang w:val="it-IT"/>
        </w:rPr>
        <w:t xml:space="preserve">Tale scelta è coerente con quanto previsto dal pacchetto normativo “Omnibus” presentato dalla Commissione Europea, che ha chiarito la non obbligatorietà degli ESRS per realtà come Thermocast, non rientranti nel perimetro della </w:t>
      </w:r>
      <w:r w:rsidR="008456F0" w:rsidRPr="005207BA">
        <w:rPr>
          <w:rFonts w:ascii="Verdana" w:eastAsia="Times New Roman" w:hAnsi="Verdana"/>
          <w:sz w:val="20"/>
          <w:szCs w:val="20"/>
        </w:rPr>
        <w:t>Corporate Sustainability Reporting Directive</w:t>
      </w:r>
      <w:r w:rsidR="008456F0" w:rsidRPr="00126B1C">
        <w:rPr>
          <w:rFonts w:ascii="Verdana" w:eastAsia="Times New Roman" w:hAnsi="Verdana"/>
          <w:sz w:val="20"/>
          <w:szCs w:val="20"/>
        </w:rPr>
        <w:t xml:space="preserve"> (CSRD)</w:t>
      </w:r>
      <w:r w:rsidRPr="00126B1C">
        <w:rPr>
          <w:rFonts w:ascii="Verdana" w:eastAsia="Times New Roman" w:hAnsi="Verdana"/>
          <w:sz w:val="20"/>
          <w:szCs w:val="20"/>
          <w:lang w:val="it-IT"/>
        </w:rPr>
        <w:t>.</w:t>
      </w:r>
    </w:p>
    <w:p w14:paraId="2C82E8C2" w14:textId="77777777" w:rsidR="003D3579" w:rsidRPr="00126B1C" w:rsidRDefault="003D3579" w:rsidP="00126B1C">
      <w:pPr>
        <w:spacing w:line="240" w:lineRule="auto"/>
        <w:jc w:val="both"/>
        <w:rPr>
          <w:rFonts w:ascii="Verdana" w:eastAsia="Times New Roman" w:hAnsi="Verdana"/>
          <w:sz w:val="20"/>
          <w:szCs w:val="20"/>
        </w:rPr>
      </w:pPr>
    </w:p>
    <w:p w14:paraId="13D1C342" w14:textId="1C0B873E" w:rsidR="007629CA" w:rsidRPr="00126B1C" w:rsidRDefault="00C63D48" w:rsidP="00126B1C">
      <w:pPr>
        <w:spacing w:line="240" w:lineRule="auto"/>
        <w:jc w:val="both"/>
        <w:rPr>
          <w:rFonts w:ascii="Verdana" w:eastAsia="Times New Roman" w:hAnsi="Verdana"/>
          <w:sz w:val="20"/>
          <w:szCs w:val="20"/>
        </w:rPr>
      </w:pPr>
      <w:r w:rsidRPr="00126B1C">
        <w:rPr>
          <w:rFonts w:ascii="Verdana" w:eastAsia="Times New Roman" w:hAnsi="Verdana" w:cs="Times New Roman"/>
          <w:sz w:val="20"/>
          <w:szCs w:val="20"/>
          <w:lang w:val="it-IT" w:eastAsia="en-US"/>
        </w:rPr>
        <w:t xml:space="preserve">Le informazioni riportate nel documento riflettono quanto emerso da un primo esercizio di analisi di doppia materialità, ovvero gli impatti, negativi e positivi, nonché i rischi e le opportunità individuati come materiali. </w:t>
      </w:r>
      <w:r w:rsidR="007629CA" w:rsidRPr="00126B1C">
        <w:rPr>
          <w:rFonts w:ascii="Verdana" w:eastAsia="Times New Roman" w:hAnsi="Verdana"/>
          <w:sz w:val="20"/>
          <w:szCs w:val="20"/>
        </w:rPr>
        <w:t xml:space="preserve">La definizione dei temi materiali, rispetto ai quali è stata focalizzata la rendicontazione, è avvenuta in base a un processo di analisi descritto </w:t>
      </w:r>
      <w:r w:rsidR="002F421A">
        <w:rPr>
          <w:rFonts w:ascii="Verdana" w:eastAsia="Times New Roman" w:hAnsi="Verdana"/>
          <w:sz w:val="20"/>
          <w:szCs w:val="20"/>
        </w:rPr>
        <w:t xml:space="preserve">nel paragrafo </w:t>
      </w:r>
      <w:r w:rsidR="007629CA" w:rsidRPr="00126B1C">
        <w:rPr>
          <w:rFonts w:ascii="Verdana" w:eastAsia="Times New Roman" w:hAnsi="Verdana"/>
          <w:sz w:val="20"/>
          <w:szCs w:val="20"/>
        </w:rPr>
        <w:t>1.3 “Temi materiali”.</w:t>
      </w:r>
    </w:p>
    <w:p w14:paraId="19FDC9DF" w14:textId="77777777" w:rsidR="00AF6410" w:rsidRPr="00126B1C" w:rsidRDefault="00AF6410" w:rsidP="00126B1C">
      <w:pPr>
        <w:spacing w:line="240" w:lineRule="auto"/>
        <w:jc w:val="both"/>
        <w:rPr>
          <w:rFonts w:ascii="Verdana" w:eastAsia="Times New Roman" w:hAnsi="Verdana"/>
          <w:sz w:val="20"/>
          <w:szCs w:val="20"/>
        </w:rPr>
      </w:pPr>
    </w:p>
    <w:p w14:paraId="620EDA44" w14:textId="0197DB42" w:rsidR="00C63E1F" w:rsidRPr="00126B1C" w:rsidRDefault="00AF6410" w:rsidP="00126B1C">
      <w:pPr>
        <w:spacing w:line="240" w:lineRule="auto"/>
        <w:jc w:val="both"/>
        <w:rPr>
          <w:rFonts w:ascii="Verdana" w:eastAsia="Times New Roman" w:hAnsi="Verdana"/>
          <w:sz w:val="20"/>
          <w:szCs w:val="20"/>
        </w:rPr>
      </w:pPr>
      <w:r w:rsidRPr="00126B1C">
        <w:rPr>
          <w:rFonts w:ascii="Verdana" w:eastAsia="Times New Roman" w:hAnsi="Verdana"/>
          <w:sz w:val="20"/>
          <w:szCs w:val="20"/>
        </w:rPr>
        <w:t>I dati sono calcolati in modo puntuale sulla base delle risultanze contabili, extracontabili e degli altri sistemi informativi</w:t>
      </w:r>
      <w:r w:rsidR="00471D9C" w:rsidRPr="00126B1C">
        <w:rPr>
          <w:rFonts w:ascii="Verdana" w:eastAsia="Times New Roman" w:hAnsi="Verdana"/>
          <w:sz w:val="20"/>
          <w:szCs w:val="20"/>
        </w:rPr>
        <w:t xml:space="preserve"> della Società </w:t>
      </w:r>
      <w:r w:rsidRPr="00126B1C">
        <w:rPr>
          <w:rFonts w:ascii="Verdana" w:eastAsia="Times New Roman" w:hAnsi="Verdana"/>
          <w:sz w:val="20"/>
          <w:szCs w:val="20"/>
        </w:rPr>
        <w:t xml:space="preserve">e validati dai relativi responsabili. Sono espressamente indicati i dati determinati attraverso l’utilizzo di stime. </w:t>
      </w:r>
    </w:p>
    <w:p w14:paraId="0B9EE4BC" w14:textId="77777777" w:rsidR="00C63E1F" w:rsidRPr="00126B1C" w:rsidRDefault="00C63E1F" w:rsidP="00126B1C">
      <w:pPr>
        <w:spacing w:line="240" w:lineRule="auto"/>
        <w:jc w:val="both"/>
        <w:rPr>
          <w:rFonts w:ascii="Verdana" w:eastAsia="Times New Roman" w:hAnsi="Verdana"/>
          <w:sz w:val="20"/>
          <w:szCs w:val="20"/>
        </w:rPr>
      </w:pPr>
    </w:p>
    <w:p w14:paraId="3F07669F" w14:textId="6E140A7A" w:rsidR="003F7138" w:rsidRPr="00126B1C" w:rsidRDefault="00C63E1F" w:rsidP="00126B1C">
      <w:pPr>
        <w:spacing w:line="240" w:lineRule="auto"/>
        <w:jc w:val="both"/>
        <w:rPr>
          <w:rFonts w:ascii="Verdana" w:eastAsia="Times New Roman" w:hAnsi="Verdana"/>
          <w:sz w:val="20"/>
          <w:szCs w:val="20"/>
        </w:rPr>
      </w:pPr>
      <w:r w:rsidRPr="00126B1C">
        <w:rPr>
          <w:rFonts w:ascii="Verdana" w:eastAsia="Times New Roman" w:hAnsi="Verdana"/>
          <w:sz w:val="20"/>
          <w:szCs w:val="20"/>
        </w:rPr>
        <w:t>Il documento è stato sottoposto a revision</w:t>
      </w:r>
      <w:r w:rsidR="00960CE8" w:rsidRPr="00126B1C">
        <w:rPr>
          <w:rFonts w:ascii="Verdana" w:eastAsia="Times New Roman" w:hAnsi="Verdana"/>
          <w:sz w:val="20"/>
          <w:szCs w:val="20"/>
        </w:rPr>
        <w:t>e limitata (</w:t>
      </w:r>
      <w:r w:rsidR="00960CE8" w:rsidRPr="00126B1C">
        <w:rPr>
          <w:rFonts w:ascii="Verdana" w:eastAsia="Times New Roman" w:hAnsi="Verdana"/>
          <w:i/>
          <w:iCs/>
          <w:sz w:val="20"/>
          <w:szCs w:val="20"/>
        </w:rPr>
        <w:t>“limited assurance”</w:t>
      </w:r>
      <w:r w:rsidR="00960CE8" w:rsidRPr="00126B1C">
        <w:rPr>
          <w:rFonts w:ascii="Verdana" w:eastAsia="Times New Roman" w:hAnsi="Verdana"/>
          <w:sz w:val="20"/>
          <w:szCs w:val="20"/>
        </w:rPr>
        <w:t>)</w:t>
      </w:r>
      <w:r w:rsidR="00443A74" w:rsidRPr="00126B1C">
        <w:rPr>
          <w:rFonts w:ascii="Verdana" w:eastAsia="Times New Roman" w:hAnsi="Verdana"/>
          <w:sz w:val="20"/>
          <w:szCs w:val="20"/>
        </w:rPr>
        <w:t xml:space="preserve">, </w:t>
      </w:r>
      <w:r w:rsidR="00960CE8" w:rsidRPr="00126B1C">
        <w:rPr>
          <w:rFonts w:ascii="Verdana" w:eastAsia="Times New Roman" w:hAnsi="Verdana"/>
          <w:sz w:val="20"/>
          <w:szCs w:val="20"/>
        </w:rPr>
        <w:t>secondo i criteri dello standard internazionale ISAE 3000 (</w:t>
      </w:r>
      <w:r w:rsidR="00960CE8" w:rsidRPr="00126B1C">
        <w:rPr>
          <w:rFonts w:ascii="Verdana" w:eastAsia="Times New Roman" w:hAnsi="Verdana"/>
          <w:i/>
          <w:iCs/>
          <w:sz w:val="20"/>
          <w:szCs w:val="20"/>
        </w:rPr>
        <w:t>Revised</w:t>
      </w:r>
      <w:r w:rsidR="00960CE8" w:rsidRPr="00126B1C">
        <w:rPr>
          <w:rFonts w:ascii="Verdana" w:eastAsia="Times New Roman" w:hAnsi="Verdana"/>
          <w:sz w:val="20"/>
          <w:szCs w:val="20"/>
        </w:rPr>
        <w:t>)</w:t>
      </w:r>
      <w:r w:rsidR="00443A74" w:rsidRPr="00126B1C">
        <w:rPr>
          <w:rFonts w:ascii="Verdana" w:eastAsia="Times New Roman" w:hAnsi="Verdana"/>
          <w:sz w:val="20"/>
          <w:szCs w:val="20"/>
        </w:rPr>
        <w:t>, da parte della</w:t>
      </w:r>
      <w:r w:rsidR="00303E5B" w:rsidRPr="00126B1C">
        <w:rPr>
          <w:rFonts w:ascii="Verdana" w:eastAsia="Times New Roman" w:hAnsi="Verdana"/>
          <w:sz w:val="20"/>
          <w:szCs w:val="20"/>
        </w:rPr>
        <w:t xml:space="preserve"> società di revisione </w:t>
      </w:r>
      <w:r w:rsidR="00E4446B" w:rsidRPr="00126B1C">
        <w:rPr>
          <w:rFonts w:ascii="Verdana" w:eastAsia="Times New Roman" w:hAnsi="Verdana"/>
          <w:sz w:val="20"/>
          <w:szCs w:val="20"/>
        </w:rPr>
        <w:t xml:space="preserve">REVI4 S.r.l. </w:t>
      </w:r>
      <w:r w:rsidR="003F7138" w:rsidRPr="00126B1C">
        <w:rPr>
          <w:rFonts w:ascii="Verdana" w:eastAsia="Times New Roman" w:hAnsi="Verdana"/>
          <w:sz w:val="20"/>
          <w:szCs w:val="20"/>
        </w:rPr>
        <w:t xml:space="preserve">ed è stato approvato dall’organo amministrativo e dall’Assemblea dei Soci in data </w:t>
      </w:r>
      <w:r w:rsidR="008369A2">
        <w:rPr>
          <w:rFonts w:ascii="Verdana" w:eastAsia="Times New Roman" w:hAnsi="Verdana"/>
          <w:sz w:val="20"/>
          <w:szCs w:val="20"/>
        </w:rPr>
        <w:t>29 giugno 2026</w:t>
      </w:r>
      <w:r w:rsidR="003F7138" w:rsidRPr="00126B1C">
        <w:rPr>
          <w:rFonts w:ascii="Verdana" w:eastAsia="Times New Roman" w:hAnsi="Verdana"/>
          <w:sz w:val="20"/>
          <w:szCs w:val="20"/>
        </w:rPr>
        <w:t xml:space="preserve">. </w:t>
      </w:r>
    </w:p>
    <w:p w14:paraId="28397342" w14:textId="77777777" w:rsidR="003F7138" w:rsidRPr="00126B1C" w:rsidRDefault="003F7138" w:rsidP="00126B1C">
      <w:pPr>
        <w:spacing w:line="240" w:lineRule="auto"/>
        <w:jc w:val="both"/>
        <w:rPr>
          <w:rFonts w:ascii="Verdana" w:eastAsia="Times New Roman" w:hAnsi="Verdana"/>
          <w:sz w:val="20"/>
          <w:szCs w:val="20"/>
        </w:rPr>
      </w:pPr>
    </w:p>
    <w:p w14:paraId="158D2877" w14:textId="77777777" w:rsidR="00D15454" w:rsidRPr="00126B1C" w:rsidRDefault="00F666F3" w:rsidP="00126B1C">
      <w:pPr>
        <w:spacing w:line="240" w:lineRule="auto"/>
        <w:jc w:val="both"/>
        <w:rPr>
          <w:rFonts w:ascii="Verdana" w:eastAsia="Times New Roman" w:hAnsi="Verdana" w:cs="Times New Roman"/>
          <w:color w:val="000000"/>
          <w:sz w:val="20"/>
          <w:szCs w:val="20"/>
        </w:rPr>
      </w:pPr>
      <w:r w:rsidRPr="00126B1C">
        <w:rPr>
          <w:rFonts w:ascii="Verdana" w:eastAsia="Times New Roman" w:hAnsi="Verdana"/>
          <w:sz w:val="20"/>
          <w:szCs w:val="20"/>
        </w:rPr>
        <w:t xml:space="preserve">Il documento è scaricabile dal sito web di Thermocast </w:t>
      </w:r>
      <w:hyperlink r:id="rId49">
        <w:r w:rsidR="00BF29BA" w:rsidRPr="00126B1C">
          <w:rPr>
            <w:rFonts w:ascii="Verdana" w:eastAsia="Times New Roman" w:hAnsi="Verdana" w:cs="Times New Roman"/>
            <w:color w:val="0000FF"/>
            <w:sz w:val="20"/>
            <w:szCs w:val="20"/>
            <w:u w:val="single"/>
          </w:rPr>
          <w:t>www.thermocast.it</w:t>
        </w:r>
      </w:hyperlink>
      <w:r w:rsidR="00D15454" w:rsidRPr="00126B1C">
        <w:rPr>
          <w:rFonts w:ascii="Verdana" w:eastAsia="Times New Roman" w:hAnsi="Verdana" w:cs="Times New Roman"/>
          <w:color w:val="000000"/>
          <w:sz w:val="20"/>
          <w:szCs w:val="20"/>
        </w:rPr>
        <w:t>.</w:t>
      </w:r>
    </w:p>
    <w:p w14:paraId="709D9CE8" w14:textId="63562323" w:rsidR="00F666F3" w:rsidRPr="00126B1C" w:rsidRDefault="00F666F3" w:rsidP="00126B1C">
      <w:pPr>
        <w:spacing w:line="240" w:lineRule="auto"/>
        <w:jc w:val="both"/>
        <w:rPr>
          <w:rFonts w:ascii="Verdana" w:eastAsia="Times New Roman" w:hAnsi="Verdana"/>
          <w:sz w:val="20"/>
          <w:szCs w:val="20"/>
        </w:rPr>
      </w:pPr>
    </w:p>
    <w:p w14:paraId="030613E6" w14:textId="50987404" w:rsidR="00BA2354" w:rsidRDefault="00D15454" w:rsidP="00126B1C">
      <w:pPr>
        <w:pBdr>
          <w:top w:val="nil"/>
          <w:left w:val="nil"/>
          <w:bottom w:val="nil"/>
          <w:right w:val="nil"/>
          <w:between w:val="nil"/>
        </w:pBdr>
        <w:spacing w:after="140"/>
        <w:jc w:val="both"/>
        <w:rPr>
          <w:rFonts w:ascii="Verdana" w:eastAsia="Times New Roman" w:hAnsi="Verdana" w:cs="Times New Roman"/>
          <w:color w:val="000000"/>
          <w:sz w:val="20"/>
          <w:szCs w:val="20"/>
        </w:rPr>
      </w:pPr>
      <w:r w:rsidRPr="00126B1C">
        <w:rPr>
          <w:rFonts w:ascii="Verdana" w:eastAsia="Times New Roman" w:hAnsi="Verdana" w:cs="Times New Roman"/>
          <w:color w:val="000000"/>
          <w:sz w:val="20"/>
          <w:szCs w:val="20"/>
        </w:rPr>
        <w:t xml:space="preserve">Per ulteriori informazioni, contattare: </w:t>
      </w:r>
      <w:hyperlink r:id="rId50">
        <w:r w:rsidR="00BF29BA" w:rsidRPr="00126B1C">
          <w:rPr>
            <w:rFonts w:ascii="Verdana" w:eastAsia="Times New Roman" w:hAnsi="Verdana" w:cs="Times New Roman"/>
            <w:color w:val="0000FF"/>
            <w:sz w:val="20"/>
            <w:szCs w:val="20"/>
            <w:u w:val="single"/>
          </w:rPr>
          <w:t>info@thermocast.it</w:t>
        </w:r>
      </w:hyperlink>
      <w:r w:rsidR="00BF29BA" w:rsidRPr="00126B1C">
        <w:rPr>
          <w:rFonts w:ascii="Verdana" w:eastAsia="Times New Roman" w:hAnsi="Verdana" w:cs="Times New Roman"/>
          <w:color w:val="000000"/>
          <w:sz w:val="20"/>
          <w:szCs w:val="20"/>
        </w:rPr>
        <w:t xml:space="preserve">. </w:t>
      </w:r>
    </w:p>
    <w:p w14:paraId="1BFDF2E4" w14:textId="77777777" w:rsidR="00EA0BF7" w:rsidRDefault="00EA0BF7" w:rsidP="00126B1C">
      <w:pPr>
        <w:pBdr>
          <w:top w:val="nil"/>
          <w:left w:val="nil"/>
          <w:bottom w:val="nil"/>
          <w:right w:val="nil"/>
          <w:between w:val="nil"/>
        </w:pBdr>
        <w:spacing w:after="140"/>
        <w:jc w:val="both"/>
        <w:rPr>
          <w:rFonts w:ascii="Verdana" w:eastAsia="Times New Roman" w:hAnsi="Verdana" w:cs="Times New Roman"/>
          <w:color w:val="000000"/>
          <w:sz w:val="20"/>
          <w:szCs w:val="20"/>
        </w:rPr>
      </w:pPr>
    </w:p>
    <w:p w14:paraId="1AE057F5" w14:textId="77777777" w:rsidR="00EA0BF7" w:rsidRPr="00126B1C" w:rsidRDefault="00EA0BF7" w:rsidP="00126B1C">
      <w:pPr>
        <w:pBdr>
          <w:top w:val="nil"/>
          <w:left w:val="nil"/>
          <w:bottom w:val="nil"/>
          <w:right w:val="nil"/>
          <w:between w:val="nil"/>
        </w:pBdr>
        <w:spacing w:after="140"/>
        <w:jc w:val="both"/>
        <w:rPr>
          <w:rFonts w:ascii="Verdana" w:eastAsia="Times New Roman" w:hAnsi="Verdana" w:cs="Times New Roman"/>
          <w:color w:val="000000"/>
          <w:sz w:val="20"/>
          <w:szCs w:val="20"/>
        </w:rPr>
      </w:pPr>
    </w:p>
    <w:p w14:paraId="16E17C45" w14:textId="77777777" w:rsidR="00A2733E" w:rsidRPr="00E918E9" w:rsidRDefault="00A2733E" w:rsidP="00A2733E">
      <w:pPr>
        <w:keepNext/>
        <w:keepLines/>
        <w:spacing w:after="240" w:line="240" w:lineRule="auto"/>
        <w:outlineLvl w:val="0"/>
        <w:rPr>
          <w:rFonts w:ascii="Verdana" w:eastAsia="Yu Gothic Light" w:hAnsi="Verdana" w:cs="Verdana"/>
          <w:b/>
          <w:bCs/>
          <w:sz w:val="36"/>
          <w:szCs w:val="48"/>
        </w:rPr>
      </w:pPr>
      <w:bookmarkStart w:id="55" w:name="_Toc226451224"/>
      <w:bookmarkStart w:id="56" w:name="_Toc229467803"/>
      <w:bookmarkStart w:id="57" w:name="_Toc233376251"/>
      <w:r w:rsidRPr="00E918E9">
        <w:rPr>
          <w:rFonts w:ascii="Verdana" w:eastAsia="Yu Gothic Light" w:hAnsi="Verdana" w:cs="Verdana"/>
          <w:b/>
          <w:bCs/>
          <w:sz w:val="36"/>
          <w:szCs w:val="48"/>
        </w:rPr>
        <w:lastRenderedPageBreak/>
        <w:t>Indice dei contenuti VSME</w:t>
      </w:r>
      <w:bookmarkEnd w:id="55"/>
      <w:bookmarkEnd w:id="56"/>
      <w:bookmarkEnd w:id="57"/>
    </w:p>
    <w:tbl>
      <w:tblPr>
        <w:tblStyle w:val="Grigliatabellachiara11"/>
        <w:tblW w:w="0" w:type="auto"/>
        <w:tblLook w:val="04A0" w:firstRow="1" w:lastRow="0" w:firstColumn="1" w:lastColumn="0" w:noHBand="0" w:noVBand="1"/>
      </w:tblPr>
      <w:tblGrid>
        <w:gridCol w:w="6090"/>
        <w:gridCol w:w="3538"/>
      </w:tblGrid>
      <w:tr w:rsidR="00A2733E" w:rsidRPr="00126B1C" w14:paraId="55333166" w14:textId="77777777" w:rsidTr="000D5A6E">
        <w:trPr>
          <w:trHeight w:val="400"/>
        </w:trPr>
        <w:tc>
          <w:tcPr>
            <w:tcW w:w="9628" w:type="dxa"/>
            <w:gridSpan w:val="2"/>
            <w:noWrap/>
            <w:hideMark/>
          </w:tcPr>
          <w:p w14:paraId="63692EBF" w14:textId="77777777" w:rsidR="00A2733E" w:rsidRPr="00126B1C" w:rsidRDefault="00A2733E" w:rsidP="00653158">
            <w:pPr>
              <w:rPr>
                <w:rFonts w:ascii="Verdana" w:eastAsia="Calibri" w:hAnsi="Verdana" w:cs="Arial"/>
                <w:sz w:val="20"/>
                <w:szCs w:val="20"/>
                <w:lang w:eastAsia="it-IT"/>
              </w:rPr>
            </w:pPr>
            <w:r w:rsidRPr="00126B1C">
              <w:rPr>
                <w:rFonts w:ascii="Verdana" w:eastAsia="Aptos" w:hAnsi="Verdana" w:cs="Arial"/>
                <w:kern w:val="0"/>
                <w:sz w:val="20"/>
                <w:szCs w:val="20"/>
                <w14:ligatures w14:val="none"/>
              </w:rPr>
              <w:t>Indice dei contenuti</w:t>
            </w:r>
          </w:p>
        </w:tc>
      </w:tr>
      <w:tr w:rsidR="00A2733E" w:rsidRPr="00126B1C" w14:paraId="6122723E" w14:textId="77777777" w:rsidTr="000D5A6E">
        <w:trPr>
          <w:trHeight w:val="312"/>
        </w:trPr>
        <w:tc>
          <w:tcPr>
            <w:tcW w:w="9628" w:type="dxa"/>
            <w:gridSpan w:val="2"/>
            <w:hideMark/>
          </w:tcPr>
          <w:p w14:paraId="27FAF1FE" w14:textId="77777777" w:rsidR="00A2733E" w:rsidRPr="00126B1C" w:rsidRDefault="00A2733E" w:rsidP="00653158">
            <w:pPr>
              <w:rPr>
                <w:rFonts w:ascii="Verdana" w:eastAsia="Calibri" w:hAnsi="Verdana" w:cs="Arial"/>
                <w:b/>
                <w:bCs/>
                <w:i/>
                <w:iCs/>
                <w:sz w:val="20"/>
                <w:szCs w:val="20"/>
                <w:lang w:eastAsia="it-IT"/>
              </w:rPr>
            </w:pPr>
            <w:r w:rsidRPr="00126B1C">
              <w:rPr>
                <w:rFonts w:ascii="Verdana" w:eastAsia="Calibri" w:hAnsi="Verdana" w:cs="Arial"/>
                <w:b/>
                <w:bCs/>
                <w:i/>
                <w:iCs/>
                <w:sz w:val="20"/>
                <w:szCs w:val="20"/>
                <w:lang w:eastAsia="it-IT"/>
              </w:rPr>
              <w:t>Modulo base</w:t>
            </w:r>
          </w:p>
        </w:tc>
      </w:tr>
      <w:tr w:rsidR="00A2733E" w:rsidRPr="00126B1C" w14:paraId="5B6ED9FD" w14:textId="77777777" w:rsidTr="000D5A6E">
        <w:trPr>
          <w:trHeight w:val="288"/>
        </w:trPr>
        <w:tc>
          <w:tcPr>
            <w:tcW w:w="6090" w:type="dxa"/>
            <w:noWrap/>
            <w:hideMark/>
          </w:tcPr>
          <w:p w14:paraId="01858D9E" w14:textId="77777777" w:rsidR="00A2733E" w:rsidRPr="00126B1C" w:rsidRDefault="00A2733E" w:rsidP="00653158">
            <w:pPr>
              <w:rPr>
                <w:rFonts w:ascii="Verdana" w:eastAsia="Calibri" w:hAnsi="Verdana" w:cs="Arial"/>
                <w:b/>
                <w:bCs/>
                <w:sz w:val="20"/>
                <w:szCs w:val="20"/>
                <w:u w:val="single"/>
                <w:lang w:eastAsia="it-IT"/>
              </w:rPr>
            </w:pPr>
            <w:hyperlink r:id="rId51" w:anchor="'General Information'!A1" w:history="1">
              <w:r w:rsidRPr="00126B1C">
                <w:rPr>
                  <w:rFonts w:ascii="Verdana" w:eastAsia="Aptos" w:hAnsi="Verdana" w:cs="Arial"/>
                  <w:b/>
                  <w:bCs/>
                  <w:sz w:val="20"/>
                  <w:szCs w:val="20"/>
                  <w:u w:val="single"/>
                </w:rPr>
                <w:t>Informazioni</w:t>
              </w:r>
            </w:hyperlink>
            <w:r w:rsidRPr="00126B1C">
              <w:rPr>
                <w:rFonts w:ascii="Verdana" w:eastAsia="Aptos" w:hAnsi="Verdana" w:cs="Arial"/>
                <w:b/>
                <w:bCs/>
                <w:sz w:val="20"/>
                <w:szCs w:val="20"/>
                <w:u w:val="single"/>
              </w:rPr>
              <w:t xml:space="preserve"> generali</w:t>
            </w:r>
          </w:p>
        </w:tc>
        <w:tc>
          <w:tcPr>
            <w:tcW w:w="3538" w:type="dxa"/>
            <w:noWrap/>
            <w:hideMark/>
          </w:tcPr>
          <w:p w14:paraId="7B9698BF" w14:textId="77777777" w:rsidR="00A2733E" w:rsidRPr="00126B1C" w:rsidRDefault="00A2733E" w:rsidP="00653158">
            <w:pPr>
              <w:contextualSpacing/>
              <w:jc w:val="both"/>
              <w:rPr>
                <w:rFonts w:ascii="Verdana" w:eastAsia="Aptos" w:hAnsi="Verdana" w:cs="Arial"/>
                <w:sz w:val="20"/>
                <w:szCs w:val="20"/>
              </w:rPr>
            </w:pPr>
          </w:p>
        </w:tc>
      </w:tr>
      <w:tr w:rsidR="00A2733E" w:rsidRPr="00126B1C" w14:paraId="0C3A15E4" w14:textId="77777777" w:rsidTr="000D5A6E">
        <w:trPr>
          <w:trHeight w:val="126"/>
        </w:trPr>
        <w:tc>
          <w:tcPr>
            <w:tcW w:w="9628" w:type="dxa"/>
            <w:gridSpan w:val="2"/>
            <w:hideMark/>
          </w:tcPr>
          <w:p w14:paraId="46AD9501" w14:textId="77777777" w:rsidR="00A2733E" w:rsidRPr="00126B1C" w:rsidRDefault="00A2733E" w:rsidP="00653158">
            <w:pPr>
              <w:jc w:val="both"/>
              <w:rPr>
                <w:rFonts w:ascii="Verdana" w:eastAsia="Aptos" w:hAnsi="Verdana" w:cs="Arial"/>
                <w:sz w:val="20"/>
                <w:szCs w:val="20"/>
              </w:rPr>
            </w:pPr>
            <w:hyperlink r:id="rId52" w:anchor="template_b1_basis_for_preparation_and_other_undertakings_general_information" w:history="1">
              <w:r w:rsidRPr="00126B1C">
                <w:rPr>
                  <w:rFonts w:ascii="Verdana" w:eastAsia="Calibri" w:hAnsi="Verdana" w:cs="Arial"/>
                  <w:b/>
                  <w:bCs/>
                  <w:sz w:val="20"/>
                  <w:szCs w:val="20"/>
                  <w:lang w:eastAsia="it-IT"/>
                </w:rPr>
                <w:t xml:space="preserve">B1 – </w:t>
              </w:r>
            </w:hyperlink>
            <w:r w:rsidRPr="00126B1C">
              <w:rPr>
                <w:rFonts w:ascii="Verdana" w:eastAsia="Calibri" w:hAnsi="Verdana" w:cs="Arial"/>
                <w:b/>
                <w:bCs/>
                <w:sz w:val="20"/>
                <w:szCs w:val="20"/>
                <w:lang w:eastAsia="it-IT"/>
              </w:rPr>
              <w:t>Criteri per la preparazione</w:t>
            </w:r>
          </w:p>
        </w:tc>
      </w:tr>
      <w:tr w:rsidR="00A2733E" w:rsidRPr="00126B1C" w14:paraId="70956B45" w14:textId="77777777" w:rsidTr="000D5A6E">
        <w:trPr>
          <w:trHeight w:val="288"/>
        </w:trPr>
        <w:tc>
          <w:tcPr>
            <w:tcW w:w="6090" w:type="dxa"/>
            <w:hideMark/>
          </w:tcPr>
          <w:p w14:paraId="2B668D18" w14:textId="77777777" w:rsidR="00A2733E" w:rsidRPr="00126B1C" w:rsidRDefault="00A2733E" w:rsidP="00653158">
            <w:pPr>
              <w:rPr>
                <w:rFonts w:ascii="Verdana" w:eastAsia="Aptos" w:hAnsi="Verdana" w:cs="Arial"/>
                <w:sz w:val="20"/>
                <w:szCs w:val="20"/>
              </w:rPr>
            </w:pPr>
            <w:r w:rsidRPr="00126B1C">
              <w:rPr>
                <w:rFonts w:ascii="Verdana" w:eastAsia="Aptos" w:hAnsi="Verdana" w:cs="Arial"/>
                <w:sz w:val="20"/>
                <w:szCs w:val="20"/>
              </w:rPr>
              <w:t>(a) quale delle seguenti opzioni ha selezionato:</w:t>
            </w:r>
          </w:p>
          <w:p w14:paraId="183F8D37" w14:textId="77777777" w:rsidR="00A2733E" w:rsidRPr="00126B1C" w:rsidRDefault="00A2733E" w:rsidP="00653158">
            <w:pPr>
              <w:rPr>
                <w:rFonts w:ascii="Verdana" w:eastAsia="Aptos" w:hAnsi="Verdana" w:cs="Arial"/>
                <w:sz w:val="20"/>
                <w:szCs w:val="20"/>
              </w:rPr>
            </w:pPr>
            <w:r w:rsidRPr="00126B1C">
              <w:rPr>
                <w:rFonts w:ascii="Verdana" w:eastAsia="Aptos" w:hAnsi="Verdana" w:cs="Arial"/>
                <w:sz w:val="20"/>
                <w:szCs w:val="20"/>
              </w:rPr>
              <w:t>i. OPZIONE A: Modulo base (solo); oppure</w:t>
            </w:r>
          </w:p>
          <w:p w14:paraId="591932FF" w14:textId="77777777" w:rsidR="00A2733E" w:rsidRPr="00126B1C" w:rsidRDefault="00A2733E" w:rsidP="00653158">
            <w:pPr>
              <w:rPr>
                <w:rFonts w:ascii="Verdana" w:eastAsia="Aptos" w:hAnsi="Verdana" w:cs="Arial"/>
                <w:sz w:val="20"/>
                <w:szCs w:val="20"/>
              </w:rPr>
            </w:pPr>
            <w:r w:rsidRPr="00126B1C">
              <w:rPr>
                <w:rFonts w:ascii="Verdana" w:eastAsia="Aptos" w:hAnsi="Verdana" w:cs="Arial"/>
                <w:sz w:val="20"/>
                <w:szCs w:val="20"/>
              </w:rPr>
              <w:t>ii. OPZIONE B: Modulo base e modulo completo</w:t>
            </w:r>
          </w:p>
        </w:tc>
        <w:tc>
          <w:tcPr>
            <w:tcW w:w="3538" w:type="dxa"/>
            <w:noWrap/>
          </w:tcPr>
          <w:p w14:paraId="36C64D6F" w14:textId="77777777" w:rsidR="00A2733E" w:rsidRPr="00126B1C" w:rsidRDefault="00A2733E" w:rsidP="00A2733E">
            <w:pPr>
              <w:numPr>
                <w:ilvl w:val="0"/>
                <w:numId w:val="25"/>
              </w:numPr>
              <w:contextualSpacing/>
              <w:jc w:val="both"/>
              <w:rPr>
                <w:rFonts w:ascii="Verdana" w:eastAsia="Aptos" w:hAnsi="Verdana" w:cs="Arial"/>
                <w:sz w:val="20"/>
                <w:szCs w:val="20"/>
              </w:rPr>
            </w:pPr>
            <w:r w:rsidRPr="00126B1C">
              <w:rPr>
                <w:rFonts w:ascii="Verdana" w:eastAsia="Aptos" w:hAnsi="Verdana" w:cs="Arial"/>
                <w:sz w:val="20"/>
                <w:szCs w:val="20"/>
              </w:rPr>
              <w:t>Nota metodologica</w:t>
            </w:r>
          </w:p>
        </w:tc>
      </w:tr>
      <w:tr w:rsidR="00A2733E" w:rsidRPr="00126B1C" w14:paraId="22EBBA66" w14:textId="77777777" w:rsidTr="000D5A6E">
        <w:trPr>
          <w:trHeight w:val="288"/>
        </w:trPr>
        <w:tc>
          <w:tcPr>
            <w:tcW w:w="6090" w:type="dxa"/>
            <w:hideMark/>
          </w:tcPr>
          <w:p w14:paraId="2F412F01" w14:textId="77777777" w:rsidR="00A2733E" w:rsidRPr="00126B1C" w:rsidRDefault="00A2733E" w:rsidP="00653158">
            <w:pPr>
              <w:rPr>
                <w:rFonts w:ascii="Verdana" w:eastAsia="Calibri" w:hAnsi="Verdana" w:cs="Arial"/>
                <w:sz w:val="20"/>
                <w:szCs w:val="20"/>
                <w:lang w:eastAsia="it-IT"/>
              </w:rPr>
            </w:pPr>
            <w:r w:rsidRPr="00126B1C">
              <w:rPr>
                <w:rFonts w:ascii="Verdana" w:eastAsia="Aptos" w:hAnsi="Verdana" w:cs="Arial"/>
                <w:sz w:val="20"/>
                <w:szCs w:val="20"/>
              </w:rPr>
              <w:t>(b) se l'impresa ha omesso un'informazione in quanto ritenuta classificata o sensibile, l'impresa indica l'informazione che ha omesso.</w:t>
            </w:r>
          </w:p>
        </w:tc>
        <w:tc>
          <w:tcPr>
            <w:tcW w:w="3538" w:type="dxa"/>
            <w:noWrap/>
          </w:tcPr>
          <w:p w14:paraId="72B4F36E" w14:textId="77777777" w:rsidR="00A2733E" w:rsidRPr="00126B1C" w:rsidRDefault="00A2733E" w:rsidP="00A2733E">
            <w:pPr>
              <w:pStyle w:val="Paragrafoelenco"/>
              <w:numPr>
                <w:ilvl w:val="0"/>
                <w:numId w:val="25"/>
              </w:numPr>
              <w:jc w:val="both"/>
              <w:rPr>
                <w:rFonts w:ascii="Verdana" w:eastAsia="Aptos" w:hAnsi="Verdana" w:cs="Arial"/>
                <w:sz w:val="20"/>
                <w:szCs w:val="20"/>
              </w:rPr>
            </w:pPr>
            <w:r w:rsidRPr="00126B1C">
              <w:rPr>
                <w:rFonts w:ascii="Verdana" w:eastAsia="Aptos" w:hAnsi="Verdana" w:cs="Arial"/>
                <w:sz w:val="20"/>
                <w:szCs w:val="20"/>
              </w:rPr>
              <w:t>Nota metodologica</w:t>
            </w:r>
          </w:p>
        </w:tc>
      </w:tr>
      <w:tr w:rsidR="00A2733E" w:rsidRPr="00126B1C" w14:paraId="67AABC38" w14:textId="77777777" w:rsidTr="000D5A6E">
        <w:trPr>
          <w:trHeight w:val="288"/>
        </w:trPr>
        <w:tc>
          <w:tcPr>
            <w:tcW w:w="6090" w:type="dxa"/>
          </w:tcPr>
          <w:p w14:paraId="485AA336" w14:textId="77777777" w:rsidR="00A2733E" w:rsidRPr="00126B1C" w:rsidRDefault="00A2733E" w:rsidP="00653158">
            <w:pPr>
              <w:rPr>
                <w:rFonts w:ascii="Verdana" w:eastAsia="Aptos" w:hAnsi="Verdana" w:cs="Arial"/>
                <w:sz w:val="20"/>
                <w:szCs w:val="20"/>
              </w:rPr>
            </w:pPr>
            <w:r w:rsidRPr="00126B1C">
              <w:rPr>
                <w:rFonts w:ascii="Verdana" w:eastAsia="Aptos" w:hAnsi="Verdana" w:cs="Arial"/>
                <w:sz w:val="20"/>
                <w:szCs w:val="20"/>
              </w:rPr>
              <w:t>(c) se il rapporto di sostenibilità è stato redatto su base individuale (cioè il rapporto è limitato alle sole informazioni dell'impresa) o su base consolidata (cioè il rapporto include informazioni sull'impresa</w:t>
            </w:r>
          </w:p>
          <w:p w14:paraId="58342562" w14:textId="77777777" w:rsidR="00A2733E" w:rsidRPr="00126B1C" w:rsidRDefault="00A2733E" w:rsidP="00653158">
            <w:pPr>
              <w:rPr>
                <w:rFonts w:ascii="Verdana" w:eastAsia="Aptos" w:hAnsi="Verdana" w:cs="Arial"/>
                <w:sz w:val="20"/>
                <w:szCs w:val="20"/>
              </w:rPr>
            </w:pPr>
            <w:r w:rsidRPr="00126B1C">
              <w:rPr>
                <w:rFonts w:ascii="Verdana" w:eastAsia="Aptos" w:hAnsi="Verdana" w:cs="Arial"/>
                <w:sz w:val="20"/>
                <w:szCs w:val="20"/>
              </w:rPr>
              <w:t>e sulle sue controllate);</w:t>
            </w:r>
          </w:p>
        </w:tc>
        <w:tc>
          <w:tcPr>
            <w:tcW w:w="3538" w:type="dxa"/>
            <w:noWrap/>
          </w:tcPr>
          <w:p w14:paraId="638B077A" w14:textId="77777777" w:rsidR="00A2733E" w:rsidRPr="00126B1C" w:rsidRDefault="00A2733E" w:rsidP="00A2733E">
            <w:pPr>
              <w:pStyle w:val="Paragrafoelenco"/>
              <w:numPr>
                <w:ilvl w:val="0"/>
                <w:numId w:val="25"/>
              </w:numPr>
              <w:jc w:val="both"/>
              <w:rPr>
                <w:rFonts w:ascii="Verdana" w:eastAsia="Aptos" w:hAnsi="Verdana" w:cs="Arial"/>
                <w:sz w:val="20"/>
                <w:szCs w:val="20"/>
              </w:rPr>
            </w:pPr>
            <w:r w:rsidRPr="00126B1C">
              <w:rPr>
                <w:rFonts w:ascii="Verdana" w:eastAsia="Aptos" w:hAnsi="Verdana" w:cs="Arial"/>
                <w:sz w:val="20"/>
                <w:szCs w:val="20"/>
              </w:rPr>
              <w:t>Nota metodologica</w:t>
            </w:r>
          </w:p>
        </w:tc>
      </w:tr>
      <w:tr w:rsidR="00A2733E" w:rsidRPr="00126B1C" w14:paraId="6F809E28" w14:textId="77777777" w:rsidTr="000D5A6E">
        <w:trPr>
          <w:trHeight w:val="288"/>
        </w:trPr>
        <w:tc>
          <w:tcPr>
            <w:tcW w:w="6090" w:type="dxa"/>
          </w:tcPr>
          <w:p w14:paraId="1C039593" w14:textId="77777777" w:rsidR="00A2733E" w:rsidRPr="00126B1C" w:rsidRDefault="00A2733E" w:rsidP="00653158">
            <w:pPr>
              <w:rPr>
                <w:rFonts w:ascii="Verdana" w:eastAsia="Aptos" w:hAnsi="Verdana" w:cs="Arial"/>
                <w:sz w:val="20"/>
                <w:szCs w:val="20"/>
              </w:rPr>
            </w:pPr>
            <w:r w:rsidRPr="00126B1C">
              <w:rPr>
                <w:rFonts w:ascii="Verdana" w:eastAsia="Aptos" w:hAnsi="Verdana" w:cs="Arial"/>
                <w:sz w:val="20"/>
                <w:szCs w:val="20"/>
              </w:rPr>
              <w:t>(d) nel caso di un rapporto di sostenibilità consolidato, l'elenco delle società controllate, compreso il loro indirizzo legale, oggetto del rapporto;</w:t>
            </w:r>
          </w:p>
        </w:tc>
        <w:tc>
          <w:tcPr>
            <w:tcW w:w="3538" w:type="dxa"/>
            <w:noWrap/>
          </w:tcPr>
          <w:p w14:paraId="508DEB16" w14:textId="373DC998" w:rsidR="00A2733E" w:rsidRPr="00126B1C" w:rsidRDefault="007F7471" w:rsidP="00A2733E">
            <w:pPr>
              <w:pStyle w:val="Paragrafoelenco"/>
              <w:numPr>
                <w:ilvl w:val="0"/>
                <w:numId w:val="25"/>
              </w:numPr>
              <w:jc w:val="both"/>
              <w:rPr>
                <w:rFonts w:ascii="Verdana" w:eastAsia="Aptos" w:hAnsi="Verdana" w:cs="Arial"/>
                <w:sz w:val="20"/>
                <w:szCs w:val="20"/>
              </w:rPr>
            </w:pPr>
            <w:r w:rsidRPr="00126B1C">
              <w:rPr>
                <w:rFonts w:ascii="Verdana" w:eastAsia="Aptos" w:hAnsi="Verdana" w:cs="Arial"/>
                <w:sz w:val="20"/>
                <w:szCs w:val="20"/>
              </w:rPr>
              <w:t>Non applicabile</w:t>
            </w:r>
          </w:p>
        </w:tc>
      </w:tr>
      <w:tr w:rsidR="00A2733E" w:rsidRPr="00126B1C" w14:paraId="08EA23C7" w14:textId="77777777" w:rsidTr="000D5A6E">
        <w:trPr>
          <w:trHeight w:val="288"/>
        </w:trPr>
        <w:tc>
          <w:tcPr>
            <w:tcW w:w="6090" w:type="dxa"/>
          </w:tcPr>
          <w:p w14:paraId="34404557" w14:textId="77777777" w:rsidR="00A2733E" w:rsidRPr="00126B1C" w:rsidRDefault="00A2733E" w:rsidP="00653158">
            <w:pPr>
              <w:rPr>
                <w:rFonts w:ascii="Verdana" w:eastAsia="Aptos" w:hAnsi="Verdana" w:cs="Arial"/>
                <w:sz w:val="20"/>
                <w:szCs w:val="20"/>
              </w:rPr>
            </w:pPr>
            <w:r w:rsidRPr="00126B1C">
              <w:rPr>
                <w:rFonts w:ascii="Verdana" w:eastAsia="Aptos" w:hAnsi="Verdana" w:cs="Arial"/>
                <w:sz w:val="20"/>
                <w:szCs w:val="20"/>
              </w:rPr>
              <w:t xml:space="preserve">(e) le informazioni seguenti: </w:t>
            </w:r>
          </w:p>
          <w:p w14:paraId="20B0E829" w14:textId="77777777" w:rsidR="00A2733E" w:rsidRPr="00126B1C" w:rsidRDefault="00A2733E" w:rsidP="00653158">
            <w:pPr>
              <w:ind w:left="708"/>
              <w:rPr>
                <w:rFonts w:ascii="Verdana" w:eastAsia="Aptos" w:hAnsi="Verdana" w:cs="Arial"/>
                <w:sz w:val="20"/>
                <w:szCs w:val="20"/>
              </w:rPr>
            </w:pPr>
            <w:r w:rsidRPr="00126B1C">
              <w:rPr>
                <w:rFonts w:ascii="Verdana" w:eastAsia="Aptos" w:hAnsi="Verdana" w:cs="Arial"/>
                <w:sz w:val="20"/>
                <w:szCs w:val="20"/>
              </w:rPr>
              <w:t xml:space="preserve">i. forma giuridica dell’impresa; </w:t>
            </w:r>
          </w:p>
          <w:p w14:paraId="3DC7204C" w14:textId="77777777" w:rsidR="00A2733E" w:rsidRPr="00126B1C" w:rsidRDefault="00A2733E" w:rsidP="00653158">
            <w:pPr>
              <w:ind w:left="708"/>
              <w:rPr>
                <w:rFonts w:ascii="Verdana" w:eastAsia="Aptos" w:hAnsi="Verdana" w:cs="Arial"/>
                <w:sz w:val="20"/>
                <w:szCs w:val="20"/>
              </w:rPr>
            </w:pPr>
            <w:r w:rsidRPr="00126B1C">
              <w:rPr>
                <w:rFonts w:ascii="Verdana" w:eastAsia="Aptos" w:hAnsi="Verdana" w:cs="Arial"/>
                <w:sz w:val="20"/>
                <w:szCs w:val="20"/>
              </w:rPr>
              <w:t>ii. codice o codici di classificazione settoriale NACE;</w:t>
            </w:r>
          </w:p>
          <w:p w14:paraId="1B2ECE51" w14:textId="77777777" w:rsidR="00A2733E" w:rsidRPr="00126B1C" w:rsidRDefault="00A2733E" w:rsidP="00653158">
            <w:pPr>
              <w:ind w:left="708"/>
              <w:rPr>
                <w:rFonts w:ascii="Verdana" w:eastAsia="Aptos" w:hAnsi="Verdana" w:cs="Arial"/>
                <w:sz w:val="20"/>
                <w:szCs w:val="20"/>
              </w:rPr>
            </w:pPr>
            <w:r w:rsidRPr="00126B1C">
              <w:rPr>
                <w:rFonts w:ascii="Verdana" w:eastAsia="Aptos" w:hAnsi="Verdana" w:cs="Arial"/>
                <w:sz w:val="20"/>
                <w:szCs w:val="20"/>
              </w:rPr>
              <w:t>iii. entità dello stato patrimoniale (totale degli attivi in unità monetarie);</w:t>
            </w:r>
          </w:p>
          <w:p w14:paraId="6DADB092" w14:textId="77777777" w:rsidR="00A2733E" w:rsidRPr="00126B1C" w:rsidRDefault="00A2733E" w:rsidP="00653158">
            <w:pPr>
              <w:ind w:left="708"/>
              <w:rPr>
                <w:rFonts w:ascii="Verdana" w:eastAsia="Aptos" w:hAnsi="Verdana" w:cs="Arial"/>
                <w:sz w:val="20"/>
                <w:szCs w:val="20"/>
              </w:rPr>
            </w:pPr>
            <w:r w:rsidRPr="00126B1C">
              <w:rPr>
                <w:rFonts w:ascii="Verdana" w:eastAsia="Aptos" w:hAnsi="Verdana" w:cs="Arial"/>
                <w:sz w:val="20"/>
                <w:szCs w:val="20"/>
              </w:rPr>
              <w:t>iv. ricavi delle vendite e delle prestazioni (in unità monetarie);</w:t>
            </w:r>
          </w:p>
          <w:p w14:paraId="3B5BC541" w14:textId="77777777" w:rsidR="00A2733E" w:rsidRPr="00126B1C" w:rsidRDefault="00A2733E" w:rsidP="00653158">
            <w:pPr>
              <w:ind w:left="708"/>
              <w:rPr>
                <w:rFonts w:ascii="Verdana" w:eastAsia="Aptos" w:hAnsi="Verdana" w:cs="Arial"/>
                <w:sz w:val="20"/>
                <w:szCs w:val="20"/>
              </w:rPr>
            </w:pPr>
            <w:r w:rsidRPr="00126B1C">
              <w:rPr>
                <w:rFonts w:ascii="Verdana" w:eastAsia="Aptos" w:hAnsi="Verdana" w:cs="Arial"/>
                <w:sz w:val="20"/>
                <w:szCs w:val="20"/>
              </w:rPr>
              <w:t>v. numero di dipendenti (effettivi o equivalenti a tempo pieno);</w:t>
            </w:r>
          </w:p>
          <w:p w14:paraId="4AAB1DF6" w14:textId="77777777" w:rsidR="00A2733E" w:rsidRPr="00126B1C" w:rsidRDefault="00A2733E" w:rsidP="00653158">
            <w:pPr>
              <w:ind w:left="708"/>
              <w:rPr>
                <w:rFonts w:ascii="Verdana" w:eastAsia="Aptos" w:hAnsi="Verdana" w:cs="Arial"/>
                <w:sz w:val="20"/>
                <w:szCs w:val="20"/>
              </w:rPr>
            </w:pPr>
            <w:r w:rsidRPr="00126B1C">
              <w:rPr>
                <w:rFonts w:ascii="Verdana" w:eastAsia="Aptos" w:hAnsi="Verdana" w:cs="Arial"/>
                <w:sz w:val="20"/>
                <w:szCs w:val="20"/>
              </w:rPr>
              <w:t xml:space="preserve">vi. paese delle operazioni primarie e ubicazione degli attivi significativi; </w:t>
            </w:r>
          </w:p>
          <w:p w14:paraId="21A94DEC" w14:textId="77777777" w:rsidR="00A2733E" w:rsidRPr="00126B1C" w:rsidRDefault="00A2733E" w:rsidP="00653158">
            <w:pPr>
              <w:ind w:left="708"/>
              <w:rPr>
                <w:rFonts w:ascii="Verdana" w:eastAsia="Aptos" w:hAnsi="Verdana" w:cs="Arial"/>
                <w:sz w:val="20"/>
                <w:szCs w:val="20"/>
              </w:rPr>
            </w:pPr>
            <w:r w:rsidRPr="00126B1C">
              <w:rPr>
                <w:rFonts w:ascii="Verdana" w:eastAsia="Aptos" w:hAnsi="Verdana" w:cs="Arial"/>
                <w:sz w:val="20"/>
                <w:szCs w:val="20"/>
              </w:rPr>
              <w:t xml:space="preserve">vii. geolocalizzazione dei siti posseduti, in locazione o gestiti. </w:t>
            </w:r>
          </w:p>
        </w:tc>
        <w:tc>
          <w:tcPr>
            <w:tcW w:w="3538" w:type="dxa"/>
            <w:noWrap/>
          </w:tcPr>
          <w:p w14:paraId="42B874BC" w14:textId="2390AA3F" w:rsidR="00DF5FE4" w:rsidRPr="00126B1C" w:rsidRDefault="00DF5FE4" w:rsidP="00A2733E">
            <w:pPr>
              <w:numPr>
                <w:ilvl w:val="0"/>
                <w:numId w:val="25"/>
              </w:numPr>
              <w:contextualSpacing/>
              <w:jc w:val="both"/>
              <w:rPr>
                <w:rFonts w:ascii="Verdana" w:eastAsia="Aptos" w:hAnsi="Verdana" w:cs="Arial"/>
                <w:sz w:val="20"/>
                <w:szCs w:val="20"/>
              </w:rPr>
            </w:pPr>
            <w:r w:rsidRPr="00126B1C">
              <w:rPr>
                <w:rFonts w:ascii="Verdana" w:eastAsia="Aptos" w:hAnsi="Verdana" w:cs="Arial"/>
                <w:sz w:val="20"/>
                <w:szCs w:val="20"/>
              </w:rPr>
              <w:t>Capitolo 1 Thermocast e la sostenibilità – par. 1.1 Profilo generale</w:t>
            </w:r>
          </w:p>
          <w:p w14:paraId="771F0B42" w14:textId="47708559" w:rsidR="00A2733E" w:rsidRPr="00126B1C" w:rsidRDefault="00A2733E" w:rsidP="00A2733E">
            <w:pPr>
              <w:numPr>
                <w:ilvl w:val="0"/>
                <w:numId w:val="25"/>
              </w:numPr>
              <w:contextualSpacing/>
              <w:jc w:val="both"/>
              <w:rPr>
                <w:rFonts w:ascii="Verdana" w:eastAsia="Aptos" w:hAnsi="Verdana" w:cs="Arial"/>
                <w:sz w:val="20"/>
                <w:szCs w:val="20"/>
              </w:rPr>
            </w:pPr>
            <w:r w:rsidRPr="00126B1C">
              <w:rPr>
                <w:rFonts w:ascii="Verdana" w:eastAsia="Aptos" w:hAnsi="Verdana" w:cs="Arial"/>
                <w:sz w:val="20"/>
                <w:szCs w:val="20"/>
              </w:rPr>
              <w:t xml:space="preserve">Capitolo 1 </w:t>
            </w:r>
            <w:r w:rsidR="006C5D35" w:rsidRPr="00126B1C">
              <w:rPr>
                <w:rFonts w:ascii="Verdana" w:eastAsia="Aptos" w:hAnsi="Verdana" w:cs="Arial"/>
                <w:sz w:val="20"/>
                <w:szCs w:val="20"/>
              </w:rPr>
              <w:t>Ther</w:t>
            </w:r>
            <w:r w:rsidR="00E66407" w:rsidRPr="00126B1C">
              <w:rPr>
                <w:rFonts w:ascii="Verdana" w:eastAsia="Aptos" w:hAnsi="Verdana" w:cs="Arial"/>
                <w:sz w:val="20"/>
                <w:szCs w:val="20"/>
              </w:rPr>
              <w:t>mocast e la sostenibilità</w:t>
            </w:r>
            <w:r w:rsidRPr="00126B1C">
              <w:rPr>
                <w:rFonts w:ascii="Verdana" w:eastAsia="Aptos" w:hAnsi="Verdana" w:cs="Arial"/>
                <w:sz w:val="20"/>
                <w:szCs w:val="20"/>
              </w:rPr>
              <w:t xml:space="preserve"> – par. 1.</w:t>
            </w:r>
            <w:r w:rsidR="00FA398F" w:rsidRPr="00126B1C">
              <w:rPr>
                <w:rFonts w:ascii="Verdana" w:eastAsia="Aptos" w:hAnsi="Verdana" w:cs="Arial"/>
                <w:sz w:val="20"/>
                <w:szCs w:val="20"/>
              </w:rPr>
              <w:t>1</w:t>
            </w:r>
            <w:r w:rsidRPr="00126B1C">
              <w:rPr>
                <w:rFonts w:ascii="Verdana" w:eastAsia="Aptos" w:hAnsi="Verdana" w:cs="Arial"/>
                <w:sz w:val="20"/>
                <w:szCs w:val="20"/>
              </w:rPr>
              <w:t xml:space="preserve"> Profilo generale – Assetto proprietario e struttura societaria</w:t>
            </w:r>
          </w:p>
          <w:p w14:paraId="7CEDA4F6" w14:textId="7D29CE69" w:rsidR="00B27FC9" w:rsidRPr="00126B1C" w:rsidRDefault="00B27FC9" w:rsidP="00B27FC9">
            <w:pPr>
              <w:numPr>
                <w:ilvl w:val="0"/>
                <w:numId w:val="25"/>
              </w:numPr>
              <w:contextualSpacing/>
              <w:jc w:val="both"/>
              <w:rPr>
                <w:rFonts w:ascii="Verdana" w:eastAsia="Aptos" w:hAnsi="Verdana" w:cs="Arial"/>
                <w:sz w:val="20"/>
                <w:szCs w:val="20"/>
              </w:rPr>
            </w:pPr>
            <w:r w:rsidRPr="00126B1C">
              <w:rPr>
                <w:rFonts w:ascii="Verdana" w:eastAsia="Aptos" w:hAnsi="Verdana" w:cs="Arial"/>
                <w:sz w:val="20"/>
                <w:szCs w:val="20"/>
              </w:rPr>
              <w:t>Capitolo 1 Thermocast e la sostenibilità – par. 1.</w:t>
            </w:r>
            <w:r w:rsidR="00FA398F" w:rsidRPr="00126B1C">
              <w:rPr>
                <w:rFonts w:ascii="Verdana" w:eastAsia="Aptos" w:hAnsi="Verdana" w:cs="Arial"/>
                <w:sz w:val="20"/>
                <w:szCs w:val="20"/>
              </w:rPr>
              <w:t>1</w:t>
            </w:r>
            <w:r w:rsidRPr="00126B1C">
              <w:rPr>
                <w:rFonts w:ascii="Verdana" w:eastAsia="Aptos" w:hAnsi="Verdana" w:cs="Arial"/>
                <w:sz w:val="20"/>
                <w:szCs w:val="20"/>
              </w:rPr>
              <w:t xml:space="preserve"> Profilo generale – </w:t>
            </w:r>
            <w:r w:rsidR="00FA398F" w:rsidRPr="00126B1C">
              <w:rPr>
                <w:rFonts w:ascii="Verdana" w:eastAsia="Aptos" w:hAnsi="Verdana" w:cs="Arial"/>
                <w:sz w:val="20"/>
                <w:szCs w:val="20"/>
              </w:rPr>
              <w:t>Indicatori</w:t>
            </w:r>
            <w:r w:rsidR="007A5D8B" w:rsidRPr="00126B1C">
              <w:rPr>
                <w:rFonts w:ascii="Verdana" w:eastAsia="Aptos" w:hAnsi="Verdana" w:cs="Arial"/>
                <w:sz w:val="20"/>
                <w:szCs w:val="20"/>
              </w:rPr>
              <w:t xml:space="preserve"> economici e patrimoniali</w:t>
            </w:r>
          </w:p>
          <w:p w14:paraId="7B2D0372" w14:textId="03C3DE28" w:rsidR="00A2733E" w:rsidRPr="00126B1C" w:rsidRDefault="008E6F04" w:rsidP="00A2733E">
            <w:pPr>
              <w:numPr>
                <w:ilvl w:val="0"/>
                <w:numId w:val="25"/>
              </w:numPr>
              <w:contextualSpacing/>
              <w:jc w:val="both"/>
              <w:rPr>
                <w:rFonts w:ascii="Verdana" w:eastAsia="Aptos" w:hAnsi="Verdana" w:cs="Arial"/>
                <w:sz w:val="20"/>
                <w:szCs w:val="20"/>
              </w:rPr>
            </w:pPr>
            <w:r w:rsidRPr="00126B1C">
              <w:rPr>
                <w:rFonts w:ascii="Verdana" w:eastAsia="Aptos" w:hAnsi="Verdana" w:cs="Arial"/>
                <w:sz w:val="20"/>
                <w:szCs w:val="20"/>
              </w:rPr>
              <w:t xml:space="preserve">Capitolo 3 </w:t>
            </w:r>
            <w:r w:rsidR="003866C3" w:rsidRPr="00126B1C">
              <w:rPr>
                <w:rFonts w:ascii="Verdana" w:eastAsia="Aptos" w:hAnsi="Verdana" w:cs="Arial"/>
                <w:sz w:val="20"/>
                <w:szCs w:val="20"/>
              </w:rPr>
              <w:t>–</w:t>
            </w:r>
            <w:r w:rsidRPr="00126B1C">
              <w:rPr>
                <w:rFonts w:ascii="Verdana" w:eastAsia="Aptos" w:hAnsi="Verdana" w:cs="Arial"/>
                <w:sz w:val="20"/>
                <w:szCs w:val="20"/>
              </w:rPr>
              <w:t xml:space="preserve"> </w:t>
            </w:r>
            <w:r w:rsidR="003866C3" w:rsidRPr="00126B1C">
              <w:rPr>
                <w:rFonts w:ascii="Verdana" w:eastAsia="Aptos" w:hAnsi="Verdana" w:cs="Arial"/>
                <w:sz w:val="20"/>
                <w:szCs w:val="20"/>
              </w:rPr>
              <w:t xml:space="preserve">Le persone di Thermocast – par 3.1 Il personale dipendente </w:t>
            </w:r>
            <w:r w:rsidR="00780289" w:rsidRPr="00126B1C">
              <w:rPr>
                <w:rFonts w:ascii="Verdana" w:eastAsia="Aptos" w:hAnsi="Verdana" w:cs="Arial"/>
                <w:sz w:val="20"/>
                <w:szCs w:val="20"/>
              </w:rPr>
              <w:t>–</w:t>
            </w:r>
            <w:r w:rsidR="003866C3" w:rsidRPr="00126B1C">
              <w:rPr>
                <w:rFonts w:ascii="Verdana" w:eastAsia="Aptos" w:hAnsi="Verdana" w:cs="Arial"/>
                <w:sz w:val="20"/>
                <w:szCs w:val="20"/>
              </w:rPr>
              <w:t xml:space="preserve"> </w:t>
            </w:r>
            <w:r w:rsidR="00780289" w:rsidRPr="00126B1C">
              <w:rPr>
                <w:rFonts w:ascii="Verdana" w:eastAsia="Aptos" w:hAnsi="Verdana" w:cs="Arial"/>
                <w:sz w:val="20"/>
                <w:szCs w:val="20"/>
              </w:rPr>
              <w:t>Consistenza e composizione</w:t>
            </w:r>
          </w:p>
        </w:tc>
      </w:tr>
      <w:tr w:rsidR="00A2733E" w:rsidRPr="00126B1C" w14:paraId="475F585A" w14:textId="77777777" w:rsidTr="000D5A6E">
        <w:trPr>
          <w:trHeight w:val="288"/>
        </w:trPr>
        <w:tc>
          <w:tcPr>
            <w:tcW w:w="6090" w:type="dxa"/>
            <w:hideMark/>
          </w:tcPr>
          <w:p w14:paraId="196B4A69" w14:textId="77777777" w:rsidR="00A2733E" w:rsidRPr="00126B1C" w:rsidRDefault="00A2733E" w:rsidP="00653158">
            <w:pPr>
              <w:rPr>
                <w:rFonts w:ascii="Verdana" w:eastAsia="Calibri" w:hAnsi="Verdana" w:cs="Arial"/>
                <w:sz w:val="20"/>
                <w:szCs w:val="20"/>
                <w:lang w:eastAsia="it-IT"/>
              </w:rPr>
            </w:pPr>
            <w:r w:rsidRPr="00126B1C">
              <w:rPr>
                <w:rFonts w:ascii="Verdana" w:eastAsia="Aptos" w:hAnsi="Verdana" w:cs="Arial"/>
                <w:sz w:val="20"/>
                <w:szCs w:val="20"/>
              </w:rPr>
              <w:t>Qualora abbia ottenuto una certificazione o un marchio di sostenibilità, l’impresa ne fornisce una breve descrizione (compresi, se del caso, i soggetti che hanno rilasciato la certificazione o il marchio, la data di rilascio e il punteggio di valutazione).</w:t>
            </w:r>
          </w:p>
        </w:tc>
        <w:tc>
          <w:tcPr>
            <w:tcW w:w="3538" w:type="dxa"/>
            <w:noWrap/>
          </w:tcPr>
          <w:p w14:paraId="42419940" w14:textId="6BD65C66" w:rsidR="00780289" w:rsidRPr="00126B1C" w:rsidRDefault="00780289" w:rsidP="00780289">
            <w:pPr>
              <w:numPr>
                <w:ilvl w:val="0"/>
                <w:numId w:val="25"/>
              </w:numPr>
              <w:contextualSpacing/>
              <w:jc w:val="both"/>
              <w:rPr>
                <w:rFonts w:ascii="Verdana" w:eastAsia="Aptos" w:hAnsi="Verdana" w:cs="Arial"/>
                <w:sz w:val="20"/>
                <w:szCs w:val="20"/>
              </w:rPr>
            </w:pPr>
            <w:r w:rsidRPr="00126B1C">
              <w:rPr>
                <w:rFonts w:ascii="Verdana" w:eastAsia="Aptos" w:hAnsi="Verdana" w:cs="Arial"/>
                <w:sz w:val="20"/>
                <w:szCs w:val="20"/>
              </w:rPr>
              <w:t>Capitolo 1 Thermocast e la sostenibilità – par. 1.</w:t>
            </w:r>
            <w:r w:rsidR="00583E3A" w:rsidRPr="00126B1C">
              <w:rPr>
                <w:rFonts w:ascii="Verdana" w:eastAsia="Aptos" w:hAnsi="Verdana" w:cs="Arial"/>
                <w:sz w:val="20"/>
                <w:szCs w:val="20"/>
              </w:rPr>
              <w:t>6</w:t>
            </w:r>
            <w:r w:rsidRPr="00126B1C">
              <w:rPr>
                <w:rFonts w:ascii="Verdana" w:eastAsia="Aptos" w:hAnsi="Verdana" w:cs="Arial"/>
                <w:sz w:val="20"/>
                <w:szCs w:val="20"/>
              </w:rPr>
              <w:t xml:space="preserve"> </w:t>
            </w:r>
            <w:r w:rsidR="00583E3A" w:rsidRPr="00126B1C">
              <w:rPr>
                <w:rFonts w:ascii="Verdana" w:eastAsia="Aptos" w:hAnsi="Verdana" w:cs="Arial"/>
                <w:sz w:val="20"/>
                <w:szCs w:val="20"/>
              </w:rPr>
              <w:t xml:space="preserve">Politiche e obiettivi </w:t>
            </w:r>
            <w:r w:rsidR="001F21C2" w:rsidRPr="00126B1C">
              <w:rPr>
                <w:rFonts w:ascii="Verdana" w:eastAsia="Aptos" w:hAnsi="Verdana" w:cs="Arial"/>
                <w:sz w:val="20"/>
                <w:szCs w:val="20"/>
              </w:rPr>
              <w:t>–</w:t>
            </w:r>
            <w:r w:rsidR="00583E3A" w:rsidRPr="00126B1C">
              <w:rPr>
                <w:rFonts w:ascii="Verdana" w:eastAsia="Aptos" w:hAnsi="Verdana" w:cs="Arial"/>
                <w:sz w:val="20"/>
                <w:szCs w:val="20"/>
              </w:rPr>
              <w:t xml:space="preserve"> </w:t>
            </w:r>
            <w:r w:rsidR="001F21C2" w:rsidRPr="00126B1C">
              <w:rPr>
                <w:rFonts w:ascii="Verdana" w:eastAsia="Aptos" w:hAnsi="Verdana" w:cs="Arial"/>
                <w:sz w:val="20"/>
                <w:szCs w:val="20"/>
              </w:rPr>
              <w:t>Politiche, strumenti e sistemi di gestione</w:t>
            </w:r>
          </w:p>
          <w:p w14:paraId="0CEEFCA7" w14:textId="0C88C908" w:rsidR="00A2733E" w:rsidRPr="00126B1C" w:rsidRDefault="00A2733E" w:rsidP="00780289">
            <w:pPr>
              <w:pStyle w:val="Paragrafoelenco"/>
              <w:ind w:left="360"/>
              <w:rPr>
                <w:rFonts w:ascii="Verdana" w:eastAsia="Aptos" w:hAnsi="Verdana" w:cs="Arial"/>
                <w:bCs/>
                <w:iCs/>
                <w:sz w:val="20"/>
                <w:szCs w:val="20"/>
              </w:rPr>
            </w:pPr>
          </w:p>
        </w:tc>
      </w:tr>
      <w:tr w:rsidR="00A2733E" w:rsidRPr="00126B1C" w14:paraId="71DD745A" w14:textId="77777777" w:rsidTr="000D5A6E">
        <w:trPr>
          <w:trHeight w:val="288"/>
        </w:trPr>
        <w:tc>
          <w:tcPr>
            <w:tcW w:w="9628" w:type="dxa"/>
            <w:gridSpan w:val="2"/>
          </w:tcPr>
          <w:p w14:paraId="2FCD4BB0" w14:textId="77777777" w:rsidR="00A2733E" w:rsidRPr="00126B1C" w:rsidRDefault="00A2733E" w:rsidP="00653158">
            <w:pPr>
              <w:contextualSpacing/>
              <w:jc w:val="both"/>
              <w:rPr>
                <w:rFonts w:ascii="Verdana" w:eastAsia="Aptos" w:hAnsi="Verdana" w:cs="Arial"/>
                <w:sz w:val="20"/>
                <w:szCs w:val="20"/>
              </w:rPr>
            </w:pPr>
            <w:r w:rsidRPr="00126B1C">
              <w:rPr>
                <w:rFonts w:ascii="Verdana" w:hAnsi="Verdana"/>
                <w:b/>
                <w:bCs/>
                <w:i/>
                <w:iCs/>
                <w:sz w:val="20"/>
                <w:szCs w:val="20"/>
                <w:u w:val="single"/>
              </w:rPr>
              <w:t>Mitigazione e adattamento al cambiamento climatico</w:t>
            </w:r>
          </w:p>
        </w:tc>
      </w:tr>
      <w:tr w:rsidR="00A2733E" w:rsidRPr="00126B1C" w14:paraId="334D7365" w14:textId="77777777" w:rsidTr="000D5A6E">
        <w:trPr>
          <w:trHeight w:val="288"/>
        </w:trPr>
        <w:tc>
          <w:tcPr>
            <w:tcW w:w="9628" w:type="dxa"/>
            <w:gridSpan w:val="2"/>
            <w:hideMark/>
          </w:tcPr>
          <w:p w14:paraId="57C5A398" w14:textId="77777777" w:rsidR="00A2733E" w:rsidRPr="00126B1C" w:rsidRDefault="00A2733E" w:rsidP="00653158">
            <w:pPr>
              <w:jc w:val="both"/>
              <w:rPr>
                <w:rFonts w:ascii="Verdana" w:eastAsia="Calibri" w:hAnsi="Verdana" w:cs="Arial"/>
                <w:b/>
                <w:bCs/>
                <w:sz w:val="20"/>
                <w:szCs w:val="20"/>
                <w:lang w:eastAsia="it-IT"/>
              </w:rPr>
            </w:pPr>
            <w:hyperlink r:id="rId53" w:anchor="template_b2_practices_policies_and_future_initiatives_for_transitioning_towards_a_more_sustainable_economy" w:history="1">
              <w:r w:rsidRPr="00126B1C">
                <w:rPr>
                  <w:rFonts w:ascii="Verdana" w:eastAsia="Calibri" w:hAnsi="Verdana" w:cs="Arial"/>
                  <w:b/>
                  <w:bCs/>
                  <w:sz w:val="20"/>
                  <w:szCs w:val="20"/>
                  <w:lang w:eastAsia="it-IT"/>
                </w:rPr>
                <w:t>B2 – Pratiche,</w:t>
              </w:r>
            </w:hyperlink>
            <w:r w:rsidRPr="00126B1C">
              <w:rPr>
                <w:rFonts w:ascii="Verdana" w:eastAsia="Calibri" w:hAnsi="Verdana" w:cs="Arial"/>
                <w:b/>
                <w:bCs/>
                <w:sz w:val="20"/>
                <w:szCs w:val="20"/>
                <w:lang w:eastAsia="it-IT"/>
              </w:rPr>
              <w:t xml:space="preserve"> politiche e iniziative future per la </w:t>
            </w:r>
          </w:p>
          <w:p w14:paraId="5421E4A5" w14:textId="77777777" w:rsidR="00A2733E" w:rsidRPr="00126B1C" w:rsidRDefault="00A2733E" w:rsidP="00653158">
            <w:pPr>
              <w:jc w:val="both"/>
              <w:rPr>
                <w:rFonts w:ascii="Verdana" w:eastAsia="Aptos" w:hAnsi="Verdana" w:cs="Arial"/>
                <w:sz w:val="20"/>
                <w:szCs w:val="20"/>
                <w:highlight w:val="yellow"/>
              </w:rPr>
            </w:pPr>
            <w:r w:rsidRPr="00126B1C">
              <w:rPr>
                <w:rFonts w:ascii="Verdana" w:eastAsia="Calibri" w:hAnsi="Verdana" w:cs="Arial"/>
                <w:b/>
                <w:bCs/>
                <w:sz w:val="20"/>
                <w:szCs w:val="20"/>
                <w:lang w:eastAsia="it-IT"/>
              </w:rPr>
              <w:t>transizione verso un’economia più sostenibile</w:t>
            </w:r>
          </w:p>
        </w:tc>
      </w:tr>
      <w:tr w:rsidR="00A2733E" w:rsidRPr="00126B1C" w14:paraId="66FD7124" w14:textId="77777777" w:rsidTr="000D5A6E">
        <w:trPr>
          <w:trHeight w:val="288"/>
        </w:trPr>
        <w:tc>
          <w:tcPr>
            <w:tcW w:w="6090" w:type="dxa"/>
            <w:hideMark/>
          </w:tcPr>
          <w:p w14:paraId="3D50C148" w14:textId="77777777" w:rsidR="00A2733E" w:rsidRPr="00126B1C" w:rsidRDefault="00A2733E" w:rsidP="00653158">
            <w:pPr>
              <w:rPr>
                <w:rFonts w:ascii="Verdana" w:eastAsia="Aptos" w:hAnsi="Verdana" w:cs="Arial"/>
                <w:sz w:val="20"/>
                <w:szCs w:val="20"/>
              </w:rPr>
            </w:pPr>
            <w:r w:rsidRPr="00126B1C">
              <w:rPr>
                <w:rFonts w:ascii="Verdana" w:hAnsi="Verdana"/>
                <w:sz w:val="20"/>
                <w:szCs w:val="20"/>
              </w:rPr>
              <w:lastRenderedPageBreak/>
              <w:t>(a) pratiche. Nel novero possono rientrare sforzi volti a ridurre il consumo idrico e di energia elettrica dell’impresa, a ridurre le emissioni di gas a effetto serra o a prevenire l’inquinamento, iniziative tese a migliorare la sicurezza dei prodotti nonché iniziative in corso tese a migliorare le condizioni di lavoro e la parità di trattamento sul luogo di lavoro, formazione in materia di sostenibilità per la forza lavoro dell’impresa e partenariati relativi a progetti di sostenibilità;</w:t>
            </w:r>
          </w:p>
        </w:tc>
        <w:tc>
          <w:tcPr>
            <w:tcW w:w="3538" w:type="dxa"/>
            <w:noWrap/>
          </w:tcPr>
          <w:p w14:paraId="1A091E29" w14:textId="4349839B" w:rsidR="00EE40BB" w:rsidRPr="00126B1C" w:rsidRDefault="00EE40BB" w:rsidP="00896435">
            <w:pPr>
              <w:numPr>
                <w:ilvl w:val="0"/>
                <w:numId w:val="25"/>
              </w:numPr>
              <w:contextualSpacing/>
              <w:jc w:val="both"/>
              <w:rPr>
                <w:rFonts w:ascii="Verdana" w:eastAsia="Aptos" w:hAnsi="Verdana" w:cs="Arial"/>
                <w:sz w:val="20"/>
                <w:szCs w:val="20"/>
              </w:rPr>
            </w:pPr>
            <w:r w:rsidRPr="00126B1C">
              <w:rPr>
                <w:rFonts w:ascii="Verdana" w:eastAsia="Aptos" w:hAnsi="Verdana" w:cs="Arial"/>
                <w:sz w:val="20"/>
                <w:szCs w:val="20"/>
              </w:rPr>
              <w:t>Capit</w:t>
            </w:r>
            <w:r w:rsidR="009D5277" w:rsidRPr="00126B1C">
              <w:rPr>
                <w:rFonts w:ascii="Verdana" w:eastAsia="Aptos" w:hAnsi="Verdana" w:cs="Arial"/>
                <w:sz w:val="20"/>
                <w:szCs w:val="20"/>
              </w:rPr>
              <w:t>olo 1 Thermocast e la sostenibilità – par 1.2 Governo – Organi e loro composizione</w:t>
            </w:r>
          </w:p>
          <w:p w14:paraId="3BB1F9E5" w14:textId="0F7BC389" w:rsidR="00896435" w:rsidRPr="00126B1C" w:rsidRDefault="00896435" w:rsidP="00896435">
            <w:pPr>
              <w:numPr>
                <w:ilvl w:val="0"/>
                <w:numId w:val="25"/>
              </w:numPr>
              <w:contextualSpacing/>
              <w:jc w:val="both"/>
              <w:rPr>
                <w:rFonts w:ascii="Verdana" w:eastAsia="Aptos" w:hAnsi="Verdana" w:cs="Arial"/>
                <w:sz w:val="20"/>
                <w:szCs w:val="20"/>
              </w:rPr>
            </w:pPr>
            <w:r w:rsidRPr="00126B1C">
              <w:rPr>
                <w:rFonts w:ascii="Verdana" w:eastAsia="Aptos" w:hAnsi="Verdana" w:cs="Arial"/>
                <w:sz w:val="20"/>
                <w:szCs w:val="20"/>
              </w:rPr>
              <w:t>Capitolo 1 Thermocast e la sostenibilità – par. 1.6 Politiche e obiettivi – Politiche, strumenti e sistemi di gestione</w:t>
            </w:r>
          </w:p>
          <w:p w14:paraId="31CEB9D5" w14:textId="77F41082" w:rsidR="00D6226E" w:rsidRPr="00126B1C" w:rsidRDefault="00D6226E" w:rsidP="00D6226E">
            <w:pPr>
              <w:numPr>
                <w:ilvl w:val="0"/>
                <w:numId w:val="25"/>
              </w:numPr>
              <w:contextualSpacing/>
              <w:jc w:val="both"/>
              <w:rPr>
                <w:rFonts w:ascii="Verdana" w:eastAsia="Aptos" w:hAnsi="Verdana" w:cs="Arial"/>
                <w:sz w:val="20"/>
                <w:szCs w:val="20"/>
              </w:rPr>
            </w:pPr>
            <w:r w:rsidRPr="00126B1C">
              <w:rPr>
                <w:rFonts w:ascii="Verdana" w:eastAsia="Aptos" w:hAnsi="Verdana" w:cs="Arial"/>
                <w:sz w:val="20"/>
                <w:szCs w:val="20"/>
              </w:rPr>
              <w:t>Capitolo 1 Thermocast e la sostenibilità – par. 1.6 Politiche e obiettivi – Obiettivi-target</w:t>
            </w:r>
          </w:p>
          <w:p w14:paraId="28CEB727" w14:textId="77777777" w:rsidR="00A2733E" w:rsidRPr="00126B1C" w:rsidRDefault="00947ADE" w:rsidP="00A2733E">
            <w:pPr>
              <w:numPr>
                <w:ilvl w:val="0"/>
                <w:numId w:val="26"/>
              </w:numPr>
              <w:ind w:left="360"/>
              <w:contextualSpacing/>
              <w:jc w:val="both"/>
              <w:rPr>
                <w:rFonts w:ascii="Verdana" w:eastAsia="Aptos" w:hAnsi="Verdana" w:cs="Arial"/>
                <w:sz w:val="20"/>
                <w:szCs w:val="20"/>
              </w:rPr>
            </w:pPr>
            <w:r w:rsidRPr="00126B1C">
              <w:rPr>
                <w:rFonts w:ascii="Verdana" w:eastAsia="Aptos" w:hAnsi="Verdana" w:cs="Arial"/>
                <w:sz w:val="20"/>
                <w:szCs w:val="20"/>
              </w:rPr>
              <w:t>Capitolo 2 L’ambiente</w:t>
            </w:r>
          </w:p>
          <w:p w14:paraId="42E504FF" w14:textId="033FA5A1" w:rsidR="00D81689" w:rsidRPr="00126B1C" w:rsidRDefault="00D81689" w:rsidP="002A77D4">
            <w:pPr>
              <w:numPr>
                <w:ilvl w:val="0"/>
                <w:numId w:val="26"/>
              </w:numPr>
              <w:ind w:left="360"/>
              <w:contextualSpacing/>
              <w:jc w:val="both"/>
              <w:rPr>
                <w:rFonts w:ascii="Verdana" w:eastAsia="Aptos" w:hAnsi="Verdana" w:cs="Arial"/>
                <w:sz w:val="20"/>
                <w:szCs w:val="20"/>
              </w:rPr>
            </w:pPr>
            <w:r w:rsidRPr="00126B1C">
              <w:rPr>
                <w:rFonts w:ascii="Verdana" w:eastAsia="Aptos" w:hAnsi="Verdana" w:cs="Arial"/>
                <w:sz w:val="20"/>
                <w:szCs w:val="20"/>
              </w:rPr>
              <w:t>Capitolo 3 Le persone di Thermocast</w:t>
            </w:r>
          </w:p>
        </w:tc>
      </w:tr>
      <w:tr w:rsidR="00A2733E" w:rsidRPr="00126B1C" w14:paraId="76381007" w14:textId="77777777" w:rsidTr="000D5A6E">
        <w:trPr>
          <w:trHeight w:val="288"/>
        </w:trPr>
        <w:tc>
          <w:tcPr>
            <w:tcW w:w="6090" w:type="dxa"/>
          </w:tcPr>
          <w:p w14:paraId="23EA6F5C" w14:textId="77777777" w:rsidR="00A2733E" w:rsidRPr="00126B1C" w:rsidRDefault="00A2733E" w:rsidP="00653158">
            <w:pPr>
              <w:rPr>
                <w:rFonts w:ascii="Verdana" w:hAnsi="Verdana"/>
                <w:sz w:val="20"/>
                <w:szCs w:val="20"/>
              </w:rPr>
            </w:pPr>
            <w:r w:rsidRPr="00126B1C">
              <w:rPr>
                <w:rFonts w:ascii="Verdana" w:hAnsi="Verdana"/>
                <w:sz w:val="20"/>
                <w:szCs w:val="20"/>
              </w:rPr>
              <w:t>(b) politiche in materia di sostenibilità, a prescindere dal fatto che siano pubblicamente disponibili, ed eventuali politiche ambientali, sociali o di governance distinte che vertono su questioni attinenti alla sostenibilità;</w:t>
            </w:r>
          </w:p>
        </w:tc>
        <w:tc>
          <w:tcPr>
            <w:tcW w:w="3538" w:type="dxa"/>
            <w:noWrap/>
          </w:tcPr>
          <w:p w14:paraId="78BE961F" w14:textId="77777777" w:rsidR="004D0C3E" w:rsidRPr="00126B1C" w:rsidRDefault="004D0C3E" w:rsidP="004D0C3E">
            <w:pPr>
              <w:numPr>
                <w:ilvl w:val="0"/>
                <w:numId w:val="25"/>
              </w:numPr>
              <w:contextualSpacing/>
              <w:jc w:val="both"/>
              <w:rPr>
                <w:rFonts w:ascii="Verdana" w:eastAsia="Aptos" w:hAnsi="Verdana" w:cs="Arial"/>
                <w:sz w:val="20"/>
                <w:szCs w:val="20"/>
              </w:rPr>
            </w:pPr>
            <w:r w:rsidRPr="00126B1C">
              <w:rPr>
                <w:rFonts w:ascii="Verdana" w:eastAsia="Aptos" w:hAnsi="Verdana" w:cs="Arial"/>
                <w:sz w:val="20"/>
                <w:szCs w:val="20"/>
              </w:rPr>
              <w:t>Capitolo 1 Thermocast e la sostenibilità – par. 1.6 Politiche e obiettivi – Politiche, strumenti e sistemi di gestione</w:t>
            </w:r>
          </w:p>
          <w:p w14:paraId="7ACC24F5" w14:textId="77777777" w:rsidR="004D0C3E" w:rsidRPr="00126B1C" w:rsidRDefault="004D0C3E" w:rsidP="004D0C3E">
            <w:pPr>
              <w:numPr>
                <w:ilvl w:val="0"/>
                <w:numId w:val="26"/>
              </w:numPr>
              <w:ind w:left="360"/>
              <w:contextualSpacing/>
              <w:jc w:val="both"/>
              <w:rPr>
                <w:rFonts w:ascii="Verdana" w:eastAsia="Aptos" w:hAnsi="Verdana" w:cs="Arial"/>
                <w:sz w:val="20"/>
                <w:szCs w:val="20"/>
              </w:rPr>
            </w:pPr>
            <w:r w:rsidRPr="00126B1C">
              <w:rPr>
                <w:rFonts w:ascii="Verdana" w:eastAsia="Aptos" w:hAnsi="Verdana" w:cs="Arial"/>
                <w:sz w:val="20"/>
                <w:szCs w:val="20"/>
              </w:rPr>
              <w:t>Capitolo 2 L’ambiente</w:t>
            </w:r>
          </w:p>
          <w:p w14:paraId="201F9230" w14:textId="17C98805" w:rsidR="00A2733E" w:rsidRPr="00126B1C" w:rsidRDefault="004D0C3E" w:rsidP="002A77D4">
            <w:pPr>
              <w:numPr>
                <w:ilvl w:val="0"/>
                <w:numId w:val="26"/>
              </w:numPr>
              <w:ind w:left="360"/>
              <w:contextualSpacing/>
              <w:jc w:val="both"/>
              <w:rPr>
                <w:rFonts w:ascii="Verdana" w:eastAsia="Aptos" w:hAnsi="Verdana" w:cs="Arial"/>
                <w:sz w:val="20"/>
                <w:szCs w:val="20"/>
              </w:rPr>
            </w:pPr>
            <w:r w:rsidRPr="00126B1C">
              <w:rPr>
                <w:rFonts w:ascii="Verdana" w:eastAsia="Aptos" w:hAnsi="Verdana" w:cs="Arial"/>
                <w:sz w:val="20"/>
                <w:szCs w:val="20"/>
              </w:rPr>
              <w:t>Capitolo 3 Le persone di Thermocast</w:t>
            </w:r>
          </w:p>
        </w:tc>
      </w:tr>
      <w:tr w:rsidR="00A2733E" w:rsidRPr="00126B1C" w14:paraId="59125AD5" w14:textId="77777777" w:rsidTr="000D5A6E">
        <w:trPr>
          <w:trHeight w:val="288"/>
        </w:trPr>
        <w:tc>
          <w:tcPr>
            <w:tcW w:w="6090" w:type="dxa"/>
          </w:tcPr>
          <w:p w14:paraId="5FCBDF84" w14:textId="77777777" w:rsidR="00A2733E" w:rsidRPr="00126B1C" w:rsidRDefault="00A2733E" w:rsidP="00653158">
            <w:pPr>
              <w:rPr>
                <w:rFonts w:ascii="Verdana" w:hAnsi="Verdana"/>
                <w:sz w:val="20"/>
                <w:szCs w:val="20"/>
              </w:rPr>
            </w:pPr>
            <w:r w:rsidRPr="00126B1C">
              <w:rPr>
                <w:rFonts w:ascii="Verdana" w:hAnsi="Verdana"/>
                <w:sz w:val="20"/>
                <w:szCs w:val="20"/>
              </w:rPr>
              <w:t xml:space="preserve">(c) eventuali iniziative future o piani lungimiranti in corso di attuazione che riguardano questioni attinenti alla sostenibilità;  </w:t>
            </w:r>
          </w:p>
        </w:tc>
        <w:tc>
          <w:tcPr>
            <w:tcW w:w="3538" w:type="dxa"/>
            <w:noWrap/>
          </w:tcPr>
          <w:p w14:paraId="6C8C2FCA" w14:textId="42344B32" w:rsidR="00A2733E" w:rsidRPr="00126B1C" w:rsidRDefault="004D4522" w:rsidP="00A2733E">
            <w:pPr>
              <w:numPr>
                <w:ilvl w:val="0"/>
                <w:numId w:val="26"/>
              </w:numPr>
              <w:ind w:left="360"/>
              <w:contextualSpacing/>
              <w:jc w:val="both"/>
              <w:rPr>
                <w:rFonts w:ascii="Verdana" w:eastAsia="Aptos" w:hAnsi="Verdana" w:cs="Arial"/>
                <w:sz w:val="20"/>
                <w:szCs w:val="20"/>
              </w:rPr>
            </w:pPr>
            <w:r w:rsidRPr="00126B1C">
              <w:rPr>
                <w:rFonts w:ascii="Verdana" w:eastAsia="Aptos" w:hAnsi="Verdana" w:cs="Arial"/>
                <w:sz w:val="20"/>
                <w:szCs w:val="20"/>
              </w:rPr>
              <w:t>Capitolo 1 Thermocast e la sostenibilità – par. 1.</w:t>
            </w:r>
            <w:r w:rsidR="00606C35" w:rsidRPr="00126B1C">
              <w:rPr>
                <w:rFonts w:ascii="Verdana" w:eastAsia="Aptos" w:hAnsi="Verdana" w:cs="Arial"/>
                <w:sz w:val="20"/>
                <w:szCs w:val="20"/>
              </w:rPr>
              <w:t>5 Il Piano strategico per una transiz</w:t>
            </w:r>
            <w:r w:rsidR="00B04EC4" w:rsidRPr="00126B1C">
              <w:rPr>
                <w:rFonts w:ascii="Verdana" w:eastAsia="Aptos" w:hAnsi="Verdana" w:cs="Arial"/>
                <w:sz w:val="20"/>
                <w:szCs w:val="20"/>
              </w:rPr>
              <w:t>ione energetica sostenibile</w:t>
            </w:r>
          </w:p>
        </w:tc>
      </w:tr>
      <w:tr w:rsidR="00A2733E" w:rsidRPr="00126B1C" w14:paraId="4597F681" w14:textId="77777777" w:rsidTr="000D5A6E">
        <w:trPr>
          <w:trHeight w:val="288"/>
        </w:trPr>
        <w:tc>
          <w:tcPr>
            <w:tcW w:w="6090" w:type="dxa"/>
          </w:tcPr>
          <w:p w14:paraId="3033805C" w14:textId="77777777" w:rsidR="00A2733E" w:rsidRPr="00126B1C" w:rsidRDefault="00A2733E" w:rsidP="00653158">
            <w:pPr>
              <w:rPr>
                <w:rFonts w:ascii="Verdana" w:hAnsi="Verdana"/>
                <w:sz w:val="20"/>
                <w:szCs w:val="20"/>
              </w:rPr>
            </w:pPr>
            <w:r w:rsidRPr="00126B1C">
              <w:rPr>
                <w:rFonts w:ascii="Verdana" w:hAnsi="Verdana"/>
                <w:sz w:val="20"/>
                <w:szCs w:val="20"/>
              </w:rPr>
              <w:t>(d) obiettivi per monitorare l’attuazione delle politiche e i progressi compiuti verso il conseguimento di tali obiettivi.</w:t>
            </w:r>
          </w:p>
        </w:tc>
        <w:tc>
          <w:tcPr>
            <w:tcW w:w="3538" w:type="dxa"/>
            <w:noWrap/>
          </w:tcPr>
          <w:p w14:paraId="42D0213D" w14:textId="701D312A" w:rsidR="00A2733E" w:rsidRPr="00126B1C" w:rsidRDefault="004D4522" w:rsidP="004D4522">
            <w:pPr>
              <w:numPr>
                <w:ilvl w:val="0"/>
                <w:numId w:val="25"/>
              </w:numPr>
              <w:contextualSpacing/>
              <w:jc w:val="both"/>
              <w:rPr>
                <w:rFonts w:ascii="Verdana" w:eastAsia="Aptos" w:hAnsi="Verdana" w:cs="Arial"/>
                <w:sz w:val="20"/>
                <w:szCs w:val="20"/>
              </w:rPr>
            </w:pPr>
            <w:r w:rsidRPr="00126B1C">
              <w:rPr>
                <w:rFonts w:ascii="Verdana" w:eastAsia="Aptos" w:hAnsi="Verdana" w:cs="Arial"/>
                <w:sz w:val="20"/>
                <w:szCs w:val="20"/>
              </w:rPr>
              <w:t>Capitolo 1 Thermocast e la sostenibilità – par. 1.6 Politiche e obiettivi – Obiettivi-target</w:t>
            </w:r>
          </w:p>
        </w:tc>
      </w:tr>
      <w:tr w:rsidR="00A2733E" w:rsidRPr="00126B1C" w14:paraId="10BA6A27" w14:textId="77777777" w:rsidTr="000D5A6E">
        <w:trPr>
          <w:trHeight w:val="288"/>
        </w:trPr>
        <w:tc>
          <w:tcPr>
            <w:tcW w:w="6090" w:type="dxa"/>
          </w:tcPr>
          <w:p w14:paraId="71D8886E" w14:textId="77777777" w:rsidR="00A2733E" w:rsidRPr="00126B1C" w:rsidRDefault="00A2733E" w:rsidP="00653158">
            <w:pPr>
              <w:rPr>
                <w:rFonts w:ascii="Verdana" w:hAnsi="Verdana"/>
                <w:sz w:val="20"/>
                <w:szCs w:val="20"/>
              </w:rPr>
            </w:pPr>
            <w:r w:rsidRPr="00126B1C">
              <w:rPr>
                <w:rFonts w:ascii="Verdana" w:hAnsi="Verdana"/>
                <w:sz w:val="20"/>
                <w:szCs w:val="20"/>
              </w:rPr>
              <w:t>Le pratiche, politiche e iniziative future comprendono le azioni dell’impresa finalizzate a ridurre i propri impatti negativi e rafforzare quelli positivi sulle persone e sull’ambiente, al fine di contribuire a un’economia più sostenibile.</w:t>
            </w:r>
          </w:p>
        </w:tc>
        <w:tc>
          <w:tcPr>
            <w:tcW w:w="3538" w:type="dxa"/>
            <w:noWrap/>
          </w:tcPr>
          <w:p w14:paraId="5A2AD9FE" w14:textId="77777777" w:rsidR="00482843" w:rsidRPr="00126B1C" w:rsidRDefault="00482843" w:rsidP="00A2733E">
            <w:pPr>
              <w:numPr>
                <w:ilvl w:val="0"/>
                <w:numId w:val="26"/>
              </w:numPr>
              <w:ind w:left="360"/>
              <w:contextualSpacing/>
              <w:jc w:val="both"/>
              <w:rPr>
                <w:rFonts w:ascii="Verdana" w:eastAsia="Aptos" w:hAnsi="Verdana" w:cs="Arial"/>
                <w:sz w:val="20"/>
                <w:szCs w:val="20"/>
              </w:rPr>
            </w:pPr>
            <w:r w:rsidRPr="00126B1C">
              <w:rPr>
                <w:rFonts w:ascii="Verdana" w:eastAsia="Aptos" w:hAnsi="Verdana" w:cs="Arial"/>
                <w:sz w:val="20"/>
                <w:szCs w:val="20"/>
              </w:rPr>
              <w:t>Capitolo 1 Thermocast e la sostenibilità – par. 1.5 Il Piano strategico per una transizione energetica sostenibile</w:t>
            </w:r>
          </w:p>
          <w:p w14:paraId="24DB6B91" w14:textId="0741405C" w:rsidR="00A2733E" w:rsidRPr="00126B1C" w:rsidRDefault="0022310F" w:rsidP="00463726">
            <w:pPr>
              <w:numPr>
                <w:ilvl w:val="0"/>
                <w:numId w:val="26"/>
              </w:numPr>
              <w:ind w:left="360"/>
              <w:contextualSpacing/>
              <w:jc w:val="both"/>
              <w:rPr>
                <w:rFonts w:ascii="Verdana" w:eastAsia="Aptos" w:hAnsi="Verdana" w:cs="Arial"/>
                <w:sz w:val="20"/>
                <w:szCs w:val="20"/>
              </w:rPr>
            </w:pPr>
            <w:r w:rsidRPr="00126B1C">
              <w:rPr>
                <w:rFonts w:ascii="Verdana" w:eastAsia="Aptos" w:hAnsi="Verdana" w:cs="Arial"/>
                <w:sz w:val="20"/>
                <w:szCs w:val="20"/>
              </w:rPr>
              <w:t xml:space="preserve">Capitolo 1 Thermocast e la sostenibilità – par. 1.6 Politiche e obiettivi </w:t>
            </w:r>
            <w:r w:rsidR="00261880" w:rsidRPr="00126B1C">
              <w:rPr>
                <w:rFonts w:ascii="Verdana" w:eastAsia="Aptos" w:hAnsi="Verdana" w:cs="Arial"/>
                <w:sz w:val="20"/>
                <w:szCs w:val="20"/>
              </w:rPr>
              <w:t>–</w:t>
            </w:r>
            <w:r w:rsidRPr="00126B1C">
              <w:rPr>
                <w:rFonts w:ascii="Verdana" w:eastAsia="Aptos" w:hAnsi="Verdana" w:cs="Arial"/>
                <w:sz w:val="20"/>
                <w:szCs w:val="20"/>
              </w:rPr>
              <w:t xml:space="preserve"> </w:t>
            </w:r>
            <w:r w:rsidR="00261880" w:rsidRPr="00126B1C">
              <w:rPr>
                <w:rFonts w:ascii="Verdana" w:eastAsia="Aptos" w:hAnsi="Verdana" w:cs="Arial"/>
                <w:sz w:val="20"/>
                <w:szCs w:val="20"/>
              </w:rPr>
              <w:t>Politiche, strumenti e sistemi di gestione</w:t>
            </w:r>
          </w:p>
        </w:tc>
      </w:tr>
      <w:tr w:rsidR="00A2733E" w:rsidRPr="00126B1C" w14:paraId="1D9973D6" w14:textId="77777777" w:rsidTr="000D5A6E">
        <w:trPr>
          <w:trHeight w:val="288"/>
        </w:trPr>
        <w:tc>
          <w:tcPr>
            <w:tcW w:w="6090" w:type="dxa"/>
          </w:tcPr>
          <w:p w14:paraId="5A8710CA" w14:textId="77777777" w:rsidR="00A2733E" w:rsidRPr="00126B1C" w:rsidRDefault="00A2733E" w:rsidP="00653158">
            <w:pPr>
              <w:rPr>
                <w:rFonts w:ascii="Verdana" w:hAnsi="Verdana"/>
                <w:sz w:val="20"/>
                <w:szCs w:val="20"/>
              </w:rPr>
            </w:pPr>
            <w:r w:rsidRPr="00126B1C">
              <w:rPr>
                <w:rFonts w:ascii="Verdana" w:hAnsi="Verdana"/>
                <w:sz w:val="20"/>
                <w:szCs w:val="20"/>
              </w:rPr>
              <w:t>Se applica anche il modulo omnicomprensivo, l’impresa integra l’informativa B2 con gli elementi di informazione di cui alla sezione C2.</w:t>
            </w:r>
          </w:p>
        </w:tc>
        <w:tc>
          <w:tcPr>
            <w:tcW w:w="3538" w:type="dxa"/>
            <w:noWrap/>
          </w:tcPr>
          <w:p w14:paraId="0A9BFF2F" w14:textId="77777777" w:rsidR="00A2733E" w:rsidRPr="00126B1C" w:rsidRDefault="00A2733E" w:rsidP="00653158">
            <w:pPr>
              <w:contextualSpacing/>
              <w:jc w:val="both"/>
              <w:rPr>
                <w:rFonts w:ascii="Verdana" w:eastAsia="Aptos" w:hAnsi="Verdana" w:cs="Arial"/>
                <w:sz w:val="20"/>
                <w:szCs w:val="20"/>
              </w:rPr>
            </w:pPr>
            <w:r w:rsidRPr="00126B1C">
              <w:rPr>
                <w:rFonts w:ascii="Verdana" w:eastAsia="Aptos" w:hAnsi="Verdana" w:cs="Arial"/>
                <w:sz w:val="20"/>
                <w:szCs w:val="20"/>
              </w:rPr>
              <w:t>Si rimanda alla sezione C2 sotto riportata.</w:t>
            </w:r>
          </w:p>
        </w:tc>
      </w:tr>
      <w:tr w:rsidR="00A2733E" w:rsidRPr="00126B1C" w14:paraId="74972AE6" w14:textId="77777777" w:rsidTr="000D5A6E">
        <w:trPr>
          <w:trHeight w:val="288"/>
        </w:trPr>
        <w:tc>
          <w:tcPr>
            <w:tcW w:w="9628" w:type="dxa"/>
            <w:gridSpan w:val="2"/>
            <w:hideMark/>
          </w:tcPr>
          <w:p w14:paraId="22FD9057" w14:textId="77777777" w:rsidR="00A2733E" w:rsidRPr="00126B1C" w:rsidRDefault="00A2733E" w:rsidP="00653158">
            <w:pPr>
              <w:jc w:val="both"/>
              <w:rPr>
                <w:rFonts w:ascii="Verdana" w:eastAsia="Aptos" w:hAnsi="Verdana" w:cs="Arial"/>
                <w:sz w:val="20"/>
                <w:szCs w:val="20"/>
              </w:rPr>
            </w:pPr>
            <w:hyperlink r:id="rId54" w:anchor="template_b3_total_energy_consumption_in_MWh" w:history="1">
              <w:r w:rsidRPr="00126B1C">
                <w:rPr>
                  <w:rFonts w:ascii="Verdana" w:eastAsia="Calibri" w:hAnsi="Verdana" w:cs="Arial"/>
                  <w:b/>
                  <w:bCs/>
                  <w:sz w:val="20"/>
                  <w:szCs w:val="20"/>
                  <w:lang w:eastAsia="it-IT"/>
                </w:rPr>
                <w:t>B3 – Energia</w:t>
              </w:r>
            </w:hyperlink>
            <w:r w:rsidRPr="00126B1C">
              <w:rPr>
                <w:rFonts w:ascii="Verdana" w:eastAsia="Aptos" w:hAnsi="Verdana" w:cs="Arial"/>
                <w:b/>
                <w:bCs/>
                <w:sz w:val="20"/>
                <w:szCs w:val="20"/>
              </w:rPr>
              <w:t xml:space="preserve"> ed emissioni di gas serra</w:t>
            </w:r>
          </w:p>
        </w:tc>
      </w:tr>
      <w:tr w:rsidR="00A2733E" w:rsidRPr="00126B1C" w14:paraId="044C95B7" w14:textId="77777777" w:rsidTr="000D5A6E">
        <w:trPr>
          <w:trHeight w:val="640"/>
        </w:trPr>
        <w:tc>
          <w:tcPr>
            <w:tcW w:w="6090" w:type="dxa"/>
            <w:hideMark/>
          </w:tcPr>
          <w:p w14:paraId="6655BCD4" w14:textId="77777777" w:rsidR="00A2733E" w:rsidRPr="00126B1C" w:rsidRDefault="00A2733E" w:rsidP="00653158">
            <w:pPr>
              <w:rPr>
                <w:rFonts w:ascii="Verdana" w:eastAsia="Calibri" w:hAnsi="Verdana" w:cs="Arial"/>
                <w:sz w:val="20"/>
                <w:szCs w:val="20"/>
                <w:lang w:eastAsia="it-IT"/>
              </w:rPr>
            </w:pPr>
            <w:r w:rsidRPr="00126B1C">
              <w:rPr>
                <w:rFonts w:ascii="Verdana" w:hAnsi="Verdana"/>
                <w:sz w:val="20"/>
                <w:szCs w:val="20"/>
              </w:rPr>
              <w:lastRenderedPageBreak/>
              <w:t>Consumo totale di energia in MWh (ripartita tra Elettricità/Combustibili e tra Rinnovabili/Non rinnovabili)</w:t>
            </w:r>
          </w:p>
        </w:tc>
        <w:tc>
          <w:tcPr>
            <w:tcW w:w="3538" w:type="dxa"/>
            <w:noWrap/>
          </w:tcPr>
          <w:p w14:paraId="0239F3DA" w14:textId="77777777" w:rsidR="00A2733E" w:rsidRPr="00126B1C" w:rsidRDefault="00A2733E" w:rsidP="00A2733E">
            <w:pPr>
              <w:numPr>
                <w:ilvl w:val="0"/>
                <w:numId w:val="27"/>
              </w:numPr>
              <w:contextualSpacing/>
              <w:jc w:val="both"/>
              <w:rPr>
                <w:rFonts w:ascii="Verdana" w:eastAsia="Aptos" w:hAnsi="Verdana" w:cs="Arial"/>
                <w:sz w:val="20"/>
                <w:szCs w:val="20"/>
              </w:rPr>
            </w:pPr>
            <w:r w:rsidRPr="00126B1C">
              <w:rPr>
                <w:rFonts w:ascii="Verdana" w:eastAsia="Aptos" w:hAnsi="Verdana" w:cs="Arial"/>
                <w:sz w:val="20"/>
                <w:szCs w:val="20"/>
              </w:rPr>
              <w:t>Capitolo 2 L’ambiente – par. 2.1 Energia</w:t>
            </w:r>
          </w:p>
        </w:tc>
      </w:tr>
      <w:tr w:rsidR="00A2733E" w:rsidRPr="00126B1C" w14:paraId="2ED23916" w14:textId="77777777" w:rsidTr="000D5A6E">
        <w:trPr>
          <w:trHeight w:val="833"/>
        </w:trPr>
        <w:tc>
          <w:tcPr>
            <w:tcW w:w="6090" w:type="dxa"/>
            <w:hideMark/>
          </w:tcPr>
          <w:p w14:paraId="091844B5" w14:textId="77777777" w:rsidR="00A2733E" w:rsidRPr="00126B1C" w:rsidRDefault="00A2733E" w:rsidP="00653158">
            <w:pPr>
              <w:rPr>
                <w:rFonts w:ascii="Verdana" w:eastAsia="Aptos" w:hAnsi="Verdana" w:cs="Arial"/>
                <w:sz w:val="20"/>
                <w:szCs w:val="20"/>
              </w:rPr>
            </w:pPr>
            <w:r w:rsidRPr="00126B1C">
              <w:rPr>
                <w:rFonts w:ascii="Verdana" w:eastAsia="Aptos" w:hAnsi="Verdana" w:cs="Arial"/>
                <w:sz w:val="20"/>
                <w:szCs w:val="20"/>
              </w:rPr>
              <w:t>(a) le emissioni Scope 1 in tCO2eq (da fonti di proprietà o controllate);</w:t>
            </w:r>
          </w:p>
        </w:tc>
        <w:tc>
          <w:tcPr>
            <w:tcW w:w="3538" w:type="dxa"/>
            <w:noWrap/>
          </w:tcPr>
          <w:p w14:paraId="03109935" w14:textId="77777777" w:rsidR="00A2733E" w:rsidRPr="00126B1C" w:rsidRDefault="00A2733E" w:rsidP="00A2733E">
            <w:pPr>
              <w:numPr>
                <w:ilvl w:val="0"/>
                <w:numId w:val="28"/>
              </w:numPr>
              <w:contextualSpacing/>
              <w:jc w:val="both"/>
              <w:rPr>
                <w:rFonts w:ascii="Verdana" w:eastAsia="Aptos" w:hAnsi="Verdana" w:cs="Arial"/>
                <w:sz w:val="20"/>
                <w:szCs w:val="20"/>
              </w:rPr>
            </w:pPr>
            <w:r w:rsidRPr="00126B1C">
              <w:rPr>
                <w:rFonts w:ascii="Verdana" w:eastAsia="Aptos" w:hAnsi="Verdana" w:cs="Arial"/>
                <w:sz w:val="20"/>
                <w:szCs w:val="20"/>
              </w:rPr>
              <w:t>Capitolo 2 L’ambiente – par. 2.2 Emissioni climalteranti - Emissioni CO2eq Scope 1</w:t>
            </w:r>
          </w:p>
        </w:tc>
      </w:tr>
      <w:tr w:rsidR="00A2733E" w:rsidRPr="00126B1C" w14:paraId="2D8414D3" w14:textId="77777777" w:rsidTr="000D5A6E">
        <w:trPr>
          <w:trHeight w:val="848"/>
        </w:trPr>
        <w:tc>
          <w:tcPr>
            <w:tcW w:w="6090" w:type="dxa"/>
          </w:tcPr>
          <w:p w14:paraId="51E4C1B9" w14:textId="77777777" w:rsidR="00A2733E" w:rsidRPr="00126B1C" w:rsidRDefault="00A2733E" w:rsidP="00653158">
            <w:pPr>
              <w:rPr>
                <w:rFonts w:ascii="Verdana" w:eastAsia="Aptos" w:hAnsi="Verdana" w:cs="Arial"/>
                <w:sz w:val="20"/>
                <w:szCs w:val="20"/>
              </w:rPr>
            </w:pPr>
            <w:r w:rsidRPr="00126B1C">
              <w:rPr>
                <w:rFonts w:ascii="Verdana" w:eastAsia="Aptos" w:hAnsi="Verdana" w:cs="Arial"/>
                <w:sz w:val="20"/>
                <w:szCs w:val="20"/>
              </w:rPr>
              <w:t>(b) le emissioni Scope 2 in tCO2eq (cioè le emissioni derivanti dalla generazione di energia acquistata, come elettricità, calore, vapore o raffreddamento).</w:t>
            </w:r>
          </w:p>
        </w:tc>
        <w:tc>
          <w:tcPr>
            <w:tcW w:w="3538" w:type="dxa"/>
            <w:noWrap/>
          </w:tcPr>
          <w:p w14:paraId="4FE8B567" w14:textId="77777777" w:rsidR="00A2733E" w:rsidRPr="00126B1C" w:rsidRDefault="00A2733E" w:rsidP="00A2733E">
            <w:pPr>
              <w:numPr>
                <w:ilvl w:val="0"/>
                <w:numId w:val="28"/>
              </w:numPr>
              <w:contextualSpacing/>
              <w:jc w:val="both"/>
              <w:rPr>
                <w:rFonts w:ascii="Verdana" w:eastAsia="Aptos" w:hAnsi="Verdana" w:cs="Arial"/>
                <w:sz w:val="20"/>
                <w:szCs w:val="20"/>
              </w:rPr>
            </w:pPr>
            <w:r w:rsidRPr="00126B1C">
              <w:rPr>
                <w:rFonts w:ascii="Verdana" w:eastAsia="Aptos" w:hAnsi="Verdana" w:cs="Arial"/>
                <w:sz w:val="20"/>
                <w:szCs w:val="20"/>
              </w:rPr>
              <w:t>Capitolo 2 L’ambiente – par. 2.2 Emissioni climalteranti - Emissioni CO2eq Scope 2</w:t>
            </w:r>
          </w:p>
        </w:tc>
      </w:tr>
      <w:tr w:rsidR="00A2733E" w:rsidRPr="00126B1C" w14:paraId="3F332B7B" w14:textId="77777777" w:rsidTr="000D5A6E">
        <w:trPr>
          <w:trHeight w:val="845"/>
        </w:trPr>
        <w:tc>
          <w:tcPr>
            <w:tcW w:w="6090" w:type="dxa"/>
            <w:hideMark/>
          </w:tcPr>
          <w:p w14:paraId="3F1FA56A" w14:textId="77777777" w:rsidR="00A2733E" w:rsidRPr="00126B1C" w:rsidRDefault="00A2733E" w:rsidP="00653158">
            <w:pPr>
              <w:rPr>
                <w:rFonts w:ascii="Verdana" w:eastAsia="Aptos" w:hAnsi="Verdana" w:cs="Arial"/>
                <w:sz w:val="20"/>
                <w:szCs w:val="20"/>
              </w:rPr>
            </w:pPr>
            <w:r w:rsidRPr="00126B1C">
              <w:rPr>
                <w:rFonts w:ascii="Verdana" w:eastAsia="Aptos" w:hAnsi="Verdana" w:cs="Arial"/>
                <w:sz w:val="20"/>
                <w:szCs w:val="20"/>
              </w:rPr>
              <w:t>Intensità delle emissioni di gas a effetto serra calcolata dividendo le emissioni lorde di gas serra per il "fatturato</w:t>
            </w:r>
          </w:p>
        </w:tc>
        <w:tc>
          <w:tcPr>
            <w:tcW w:w="3538" w:type="dxa"/>
            <w:noWrap/>
          </w:tcPr>
          <w:p w14:paraId="3C19A747" w14:textId="23F7D9AA" w:rsidR="00A2733E" w:rsidRPr="00126B1C" w:rsidRDefault="00A2733E" w:rsidP="00A2733E">
            <w:pPr>
              <w:numPr>
                <w:ilvl w:val="0"/>
                <w:numId w:val="29"/>
              </w:numPr>
              <w:contextualSpacing/>
              <w:jc w:val="both"/>
              <w:rPr>
                <w:rFonts w:ascii="Verdana" w:eastAsia="Aptos" w:hAnsi="Verdana" w:cs="Arial"/>
                <w:sz w:val="20"/>
                <w:szCs w:val="20"/>
              </w:rPr>
            </w:pPr>
            <w:r w:rsidRPr="00126B1C">
              <w:rPr>
                <w:rFonts w:ascii="Verdana" w:eastAsia="Aptos" w:hAnsi="Verdana" w:cs="Arial"/>
                <w:sz w:val="20"/>
                <w:szCs w:val="20"/>
              </w:rPr>
              <w:t xml:space="preserve">Capitolo 2 L’ambiente – par. 2.2 Emissioni climalteranti - Emissioni CO2eq Scope </w:t>
            </w:r>
            <w:r w:rsidR="007144FD" w:rsidRPr="00126B1C">
              <w:rPr>
                <w:rFonts w:ascii="Verdana" w:eastAsia="Aptos" w:hAnsi="Verdana" w:cs="Arial"/>
                <w:sz w:val="20"/>
                <w:szCs w:val="20"/>
              </w:rPr>
              <w:t>1 + Scope 2 + Scope 3</w:t>
            </w:r>
          </w:p>
        </w:tc>
      </w:tr>
      <w:tr w:rsidR="00A2733E" w:rsidRPr="00126B1C" w14:paraId="1350C5EB" w14:textId="77777777" w:rsidTr="000D5A6E">
        <w:trPr>
          <w:trHeight w:val="288"/>
        </w:trPr>
        <w:tc>
          <w:tcPr>
            <w:tcW w:w="9628" w:type="dxa"/>
            <w:gridSpan w:val="2"/>
            <w:hideMark/>
          </w:tcPr>
          <w:p w14:paraId="2917DB9C" w14:textId="77777777" w:rsidR="00A2733E" w:rsidRPr="00126B1C" w:rsidRDefault="00A2733E" w:rsidP="00653158">
            <w:pPr>
              <w:contextualSpacing/>
              <w:jc w:val="both"/>
              <w:rPr>
                <w:rFonts w:ascii="Verdana" w:eastAsia="Aptos" w:hAnsi="Verdana" w:cs="Arial"/>
                <w:sz w:val="20"/>
                <w:szCs w:val="20"/>
              </w:rPr>
            </w:pPr>
            <w:r w:rsidRPr="00126B1C">
              <w:rPr>
                <w:rFonts w:ascii="Verdana" w:eastAsia="Aptos" w:hAnsi="Verdana" w:cs="Arial"/>
                <w:b/>
                <w:bCs/>
                <w:sz w:val="20"/>
                <w:szCs w:val="20"/>
              </w:rPr>
              <w:t xml:space="preserve">B4 – Inquinamento di aria, acqua e suolo </w:t>
            </w:r>
          </w:p>
        </w:tc>
      </w:tr>
      <w:tr w:rsidR="00A2733E" w:rsidRPr="00126B1C" w14:paraId="70D9796C" w14:textId="77777777" w:rsidTr="000D5A6E">
        <w:trPr>
          <w:trHeight w:val="288"/>
        </w:trPr>
        <w:tc>
          <w:tcPr>
            <w:tcW w:w="6090" w:type="dxa"/>
          </w:tcPr>
          <w:p w14:paraId="1CC57E79" w14:textId="77777777" w:rsidR="00A2733E" w:rsidRPr="00126B1C" w:rsidRDefault="00A2733E" w:rsidP="00653158">
            <w:pPr>
              <w:rPr>
                <w:rFonts w:ascii="Verdana" w:eastAsia="Aptos" w:hAnsi="Verdana" w:cs="Arial"/>
                <w:sz w:val="20"/>
                <w:szCs w:val="20"/>
              </w:rPr>
            </w:pPr>
            <w:r w:rsidRPr="00126B1C">
              <w:rPr>
                <w:rFonts w:ascii="Verdana" w:eastAsia="Aptos" w:hAnsi="Verdana" w:cs="Arial"/>
                <w:sz w:val="20"/>
                <w:szCs w:val="20"/>
              </w:rPr>
              <w:t>Se è già tenuta, in forza di leggi o altre normative nazionali, a comunicare alle autorità competenti le proprie emissioni di inquinanti, o se riferisce volontariamente al riguardo nel quadro di un sistema di gestione ambientale, l’impresa rende noti gli inquinanti che emette nell’aria, nell’acqua e nel suolo nell’ambito delle proprie operazioni, con i rispettivi quantitativi. In alternativa, se tali informazioni sono già pubblicamente disponibili, l’impresa può rimandare al documento in cui figurano, ad esempio fornendo l’URL pertinente o inserendo un collegamento ipertestuale.</w:t>
            </w:r>
          </w:p>
        </w:tc>
        <w:tc>
          <w:tcPr>
            <w:tcW w:w="3538" w:type="dxa"/>
            <w:noWrap/>
          </w:tcPr>
          <w:p w14:paraId="5F91A0FA" w14:textId="70D4DC3E" w:rsidR="00A2733E" w:rsidRPr="00126B1C" w:rsidRDefault="00A2733E" w:rsidP="00A2733E">
            <w:pPr>
              <w:pStyle w:val="Paragrafoelenco"/>
              <w:numPr>
                <w:ilvl w:val="0"/>
                <w:numId w:val="29"/>
              </w:numPr>
              <w:jc w:val="both"/>
              <w:rPr>
                <w:rFonts w:ascii="Verdana" w:eastAsia="Aptos" w:hAnsi="Verdana" w:cs="Arial"/>
                <w:sz w:val="20"/>
                <w:szCs w:val="20"/>
              </w:rPr>
            </w:pPr>
            <w:r w:rsidRPr="00126B1C">
              <w:rPr>
                <w:rFonts w:ascii="Verdana" w:eastAsia="Aptos" w:hAnsi="Verdana" w:cs="Arial"/>
                <w:sz w:val="20"/>
                <w:szCs w:val="20"/>
              </w:rPr>
              <w:t>Capitolo 2 L’ambiente – par. 2.</w:t>
            </w:r>
            <w:r w:rsidR="0063267B" w:rsidRPr="00126B1C">
              <w:rPr>
                <w:rFonts w:ascii="Verdana" w:eastAsia="Aptos" w:hAnsi="Verdana" w:cs="Arial"/>
                <w:sz w:val="20"/>
                <w:szCs w:val="20"/>
              </w:rPr>
              <w:t>6 Inquinamento</w:t>
            </w:r>
          </w:p>
        </w:tc>
      </w:tr>
      <w:tr w:rsidR="00A2733E" w:rsidRPr="00126B1C" w14:paraId="3A002BD9" w14:textId="77777777" w:rsidTr="000D5A6E">
        <w:trPr>
          <w:trHeight w:val="288"/>
        </w:trPr>
        <w:tc>
          <w:tcPr>
            <w:tcW w:w="9628" w:type="dxa"/>
            <w:gridSpan w:val="2"/>
          </w:tcPr>
          <w:p w14:paraId="621425EF" w14:textId="77777777" w:rsidR="00A2733E" w:rsidRPr="00126B1C" w:rsidRDefault="00A2733E" w:rsidP="00653158">
            <w:pPr>
              <w:jc w:val="both"/>
              <w:rPr>
                <w:rFonts w:ascii="Verdana" w:eastAsia="Aptos" w:hAnsi="Verdana" w:cs="Arial"/>
                <w:sz w:val="20"/>
                <w:szCs w:val="20"/>
              </w:rPr>
            </w:pPr>
            <w:r w:rsidRPr="00126B1C">
              <w:rPr>
                <w:rFonts w:ascii="Verdana" w:eastAsia="Aptos" w:hAnsi="Verdana" w:cs="Arial"/>
                <w:b/>
                <w:bCs/>
                <w:sz w:val="20"/>
                <w:szCs w:val="20"/>
              </w:rPr>
              <w:t>B5 - Biodiversità</w:t>
            </w:r>
          </w:p>
        </w:tc>
      </w:tr>
      <w:tr w:rsidR="00A2733E" w:rsidRPr="00126B1C" w14:paraId="1B4C41B8" w14:textId="77777777" w:rsidTr="000D5A6E">
        <w:trPr>
          <w:trHeight w:val="288"/>
        </w:trPr>
        <w:tc>
          <w:tcPr>
            <w:tcW w:w="6090" w:type="dxa"/>
          </w:tcPr>
          <w:p w14:paraId="339EFE7F" w14:textId="77777777" w:rsidR="00A2733E" w:rsidRPr="00126B1C" w:rsidRDefault="00A2733E" w:rsidP="00653158">
            <w:pPr>
              <w:rPr>
                <w:rFonts w:ascii="Verdana" w:eastAsia="Aptos" w:hAnsi="Verdana" w:cs="Arial"/>
                <w:sz w:val="20"/>
                <w:szCs w:val="20"/>
              </w:rPr>
            </w:pPr>
            <w:r w:rsidRPr="00126B1C">
              <w:rPr>
                <w:rFonts w:ascii="Verdana" w:eastAsia="Aptos" w:hAnsi="Verdana" w:cs="Arial"/>
                <w:sz w:val="20"/>
                <w:szCs w:val="20"/>
              </w:rPr>
              <w:t>Il numero e la superficie (in ettari o m2) dei siti che possiede, ha in locazione o gestisce all’interno o in prossimità di un’area sensibile sotto il profilo della biodiversità.</w:t>
            </w:r>
          </w:p>
        </w:tc>
        <w:tc>
          <w:tcPr>
            <w:tcW w:w="3538" w:type="dxa"/>
            <w:noWrap/>
          </w:tcPr>
          <w:p w14:paraId="75961FBB" w14:textId="3F35EFE9" w:rsidR="00A2733E" w:rsidRPr="00126B1C" w:rsidRDefault="00A2733E" w:rsidP="00A2733E">
            <w:pPr>
              <w:numPr>
                <w:ilvl w:val="0"/>
                <w:numId w:val="29"/>
              </w:numPr>
              <w:contextualSpacing/>
              <w:jc w:val="both"/>
              <w:rPr>
                <w:rFonts w:ascii="Verdana" w:eastAsia="Aptos" w:hAnsi="Verdana" w:cs="Arial"/>
                <w:sz w:val="20"/>
                <w:szCs w:val="20"/>
              </w:rPr>
            </w:pPr>
            <w:r w:rsidRPr="00126B1C">
              <w:rPr>
                <w:rFonts w:ascii="Verdana" w:eastAsia="Aptos" w:hAnsi="Verdana" w:cs="Arial"/>
                <w:sz w:val="20"/>
                <w:szCs w:val="20"/>
              </w:rPr>
              <w:t>Capitolo 2 L’ambiente – par. 2.</w:t>
            </w:r>
            <w:r w:rsidR="0063267B" w:rsidRPr="00126B1C">
              <w:rPr>
                <w:rFonts w:ascii="Verdana" w:eastAsia="Aptos" w:hAnsi="Verdana" w:cs="Arial"/>
                <w:sz w:val="20"/>
                <w:szCs w:val="20"/>
              </w:rPr>
              <w:t xml:space="preserve">7 </w:t>
            </w:r>
            <w:r w:rsidR="008B2FC2" w:rsidRPr="00126B1C">
              <w:rPr>
                <w:rFonts w:ascii="Verdana" w:eastAsia="Aptos" w:hAnsi="Verdana" w:cs="Arial"/>
                <w:sz w:val="20"/>
                <w:szCs w:val="20"/>
              </w:rPr>
              <w:t>Biodiversità</w:t>
            </w:r>
          </w:p>
        </w:tc>
      </w:tr>
      <w:tr w:rsidR="00A2733E" w:rsidRPr="00126B1C" w14:paraId="47341AE4" w14:textId="77777777" w:rsidTr="000D5A6E">
        <w:trPr>
          <w:trHeight w:val="288"/>
        </w:trPr>
        <w:tc>
          <w:tcPr>
            <w:tcW w:w="6090" w:type="dxa"/>
          </w:tcPr>
          <w:p w14:paraId="57820230" w14:textId="77777777" w:rsidR="00A2733E" w:rsidRPr="00126B1C" w:rsidRDefault="00A2733E" w:rsidP="00653158">
            <w:pPr>
              <w:rPr>
                <w:rFonts w:ascii="Verdana" w:eastAsia="Aptos" w:hAnsi="Verdana" w:cs="Arial"/>
                <w:sz w:val="20"/>
                <w:szCs w:val="20"/>
              </w:rPr>
            </w:pPr>
            <w:r w:rsidRPr="00126B1C">
              <w:rPr>
                <w:rFonts w:ascii="Verdana" w:eastAsia="Aptos" w:hAnsi="Verdana" w:cs="Arial"/>
                <w:sz w:val="20"/>
                <w:szCs w:val="20"/>
              </w:rPr>
              <w:t>Metriche relative all’uso del suolo (in ettari o m2):</w:t>
            </w:r>
          </w:p>
          <w:p w14:paraId="319ADD2E" w14:textId="77777777" w:rsidR="00A2733E" w:rsidRPr="00126B1C" w:rsidRDefault="00A2733E" w:rsidP="00653158">
            <w:pPr>
              <w:rPr>
                <w:rFonts w:ascii="Verdana" w:eastAsia="Aptos" w:hAnsi="Verdana" w:cs="Arial"/>
                <w:sz w:val="20"/>
                <w:szCs w:val="20"/>
              </w:rPr>
            </w:pPr>
            <w:r w:rsidRPr="00126B1C">
              <w:rPr>
                <w:rFonts w:ascii="Verdana" w:eastAsia="Aptos" w:hAnsi="Verdana" w:cs="Arial"/>
                <w:sz w:val="20"/>
                <w:szCs w:val="20"/>
              </w:rPr>
              <w:t>(a) utilizzo totale del terreno;</w:t>
            </w:r>
          </w:p>
          <w:p w14:paraId="1D23FD36" w14:textId="77777777" w:rsidR="00A2733E" w:rsidRPr="00126B1C" w:rsidRDefault="00A2733E" w:rsidP="00653158">
            <w:pPr>
              <w:rPr>
                <w:rFonts w:ascii="Verdana" w:eastAsia="Aptos" w:hAnsi="Verdana" w:cs="Arial"/>
                <w:sz w:val="20"/>
                <w:szCs w:val="20"/>
              </w:rPr>
            </w:pPr>
            <w:r w:rsidRPr="00126B1C">
              <w:rPr>
                <w:rFonts w:ascii="Verdana" w:eastAsia="Aptos" w:hAnsi="Verdana" w:cs="Arial"/>
                <w:sz w:val="20"/>
                <w:szCs w:val="20"/>
              </w:rPr>
              <w:t>(b) superficie totale impermeabilizzata;</w:t>
            </w:r>
          </w:p>
          <w:p w14:paraId="08B5CFBF" w14:textId="77777777" w:rsidR="00A2733E" w:rsidRPr="00126B1C" w:rsidRDefault="00A2733E" w:rsidP="00653158">
            <w:pPr>
              <w:rPr>
                <w:rFonts w:ascii="Verdana" w:eastAsia="Aptos" w:hAnsi="Verdana" w:cs="Arial"/>
                <w:sz w:val="20"/>
                <w:szCs w:val="20"/>
              </w:rPr>
            </w:pPr>
            <w:r w:rsidRPr="00126B1C">
              <w:rPr>
                <w:rFonts w:ascii="Verdana" w:eastAsia="Aptos" w:hAnsi="Verdana" w:cs="Arial"/>
                <w:sz w:val="20"/>
                <w:szCs w:val="20"/>
              </w:rPr>
              <w:t>(c) area totale orientata alla natura in loco, e</w:t>
            </w:r>
          </w:p>
          <w:p w14:paraId="41EF7EAB" w14:textId="77777777" w:rsidR="00A2733E" w:rsidRPr="00126B1C" w:rsidRDefault="00A2733E" w:rsidP="00653158">
            <w:pPr>
              <w:rPr>
                <w:rFonts w:ascii="Verdana" w:eastAsia="Aptos" w:hAnsi="Verdana" w:cs="Arial"/>
                <w:sz w:val="20"/>
                <w:szCs w:val="20"/>
              </w:rPr>
            </w:pPr>
            <w:r w:rsidRPr="00126B1C">
              <w:rPr>
                <w:rFonts w:ascii="Verdana" w:eastAsia="Aptos" w:hAnsi="Verdana" w:cs="Arial"/>
                <w:sz w:val="20"/>
                <w:szCs w:val="20"/>
              </w:rPr>
              <w:t>(d) area totale orientata alla natura al di fuori del sito.</w:t>
            </w:r>
          </w:p>
        </w:tc>
        <w:tc>
          <w:tcPr>
            <w:tcW w:w="3538" w:type="dxa"/>
            <w:noWrap/>
          </w:tcPr>
          <w:p w14:paraId="1BDB4D60" w14:textId="0FDF1FEF" w:rsidR="00A2733E" w:rsidRPr="00126B1C" w:rsidRDefault="008B2FC2" w:rsidP="00A2733E">
            <w:pPr>
              <w:numPr>
                <w:ilvl w:val="0"/>
                <w:numId w:val="29"/>
              </w:numPr>
              <w:contextualSpacing/>
              <w:jc w:val="both"/>
              <w:rPr>
                <w:rFonts w:ascii="Verdana" w:eastAsia="Aptos" w:hAnsi="Verdana" w:cs="Arial"/>
                <w:sz w:val="20"/>
                <w:szCs w:val="20"/>
              </w:rPr>
            </w:pPr>
            <w:r w:rsidRPr="00126B1C">
              <w:rPr>
                <w:rFonts w:ascii="Verdana" w:eastAsia="Aptos" w:hAnsi="Verdana" w:cs="Arial"/>
                <w:sz w:val="20"/>
                <w:szCs w:val="20"/>
              </w:rPr>
              <w:t>Capitolo 2 L’ambiente – par. 2.7 Biodiversità</w:t>
            </w:r>
          </w:p>
        </w:tc>
      </w:tr>
      <w:tr w:rsidR="00A2733E" w:rsidRPr="00126B1C" w14:paraId="398BBFB3" w14:textId="77777777" w:rsidTr="000D5A6E">
        <w:trPr>
          <w:trHeight w:val="288"/>
        </w:trPr>
        <w:tc>
          <w:tcPr>
            <w:tcW w:w="9628" w:type="dxa"/>
            <w:gridSpan w:val="2"/>
          </w:tcPr>
          <w:p w14:paraId="34F86D74" w14:textId="77777777" w:rsidR="00A2733E" w:rsidRPr="00126B1C" w:rsidRDefault="00A2733E" w:rsidP="00653158">
            <w:pPr>
              <w:jc w:val="both"/>
              <w:rPr>
                <w:rFonts w:ascii="Verdana" w:eastAsia="Aptos" w:hAnsi="Verdana" w:cs="Arial"/>
                <w:sz w:val="20"/>
                <w:szCs w:val="20"/>
              </w:rPr>
            </w:pPr>
            <w:r w:rsidRPr="00126B1C">
              <w:rPr>
                <w:rFonts w:ascii="Verdana" w:eastAsia="Aptos" w:hAnsi="Verdana" w:cs="Arial"/>
                <w:b/>
                <w:bCs/>
                <w:sz w:val="20"/>
                <w:szCs w:val="20"/>
              </w:rPr>
              <w:t>B6 – Acqua</w:t>
            </w:r>
          </w:p>
        </w:tc>
      </w:tr>
      <w:tr w:rsidR="00A2733E" w:rsidRPr="00126B1C" w14:paraId="5A8482EA" w14:textId="77777777" w:rsidTr="000D5A6E">
        <w:trPr>
          <w:trHeight w:val="288"/>
        </w:trPr>
        <w:tc>
          <w:tcPr>
            <w:tcW w:w="6090" w:type="dxa"/>
          </w:tcPr>
          <w:p w14:paraId="41461796" w14:textId="77777777" w:rsidR="00A2733E" w:rsidRPr="00126B1C" w:rsidRDefault="00A2733E" w:rsidP="00653158">
            <w:pPr>
              <w:rPr>
                <w:rFonts w:ascii="Verdana" w:eastAsia="Aptos" w:hAnsi="Verdana" w:cs="Arial"/>
                <w:sz w:val="20"/>
                <w:szCs w:val="20"/>
              </w:rPr>
            </w:pPr>
            <w:r w:rsidRPr="00126B1C">
              <w:rPr>
                <w:rFonts w:ascii="Verdana" w:eastAsia="Aptos" w:hAnsi="Verdana" w:cs="Arial"/>
                <w:sz w:val="20"/>
                <w:szCs w:val="20"/>
              </w:rPr>
              <w:t>Prelievo idrico totale; inoltre, l’impresa indica separatamente la quantità di acqua prelevata presso siti ubicati in aree a elevato stress idrico.</w:t>
            </w:r>
          </w:p>
        </w:tc>
        <w:tc>
          <w:tcPr>
            <w:tcW w:w="3538" w:type="dxa"/>
            <w:noWrap/>
          </w:tcPr>
          <w:p w14:paraId="39039C00" w14:textId="2FE4A8C8" w:rsidR="00A2733E" w:rsidRPr="00126B1C" w:rsidRDefault="00A2733E" w:rsidP="00A2733E">
            <w:pPr>
              <w:numPr>
                <w:ilvl w:val="0"/>
                <w:numId w:val="29"/>
              </w:numPr>
              <w:contextualSpacing/>
              <w:jc w:val="both"/>
              <w:rPr>
                <w:rFonts w:ascii="Verdana" w:eastAsia="Aptos" w:hAnsi="Verdana" w:cs="Arial"/>
                <w:sz w:val="20"/>
                <w:szCs w:val="20"/>
              </w:rPr>
            </w:pPr>
            <w:r w:rsidRPr="00126B1C">
              <w:rPr>
                <w:rFonts w:ascii="Verdana" w:eastAsia="Aptos" w:hAnsi="Verdana" w:cs="Arial"/>
                <w:sz w:val="20"/>
                <w:szCs w:val="20"/>
              </w:rPr>
              <w:t>Capitolo 2 L’ambiente – par. 2.</w:t>
            </w:r>
            <w:r w:rsidR="00AF6FBB" w:rsidRPr="00126B1C">
              <w:rPr>
                <w:rFonts w:ascii="Verdana" w:eastAsia="Aptos" w:hAnsi="Verdana" w:cs="Arial"/>
                <w:sz w:val="20"/>
                <w:szCs w:val="20"/>
              </w:rPr>
              <w:t>5</w:t>
            </w:r>
            <w:r w:rsidRPr="00126B1C">
              <w:rPr>
                <w:rFonts w:ascii="Verdana" w:eastAsia="Aptos" w:hAnsi="Verdana" w:cs="Arial"/>
                <w:sz w:val="20"/>
                <w:szCs w:val="20"/>
              </w:rPr>
              <w:t xml:space="preserve"> Acqua</w:t>
            </w:r>
          </w:p>
        </w:tc>
      </w:tr>
      <w:tr w:rsidR="00A2733E" w:rsidRPr="00126B1C" w14:paraId="06E898E5" w14:textId="77777777" w:rsidTr="000D5A6E">
        <w:trPr>
          <w:trHeight w:val="288"/>
        </w:trPr>
        <w:tc>
          <w:tcPr>
            <w:tcW w:w="6090" w:type="dxa"/>
          </w:tcPr>
          <w:p w14:paraId="289F3FD3" w14:textId="77777777" w:rsidR="00A2733E" w:rsidRPr="00126B1C" w:rsidRDefault="00A2733E" w:rsidP="00653158">
            <w:pPr>
              <w:rPr>
                <w:rFonts w:ascii="Verdana" w:eastAsia="Aptos" w:hAnsi="Verdana" w:cs="Arial"/>
                <w:sz w:val="20"/>
                <w:szCs w:val="20"/>
              </w:rPr>
            </w:pPr>
            <w:r w:rsidRPr="00126B1C">
              <w:rPr>
                <w:rFonts w:ascii="Verdana" w:eastAsia="Aptos" w:hAnsi="Verdana" w:cs="Arial"/>
                <w:sz w:val="20"/>
                <w:szCs w:val="20"/>
              </w:rPr>
              <w:t>Se svolge processi di produzione che consumano quantità significative di acqua (ad esempio processi che richiedono energia termica quali l’essiccazione o la produzione di energia elettrica, produzione di merci, irrigazione agricola, ecc.), l’impresa indica il proprio consumo idrico.</w:t>
            </w:r>
          </w:p>
        </w:tc>
        <w:tc>
          <w:tcPr>
            <w:tcW w:w="3538" w:type="dxa"/>
            <w:noWrap/>
          </w:tcPr>
          <w:p w14:paraId="00603BF3" w14:textId="4890509E" w:rsidR="00A2733E" w:rsidRPr="00126B1C" w:rsidRDefault="00A2733E" w:rsidP="00A2733E">
            <w:pPr>
              <w:numPr>
                <w:ilvl w:val="0"/>
                <w:numId w:val="29"/>
              </w:numPr>
              <w:contextualSpacing/>
              <w:jc w:val="both"/>
              <w:rPr>
                <w:rFonts w:ascii="Verdana" w:eastAsia="Aptos" w:hAnsi="Verdana" w:cs="Arial"/>
                <w:sz w:val="20"/>
                <w:szCs w:val="20"/>
              </w:rPr>
            </w:pPr>
            <w:r w:rsidRPr="00126B1C">
              <w:rPr>
                <w:rFonts w:ascii="Verdana" w:eastAsia="Aptos" w:hAnsi="Verdana" w:cs="Arial"/>
                <w:sz w:val="20"/>
                <w:szCs w:val="20"/>
              </w:rPr>
              <w:t>Capitolo 2 L’ambiente – par. 2.</w:t>
            </w:r>
            <w:r w:rsidR="00AF6FBB" w:rsidRPr="00126B1C">
              <w:rPr>
                <w:rFonts w:ascii="Verdana" w:eastAsia="Aptos" w:hAnsi="Verdana" w:cs="Arial"/>
                <w:sz w:val="20"/>
                <w:szCs w:val="20"/>
              </w:rPr>
              <w:t>5</w:t>
            </w:r>
            <w:r w:rsidRPr="00126B1C">
              <w:rPr>
                <w:rFonts w:ascii="Verdana" w:eastAsia="Aptos" w:hAnsi="Verdana" w:cs="Arial"/>
                <w:sz w:val="20"/>
                <w:szCs w:val="20"/>
              </w:rPr>
              <w:t xml:space="preserve"> Acqua</w:t>
            </w:r>
          </w:p>
        </w:tc>
      </w:tr>
      <w:tr w:rsidR="00A2733E" w:rsidRPr="00126B1C" w14:paraId="4E340F6A" w14:textId="77777777" w:rsidTr="000D5A6E">
        <w:trPr>
          <w:trHeight w:val="634"/>
        </w:trPr>
        <w:tc>
          <w:tcPr>
            <w:tcW w:w="9628" w:type="dxa"/>
            <w:gridSpan w:val="2"/>
            <w:hideMark/>
          </w:tcPr>
          <w:p w14:paraId="243E44D6" w14:textId="77777777" w:rsidR="00A2733E" w:rsidRPr="00126B1C" w:rsidRDefault="00A2733E" w:rsidP="00653158">
            <w:pPr>
              <w:jc w:val="both"/>
              <w:rPr>
                <w:rFonts w:ascii="Verdana" w:eastAsia="Aptos" w:hAnsi="Verdana" w:cs="Arial"/>
                <w:b/>
                <w:bCs/>
                <w:sz w:val="20"/>
                <w:szCs w:val="20"/>
              </w:rPr>
            </w:pPr>
            <w:hyperlink r:id="rId55" w:anchor="template_b7_description_of_circular_economy_principles" w:history="1">
              <w:r w:rsidRPr="00126B1C">
                <w:rPr>
                  <w:rFonts w:ascii="Verdana" w:eastAsia="Aptos" w:hAnsi="Verdana" w:cs="Arial"/>
                  <w:b/>
                  <w:bCs/>
                  <w:sz w:val="20"/>
                  <w:szCs w:val="20"/>
                </w:rPr>
                <w:t>B7 – Uso</w:t>
              </w:r>
            </w:hyperlink>
            <w:r w:rsidRPr="00126B1C">
              <w:rPr>
                <w:rFonts w:ascii="Verdana" w:eastAsia="Aptos" w:hAnsi="Verdana" w:cs="Arial"/>
                <w:b/>
                <w:bCs/>
                <w:sz w:val="20"/>
                <w:szCs w:val="20"/>
              </w:rPr>
              <w:t xml:space="preserve"> delle risorse, economia circolare e gestione </w:t>
            </w:r>
          </w:p>
          <w:p w14:paraId="03E39E14" w14:textId="77777777" w:rsidR="00A2733E" w:rsidRPr="00126B1C" w:rsidRDefault="00A2733E" w:rsidP="00653158">
            <w:pPr>
              <w:jc w:val="both"/>
              <w:rPr>
                <w:rFonts w:ascii="Verdana" w:eastAsia="Aptos" w:hAnsi="Verdana" w:cs="Arial"/>
                <w:b/>
                <w:bCs/>
                <w:sz w:val="20"/>
                <w:szCs w:val="20"/>
                <w:highlight w:val="yellow"/>
              </w:rPr>
            </w:pPr>
            <w:r w:rsidRPr="00126B1C">
              <w:rPr>
                <w:rFonts w:ascii="Verdana" w:eastAsia="Aptos" w:hAnsi="Verdana" w:cs="Arial"/>
                <w:b/>
                <w:bCs/>
                <w:sz w:val="20"/>
                <w:szCs w:val="20"/>
              </w:rPr>
              <w:t>dei rifiuti</w:t>
            </w:r>
          </w:p>
        </w:tc>
      </w:tr>
      <w:tr w:rsidR="00A2733E" w:rsidRPr="00126B1C" w14:paraId="4535016E" w14:textId="77777777" w:rsidTr="000D5A6E">
        <w:trPr>
          <w:trHeight w:val="288"/>
        </w:trPr>
        <w:tc>
          <w:tcPr>
            <w:tcW w:w="6090" w:type="dxa"/>
            <w:hideMark/>
          </w:tcPr>
          <w:p w14:paraId="3E4022CC" w14:textId="77777777" w:rsidR="00A2733E" w:rsidRPr="00126B1C" w:rsidRDefault="00A2733E" w:rsidP="00653158">
            <w:pPr>
              <w:rPr>
                <w:rFonts w:ascii="Verdana" w:eastAsia="Calibri" w:hAnsi="Verdana" w:cs="Arial"/>
                <w:sz w:val="20"/>
                <w:szCs w:val="20"/>
                <w:lang w:eastAsia="it-IT"/>
              </w:rPr>
            </w:pPr>
            <w:r w:rsidRPr="00126B1C">
              <w:rPr>
                <w:rFonts w:ascii="Verdana" w:eastAsia="Aptos" w:hAnsi="Verdana" w:cs="Arial"/>
                <w:sz w:val="20"/>
                <w:szCs w:val="20"/>
              </w:rPr>
              <w:lastRenderedPageBreak/>
              <w:t>Se applica i principi dell'economia circolare e, in caso affermativo, come li applica.</w:t>
            </w:r>
          </w:p>
        </w:tc>
        <w:tc>
          <w:tcPr>
            <w:tcW w:w="3538" w:type="dxa"/>
            <w:noWrap/>
          </w:tcPr>
          <w:p w14:paraId="3D83C0A1" w14:textId="50C59176" w:rsidR="00A2733E" w:rsidRPr="00126B1C" w:rsidRDefault="00A2733E" w:rsidP="00A2733E">
            <w:pPr>
              <w:numPr>
                <w:ilvl w:val="0"/>
                <w:numId w:val="30"/>
              </w:numPr>
              <w:contextualSpacing/>
              <w:jc w:val="both"/>
              <w:rPr>
                <w:rFonts w:ascii="Verdana" w:eastAsia="Aptos" w:hAnsi="Verdana" w:cs="Arial"/>
                <w:sz w:val="20"/>
                <w:szCs w:val="20"/>
              </w:rPr>
            </w:pPr>
            <w:r w:rsidRPr="00126B1C">
              <w:rPr>
                <w:rFonts w:ascii="Verdana" w:eastAsia="Aptos" w:hAnsi="Verdana" w:cs="Arial"/>
                <w:sz w:val="20"/>
                <w:szCs w:val="20"/>
              </w:rPr>
              <w:t>Capitolo 2 L’ambiente – par. 2.</w:t>
            </w:r>
            <w:r w:rsidR="006B2B4A" w:rsidRPr="00126B1C">
              <w:rPr>
                <w:rFonts w:ascii="Verdana" w:eastAsia="Aptos" w:hAnsi="Verdana" w:cs="Arial"/>
                <w:sz w:val="20"/>
                <w:szCs w:val="20"/>
              </w:rPr>
              <w:t>3</w:t>
            </w:r>
            <w:r w:rsidRPr="00126B1C">
              <w:rPr>
                <w:rFonts w:ascii="Verdana" w:eastAsia="Aptos" w:hAnsi="Verdana" w:cs="Arial"/>
                <w:sz w:val="20"/>
                <w:szCs w:val="20"/>
              </w:rPr>
              <w:t xml:space="preserve"> Materiali in ingresso</w:t>
            </w:r>
          </w:p>
          <w:p w14:paraId="0281B623" w14:textId="651A330C" w:rsidR="00A2733E" w:rsidRPr="00126B1C" w:rsidRDefault="00A2733E" w:rsidP="00A2733E">
            <w:pPr>
              <w:numPr>
                <w:ilvl w:val="0"/>
                <w:numId w:val="30"/>
              </w:numPr>
              <w:contextualSpacing/>
              <w:jc w:val="both"/>
              <w:rPr>
                <w:rFonts w:ascii="Verdana" w:eastAsia="Aptos" w:hAnsi="Verdana" w:cs="Arial"/>
                <w:sz w:val="20"/>
                <w:szCs w:val="20"/>
              </w:rPr>
            </w:pPr>
            <w:r w:rsidRPr="00126B1C">
              <w:rPr>
                <w:rFonts w:ascii="Verdana" w:eastAsia="Aptos" w:hAnsi="Verdana" w:cs="Arial"/>
                <w:sz w:val="20"/>
                <w:szCs w:val="20"/>
              </w:rPr>
              <w:t>Capitolo 2 L'ambiente - par. 2.</w:t>
            </w:r>
            <w:r w:rsidR="006B2B4A" w:rsidRPr="00126B1C">
              <w:rPr>
                <w:rFonts w:ascii="Verdana" w:eastAsia="Aptos" w:hAnsi="Verdana" w:cs="Arial"/>
                <w:sz w:val="20"/>
                <w:szCs w:val="20"/>
              </w:rPr>
              <w:t>4</w:t>
            </w:r>
            <w:r w:rsidRPr="00126B1C">
              <w:rPr>
                <w:rFonts w:ascii="Verdana" w:eastAsia="Aptos" w:hAnsi="Verdana" w:cs="Arial"/>
                <w:sz w:val="20"/>
                <w:szCs w:val="20"/>
              </w:rPr>
              <w:t xml:space="preserve"> Rifiuti</w:t>
            </w:r>
          </w:p>
        </w:tc>
      </w:tr>
      <w:tr w:rsidR="00A2733E" w:rsidRPr="00126B1C" w14:paraId="42F894E9" w14:textId="77777777" w:rsidTr="000D5A6E">
        <w:trPr>
          <w:trHeight w:val="288"/>
        </w:trPr>
        <w:tc>
          <w:tcPr>
            <w:tcW w:w="6090" w:type="dxa"/>
            <w:hideMark/>
          </w:tcPr>
          <w:p w14:paraId="1D84B2F4" w14:textId="77777777" w:rsidR="00A2733E" w:rsidRPr="00126B1C" w:rsidRDefault="00A2733E" w:rsidP="00653158">
            <w:pPr>
              <w:rPr>
                <w:rFonts w:ascii="Verdana" w:eastAsia="Calibri" w:hAnsi="Verdana" w:cs="Arial"/>
                <w:sz w:val="20"/>
                <w:szCs w:val="20"/>
                <w:lang w:eastAsia="it-IT"/>
              </w:rPr>
            </w:pPr>
            <w:r w:rsidRPr="00126B1C">
              <w:rPr>
                <w:rFonts w:ascii="Verdana" w:eastAsia="Aptos" w:hAnsi="Verdana" w:cs="Arial"/>
                <w:sz w:val="20"/>
                <w:szCs w:val="20"/>
              </w:rPr>
              <w:t>(a) la produzione annua totale di rifiuti, ripartita per tipo (non pericolosi e pericolosi);</w:t>
            </w:r>
          </w:p>
        </w:tc>
        <w:tc>
          <w:tcPr>
            <w:tcW w:w="3538" w:type="dxa"/>
            <w:noWrap/>
          </w:tcPr>
          <w:p w14:paraId="06D20AE5" w14:textId="33FE6CF8" w:rsidR="00A2733E" w:rsidRPr="00126B1C" w:rsidRDefault="00A2733E" w:rsidP="00A2733E">
            <w:pPr>
              <w:numPr>
                <w:ilvl w:val="0"/>
                <w:numId w:val="30"/>
              </w:numPr>
              <w:contextualSpacing/>
              <w:jc w:val="both"/>
              <w:rPr>
                <w:rFonts w:ascii="Verdana" w:eastAsia="Aptos" w:hAnsi="Verdana" w:cs="Arial"/>
                <w:sz w:val="20"/>
                <w:szCs w:val="20"/>
              </w:rPr>
            </w:pPr>
            <w:r w:rsidRPr="00126B1C">
              <w:rPr>
                <w:rFonts w:ascii="Verdana" w:eastAsia="Aptos" w:hAnsi="Verdana" w:cs="Arial"/>
                <w:sz w:val="20"/>
                <w:szCs w:val="20"/>
              </w:rPr>
              <w:t>Capitolo 2 L'ambiente - par. 2.</w:t>
            </w:r>
            <w:r w:rsidR="0073369D" w:rsidRPr="00126B1C">
              <w:rPr>
                <w:rFonts w:ascii="Verdana" w:eastAsia="Aptos" w:hAnsi="Verdana" w:cs="Arial"/>
                <w:sz w:val="20"/>
                <w:szCs w:val="20"/>
              </w:rPr>
              <w:t>4</w:t>
            </w:r>
            <w:r w:rsidRPr="00126B1C">
              <w:rPr>
                <w:rFonts w:ascii="Verdana" w:eastAsia="Aptos" w:hAnsi="Verdana" w:cs="Arial"/>
                <w:sz w:val="20"/>
                <w:szCs w:val="20"/>
              </w:rPr>
              <w:t xml:space="preserve"> Rifiuti</w:t>
            </w:r>
          </w:p>
        </w:tc>
      </w:tr>
      <w:tr w:rsidR="00A2733E" w:rsidRPr="00126B1C" w14:paraId="3C88D4E3" w14:textId="77777777" w:rsidTr="000D5A6E">
        <w:trPr>
          <w:trHeight w:val="288"/>
        </w:trPr>
        <w:tc>
          <w:tcPr>
            <w:tcW w:w="6090" w:type="dxa"/>
            <w:hideMark/>
          </w:tcPr>
          <w:p w14:paraId="55757E71" w14:textId="77777777" w:rsidR="00A2733E" w:rsidRPr="00126B1C" w:rsidRDefault="00A2733E" w:rsidP="00653158">
            <w:pPr>
              <w:rPr>
                <w:rFonts w:ascii="Verdana" w:eastAsia="Calibri" w:hAnsi="Verdana" w:cs="Arial"/>
                <w:sz w:val="20"/>
                <w:szCs w:val="20"/>
                <w:lang w:eastAsia="it-IT"/>
              </w:rPr>
            </w:pPr>
            <w:r w:rsidRPr="00126B1C">
              <w:rPr>
                <w:rFonts w:ascii="Verdana" w:eastAsia="Aptos" w:hAnsi="Verdana" w:cs="Arial"/>
                <w:sz w:val="20"/>
                <w:szCs w:val="20"/>
              </w:rPr>
              <w:t>(b) il totale annuo di rifiuti reindirizzati al riciclaggio o al riutilizzo;</w:t>
            </w:r>
          </w:p>
        </w:tc>
        <w:tc>
          <w:tcPr>
            <w:tcW w:w="3538" w:type="dxa"/>
            <w:noWrap/>
          </w:tcPr>
          <w:p w14:paraId="1780A00D" w14:textId="5B4A04EF" w:rsidR="00A2733E" w:rsidRPr="00126B1C" w:rsidRDefault="00A2733E" w:rsidP="00A2733E">
            <w:pPr>
              <w:numPr>
                <w:ilvl w:val="0"/>
                <w:numId w:val="30"/>
              </w:numPr>
              <w:contextualSpacing/>
              <w:jc w:val="both"/>
              <w:rPr>
                <w:rFonts w:ascii="Verdana" w:eastAsia="Aptos" w:hAnsi="Verdana" w:cs="Arial"/>
                <w:sz w:val="20"/>
                <w:szCs w:val="20"/>
              </w:rPr>
            </w:pPr>
            <w:r w:rsidRPr="00126B1C">
              <w:rPr>
                <w:rFonts w:ascii="Verdana" w:eastAsia="Aptos" w:hAnsi="Verdana" w:cs="Arial"/>
                <w:sz w:val="20"/>
                <w:szCs w:val="20"/>
              </w:rPr>
              <w:t>Capitolo 2 L'ambiente - par. 2.</w:t>
            </w:r>
            <w:r w:rsidR="0073369D" w:rsidRPr="00126B1C">
              <w:rPr>
                <w:rFonts w:ascii="Verdana" w:eastAsia="Aptos" w:hAnsi="Verdana" w:cs="Arial"/>
                <w:sz w:val="20"/>
                <w:szCs w:val="20"/>
              </w:rPr>
              <w:t>4</w:t>
            </w:r>
            <w:r w:rsidRPr="00126B1C">
              <w:rPr>
                <w:rFonts w:ascii="Verdana" w:eastAsia="Aptos" w:hAnsi="Verdana" w:cs="Arial"/>
                <w:sz w:val="20"/>
                <w:szCs w:val="20"/>
              </w:rPr>
              <w:t xml:space="preserve"> Rifiuti</w:t>
            </w:r>
          </w:p>
        </w:tc>
      </w:tr>
      <w:tr w:rsidR="00A2733E" w:rsidRPr="00126B1C" w14:paraId="26275A57" w14:textId="77777777" w:rsidTr="000D5A6E">
        <w:trPr>
          <w:trHeight w:val="288"/>
        </w:trPr>
        <w:tc>
          <w:tcPr>
            <w:tcW w:w="6090" w:type="dxa"/>
          </w:tcPr>
          <w:p w14:paraId="685BCAD9" w14:textId="77777777" w:rsidR="00A2733E" w:rsidRPr="00126B1C" w:rsidRDefault="00A2733E" w:rsidP="00653158">
            <w:pPr>
              <w:rPr>
                <w:rFonts w:ascii="Verdana" w:eastAsia="Aptos" w:hAnsi="Verdana" w:cs="Arial"/>
                <w:sz w:val="20"/>
                <w:szCs w:val="20"/>
              </w:rPr>
            </w:pPr>
            <w:r w:rsidRPr="00126B1C">
              <w:rPr>
                <w:rFonts w:ascii="Verdana" w:eastAsia="Aptos" w:hAnsi="Verdana" w:cs="Arial"/>
                <w:sz w:val="20"/>
                <w:szCs w:val="20"/>
              </w:rPr>
              <w:t>(c) se l'impresa opera in un settore che utilizza flussi significativi di materiali (ad esempio produzione, costruzione, imballaggio o altro), il flusso di massa annuale dei materiali utilizzati.</w:t>
            </w:r>
          </w:p>
        </w:tc>
        <w:tc>
          <w:tcPr>
            <w:tcW w:w="3538" w:type="dxa"/>
            <w:noWrap/>
          </w:tcPr>
          <w:p w14:paraId="2481E47D" w14:textId="478FC844" w:rsidR="00A2733E" w:rsidRPr="00126B1C" w:rsidRDefault="00A2733E" w:rsidP="00A2733E">
            <w:pPr>
              <w:numPr>
                <w:ilvl w:val="0"/>
                <w:numId w:val="30"/>
              </w:numPr>
              <w:contextualSpacing/>
              <w:jc w:val="both"/>
              <w:rPr>
                <w:rFonts w:ascii="Verdana" w:eastAsia="Aptos" w:hAnsi="Verdana" w:cs="Arial"/>
                <w:sz w:val="20"/>
                <w:szCs w:val="20"/>
              </w:rPr>
            </w:pPr>
            <w:r w:rsidRPr="00126B1C">
              <w:rPr>
                <w:rFonts w:ascii="Verdana" w:eastAsia="Aptos" w:hAnsi="Verdana" w:cs="Arial"/>
                <w:sz w:val="20"/>
                <w:szCs w:val="20"/>
              </w:rPr>
              <w:t>Capitolo 2 L’ambiente – par. 2.</w:t>
            </w:r>
            <w:r w:rsidR="007034BD" w:rsidRPr="00126B1C">
              <w:rPr>
                <w:rFonts w:ascii="Verdana" w:eastAsia="Aptos" w:hAnsi="Verdana" w:cs="Arial"/>
                <w:sz w:val="20"/>
                <w:szCs w:val="20"/>
              </w:rPr>
              <w:t>3</w:t>
            </w:r>
            <w:r w:rsidRPr="00126B1C">
              <w:rPr>
                <w:rFonts w:ascii="Verdana" w:eastAsia="Aptos" w:hAnsi="Verdana" w:cs="Arial"/>
                <w:sz w:val="20"/>
                <w:szCs w:val="20"/>
              </w:rPr>
              <w:t xml:space="preserve"> Materiali in ingresso</w:t>
            </w:r>
          </w:p>
        </w:tc>
      </w:tr>
      <w:tr w:rsidR="00A2733E" w:rsidRPr="00126B1C" w14:paraId="717E1FE1" w14:textId="77777777" w:rsidTr="000D5A6E">
        <w:trPr>
          <w:trHeight w:val="288"/>
        </w:trPr>
        <w:tc>
          <w:tcPr>
            <w:tcW w:w="9628" w:type="dxa"/>
            <w:gridSpan w:val="2"/>
            <w:hideMark/>
          </w:tcPr>
          <w:p w14:paraId="4EC187A8" w14:textId="77777777" w:rsidR="00A2733E" w:rsidRPr="00126B1C" w:rsidRDefault="00A2733E" w:rsidP="00653158">
            <w:pPr>
              <w:jc w:val="both"/>
              <w:rPr>
                <w:rFonts w:ascii="Verdana" w:eastAsia="Aptos" w:hAnsi="Verdana" w:cs="Arial"/>
                <w:b/>
                <w:bCs/>
                <w:i/>
                <w:iCs/>
                <w:sz w:val="20"/>
                <w:szCs w:val="20"/>
                <w:highlight w:val="yellow"/>
                <w:u w:val="single"/>
              </w:rPr>
            </w:pPr>
            <w:r w:rsidRPr="00126B1C">
              <w:rPr>
                <w:rFonts w:ascii="Verdana" w:hAnsi="Verdana"/>
                <w:b/>
                <w:bCs/>
                <w:i/>
                <w:iCs/>
                <w:sz w:val="20"/>
                <w:szCs w:val="20"/>
                <w:u w:val="single"/>
              </w:rPr>
              <w:t>Società e forza lavoro</w:t>
            </w:r>
          </w:p>
        </w:tc>
      </w:tr>
      <w:tr w:rsidR="00A2733E" w:rsidRPr="00126B1C" w14:paraId="42D29198" w14:textId="77777777" w:rsidTr="000D5A6E">
        <w:trPr>
          <w:trHeight w:val="288"/>
        </w:trPr>
        <w:tc>
          <w:tcPr>
            <w:tcW w:w="9628" w:type="dxa"/>
            <w:gridSpan w:val="2"/>
            <w:hideMark/>
          </w:tcPr>
          <w:p w14:paraId="0E99F181" w14:textId="77777777" w:rsidR="00A2733E" w:rsidRPr="00126B1C" w:rsidRDefault="00A2733E" w:rsidP="00653158">
            <w:pPr>
              <w:jc w:val="both"/>
              <w:rPr>
                <w:rFonts w:ascii="Verdana" w:eastAsia="Aptos" w:hAnsi="Verdana" w:cs="Arial"/>
                <w:sz w:val="20"/>
                <w:szCs w:val="20"/>
              </w:rPr>
            </w:pPr>
            <w:hyperlink r:id="rId56" w:anchor="template_b8_workforce_general_characteristics_type_of_contract" w:history="1">
              <w:r w:rsidRPr="00126B1C">
                <w:rPr>
                  <w:rFonts w:ascii="Verdana" w:eastAsia="Aptos" w:hAnsi="Verdana" w:cs="Arial"/>
                  <w:b/>
                  <w:bCs/>
                  <w:sz w:val="20"/>
                  <w:szCs w:val="20"/>
                </w:rPr>
                <w:t>B8 – Forza</w:t>
              </w:r>
            </w:hyperlink>
            <w:r w:rsidRPr="00126B1C">
              <w:rPr>
                <w:rFonts w:ascii="Verdana" w:eastAsia="Aptos" w:hAnsi="Verdana" w:cs="Arial"/>
                <w:b/>
                <w:bCs/>
                <w:sz w:val="20"/>
                <w:szCs w:val="20"/>
              </w:rPr>
              <w:t xml:space="preserve"> lavoro – Caratteristiche generali</w:t>
            </w:r>
          </w:p>
        </w:tc>
      </w:tr>
      <w:tr w:rsidR="00A2733E" w:rsidRPr="00126B1C" w14:paraId="2EC3742A" w14:textId="77777777" w:rsidTr="000D5A6E">
        <w:trPr>
          <w:trHeight w:val="288"/>
        </w:trPr>
        <w:tc>
          <w:tcPr>
            <w:tcW w:w="6090" w:type="dxa"/>
            <w:hideMark/>
          </w:tcPr>
          <w:p w14:paraId="232842BF" w14:textId="77777777" w:rsidR="00A2733E" w:rsidRPr="00126B1C" w:rsidRDefault="00A2733E" w:rsidP="00653158">
            <w:pPr>
              <w:rPr>
                <w:rFonts w:ascii="Verdana" w:hAnsi="Verdana"/>
                <w:sz w:val="20"/>
                <w:szCs w:val="20"/>
              </w:rPr>
            </w:pPr>
            <w:r w:rsidRPr="00126B1C">
              <w:rPr>
                <w:rFonts w:ascii="Verdana" w:hAnsi="Verdana"/>
                <w:sz w:val="20"/>
                <w:szCs w:val="20"/>
              </w:rPr>
              <w:t>(a) tipo di contratto di lavoro (temporaneo o permanente);</w:t>
            </w:r>
          </w:p>
        </w:tc>
        <w:tc>
          <w:tcPr>
            <w:tcW w:w="3538" w:type="dxa"/>
            <w:noWrap/>
          </w:tcPr>
          <w:p w14:paraId="59EB0D3F" w14:textId="52937432" w:rsidR="00A2733E" w:rsidRPr="00126B1C" w:rsidRDefault="0076497A" w:rsidP="00A2733E">
            <w:pPr>
              <w:numPr>
                <w:ilvl w:val="0"/>
                <w:numId w:val="31"/>
              </w:numPr>
              <w:contextualSpacing/>
              <w:jc w:val="both"/>
              <w:rPr>
                <w:rFonts w:ascii="Verdana" w:eastAsia="Aptos" w:hAnsi="Verdana" w:cs="Arial"/>
                <w:sz w:val="20"/>
                <w:szCs w:val="20"/>
              </w:rPr>
            </w:pPr>
            <w:r w:rsidRPr="00126B1C">
              <w:rPr>
                <w:rFonts w:ascii="Verdana" w:eastAsia="Aptos" w:hAnsi="Verdana" w:cs="Arial"/>
                <w:sz w:val="20"/>
                <w:szCs w:val="20"/>
              </w:rPr>
              <w:t>Capitolo 3</w:t>
            </w:r>
            <w:r w:rsidR="004020B2" w:rsidRPr="00126B1C">
              <w:rPr>
                <w:rFonts w:ascii="Verdana" w:eastAsia="Aptos" w:hAnsi="Verdana" w:cs="Arial"/>
                <w:sz w:val="20"/>
                <w:szCs w:val="20"/>
              </w:rPr>
              <w:t xml:space="preserve"> </w:t>
            </w:r>
            <w:r w:rsidRPr="00126B1C">
              <w:rPr>
                <w:rFonts w:ascii="Verdana" w:eastAsia="Aptos" w:hAnsi="Verdana" w:cs="Arial"/>
                <w:sz w:val="20"/>
                <w:szCs w:val="20"/>
              </w:rPr>
              <w:t>Le persone di Thermocast – par</w:t>
            </w:r>
            <w:r w:rsidR="0071471F" w:rsidRPr="00126B1C">
              <w:rPr>
                <w:rFonts w:ascii="Verdana" w:eastAsia="Aptos" w:hAnsi="Verdana" w:cs="Arial"/>
                <w:sz w:val="20"/>
                <w:szCs w:val="20"/>
              </w:rPr>
              <w:t>.</w:t>
            </w:r>
            <w:r w:rsidRPr="00126B1C">
              <w:rPr>
                <w:rFonts w:ascii="Verdana" w:eastAsia="Aptos" w:hAnsi="Verdana" w:cs="Arial"/>
                <w:sz w:val="20"/>
                <w:szCs w:val="20"/>
              </w:rPr>
              <w:t xml:space="preserve"> 3.1 Il personale dipendente – Consistenza e composizione</w:t>
            </w:r>
          </w:p>
          <w:p w14:paraId="5A955AA6" w14:textId="3A31F555" w:rsidR="0071471F" w:rsidRPr="00126B1C" w:rsidRDefault="0071471F" w:rsidP="00A2733E">
            <w:pPr>
              <w:numPr>
                <w:ilvl w:val="0"/>
                <w:numId w:val="31"/>
              </w:numPr>
              <w:contextualSpacing/>
              <w:jc w:val="both"/>
              <w:rPr>
                <w:rFonts w:ascii="Verdana" w:eastAsia="Aptos" w:hAnsi="Verdana" w:cs="Arial"/>
                <w:sz w:val="20"/>
                <w:szCs w:val="20"/>
              </w:rPr>
            </w:pPr>
            <w:r w:rsidRPr="00126B1C">
              <w:rPr>
                <w:rFonts w:ascii="Verdana" w:eastAsia="Aptos" w:hAnsi="Verdana" w:cs="Arial"/>
                <w:sz w:val="20"/>
                <w:szCs w:val="20"/>
              </w:rPr>
              <w:t>Capitolo 3</w:t>
            </w:r>
            <w:r w:rsidR="004020B2" w:rsidRPr="00126B1C">
              <w:rPr>
                <w:rFonts w:ascii="Verdana" w:eastAsia="Aptos" w:hAnsi="Verdana" w:cs="Arial"/>
                <w:sz w:val="20"/>
                <w:szCs w:val="20"/>
              </w:rPr>
              <w:t xml:space="preserve"> </w:t>
            </w:r>
            <w:r w:rsidRPr="00126B1C">
              <w:rPr>
                <w:rFonts w:ascii="Verdana" w:eastAsia="Aptos" w:hAnsi="Verdana" w:cs="Arial"/>
                <w:sz w:val="20"/>
                <w:szCs w:val="20"/>
              </w:rPr>
              <w:t>Le persone di Thermocast – par. 3.5 Non discriminazione</w:t>
            </w:r>
            <w:r w:rsidR="001F634F" w:rsidRPr="00126B1C">
              <w:rPr>
                <w:rFonts w:ascii="Verdana" w:eastAsia="Aptos" w:hAnsi="Verdana" w:cs="Arial"/>
                <w:sz w:val="20"/>
                <w:szCs w:val="20"/>
              </w:rPr>
              <w:t xml:space="preserve">, diversità e </w:t>
            </w:r>
            <w:r w:rsidRPr="00126B1C">
              <w:rPr>
                <w:rFonts w:ascii="Verdana" w:eastAsia="Aptos" w:hAnsi="Verdana" w:cs="Arial"/>
                <w:sz w:val="20"/>
                <w:szCs w:val="20"/>
              </w:rPr>
              <w:t xml:space="preserve">pari opportunità – La composizione dei dipendenti per tipologia di contratto, inquadramento e genere </w:t>
            </w:r>
          </w:p>
        </w:tc>
      </w:tr>
      <w:tr w:rsidR="00A2733E" w:rsidRPr="00126B1C" w14:paraId="42BC8063" w14:textId="77777777" w:rsidTr="000D5A6E">
        <w:trPr>
          <w:trHeight w:val="288"/>
        </w:trPr>
        <w:tc>
          <w:tcPr>
            <w:tcW w:w="6090" w:type="dxa"/>
            <w:hideMark/>
          </w:tcPr>
          <w:p w14:paraId="1B4C2B47" w14:textId="77777777" w:rsidR="00A2733E" w:rsidRPr="00126B1C" w:rsidRDefault="00A2733E" w:rsidP="00653158">
            <w:pPr>
              <w:rPr>
                <w:rFonts w:ascii="Verdana" w:eastAsia="Aptos" w:hAnsi="Verdana" w:cs="Arial"/>
                <w:sz w:val="20"/>
                <w:szCs w:val="20"/>
              </w:rPr>
            </w:pPr>
            <w:r w:rsidRPr="00126B1C">
              <w:rPr>
                <w:rFonts w:ascii="Verdana" w:eastAsia="Aptos" w:hAnsi="Verdana" w:cs="Arial"/>
                <w:sz w:val="20"/>
                <w:szCs w:val="20"/>
              </w:rPr>
              <w:t>(b) genere;</w:t>
            </w:r>
          </w:p>
          <w:p w14:paraId="5425093A" w14:textId="77777777" w:rsidR="00A2733E" w:rsidRPr="00126B1C" w:rsidRDefault="00A2733E" w:rsidP="00653158">
            <w:pPr>
              <w:rPr>
                <w:rFonts w:ascii="Verdana" w:eastAsia="Calibri" w:hAnsi="Verdana" w:cs="Arial"/>
                <w:sz w:val="20"/>
                <w:szCs w:val="20"/>
                <w:lang w:eastAsia="it-IT"/>
              </w:rPr>
            </w:pPr>
          </w:p>
        </w:tc>
        <w:tc>
          <w:tcPr>
            <w:tcW w:w="3538" w:type="dxa"/>
            <w:noWrap/>
          </w:tcPr>
          <w:p w14:paraId="4AC21A1F" w14:textId="3BD4547F" w:rsidR="001F634F" w:rsidRPr="00126B1C" w:rsidRDefault="001F634F" w:rsidP="001F634F">
            <w:pPr>
              <w:numPr>
                <w:ilvl w:val="0"/>
                <w:numId w:val="31"/>
              </w:numPr>
              <w:contextualSpacing/>
              <w:jc w:val="both"/>
              <w:rPr>
                <w:rFonts w:ascii="Verdana" w:eastAsia="Aptos" w:hAnsi="Verdana" w:cs="Arial"/>
                <w:sz w:val="20"/>
                <w:szCs w:val="20"/>
              </w:rPr>
            </w:pPr>
            <w:r w:rsidRPr="00126B1C">
              <w:rPr>
                <w:rFonts w:ascii="Verdana" w:eastAsia="Aptos" w:hAnsi="Verdana" w:cs="Arial"/>
                <w:sz w:val="20"/>
                <w:szCs w:val="20"/>
              </w:rPr>
              <w:t>Capitolo 3</w:t>
            </w:r>
            <w:r w:rsidR="004020B2" w:rsidRPr="00126B1C">
              <w:rPr>
                <w:rFonts w:ascii="Verdana" w:eastAsia="Aptos" w:hAnsi="Verdana" w:cs="Arial"/>
                <w:sz w:val="20"/>
                <w:szCs w:val="20"/>
              </w:rPr>
              <w:t xml:space="preserve"> </w:t>
            </w:r>
            <w:r w:rsidRPr="00126B1C">
              <w:rPr>
                <w:rFonts w:ascii="Verdana" w:eastAsia="Aptos" w:hAnsi="Verdana" w:cs="Arial"/>
                <w:sz w:val="20"/>
                <w:szCs w:val="20"/>
              </w:rPr>
              <w:t>Le persone di Thermocast – par. 3.1 Il personale dipendente – Consistenza e composizione</w:t>
            </w:r>
          </w:p>
          <w:p w14:paraId="2BDFC605" w14:textId="10DF38FC" w:rsidR="00A2733E" w:rsidRPr="00126B1C" w:rsidRDefault="001F634F" w:rsidP="001F634F">
            <w:pPr>
              <w:numPr>
                <w:ilvl w:val="0"/>
                <w:numId w:val="31"/>
              </w:numPr>
              <w:contextualSpacing/>
              <w:jc w:val="both"/>
              <w:rPr>
                <w:rFonts w:ascii="Verdana" w:eastAsia="Aptos" w:hAnsi="Verdana" w:cs="Arial"/>
                <w:sz w:val="20"/>
                <w:szCs w:val="20"/>
              </w:rPr>
            </w:pPr>
            <w:r w:rsidRPr="00126B1C">
              <w:rPr>
                <w:rFonts w:ascii="Verdana" w:eastAsia="Aptos" w:hAnsi="Verdana" w:cs="Arial"/>
                <w:sz w:val="20"/>
                <w:szCs w:val="20"/>
              </w:rPr>
              <w:t>Capitolo 3</w:t>
            </w:r>
            <w:r w:rsidR="004020B2" w:rsidRPr="00126B1C">
              <w:rPr>
                <w:rFonts w:ascii="Verdana" w:eastAsia="Aptos" w:hAnsi="Verdana" w:cs="Arial"/>
                <w:sz w:val="20"/>
                <w:szCs w:val="20"/>
              </w:rPr>
              <w:t xml:space="preserve"> </w:t>
            </w:r>
            <w:r w:rsidRPr="00126B1C">
              <w:rPr>
                <w:rFonts w:ascii="Verdana" w:eastAsia="Aptos" w:hAnsi="Verdana" w:cs="Arial"/>
                <w:sz w:val="20"/>
                <w:szCs w:val="20"/>
              </w:rPr>
              <w:t>Le persone di Thermocast – par. 3.5 Non discriminazione, diversità e pari opportunità – La composizione dei dipendenti per tipologia di contratto, inquadramento e genere</w:t>
            </w:r>
          </w:p>
        </w:tc>
      </w:tr>
      <w:tr w:rsidR="00A2733E" w:rsidRPr="00126B1C" w14:paraId="5D64BE36" w14:textId="77777777" w:rsidTr="000D5A6E">
        <w:trPr>
          <w:trHeight w:val="288"/>
        </w:trPr>
        <w:tc>
          <w:tcPr>
            <w:tcW w:w="6090" w:type="dxa"/>
            <w:hideMark/>
          </w:tcPr>
          <w:p w14:paraId="5496363F" w14:textId="77777777" w:rsidR="00A2733E" w:rsidRPr="008C53EA" w:rsidRDefault="00A2733E" w:rsidP="00653158">
            <w:pPr>
              <w:rPr>
                <w:rFonts w:ascii="Verdana" w:eastAsia="Calibri" w:hAnsi="Verdana" w:cs="Arial"/>
                <w:sz w:val="20"/>
                <w:szCs w:val="20"/>
                <w:lang w:eastAsia="it-IT"/>
              </w:rPr>
            </w:pPr>
            <w:r w:rsidRPr="008C53EA">
              <w:rPr>
                <w:rFonts w:ascii="Verdana" w:hAnsi="Verdana"/>
                <w:sz w:val="20"/>
                <w:szCs w:val="20"/>
              </w:rPr>
              <w:t>(c) paese del contratto di lavoro, se l’impresa opera in più di un paese.</w:t>
            </w:r>
          </w:p>
        </w:tc>
        <w:tc>
          <w:tcPr>
            <w:tcW w:w="3538" w:type="dxa"/>
            <w:noWrap/>
          </w:tcPr>
          <w:p w14:paraId="21ABF863" w14:textId="4681DB0B" w:rsidR="00A2733E" w:rsidRPr="008C53EA" w:rsidRDefault="009D74AF" w:rsidP="008C53EA">
            <w:pPr>
              <w:numPr>
                <w:ilvl w:val="0"/>
                <w:numId w:val="31"/>
              </w:numPr>
              <w:contextualSpacing/>
              <w:jc w:val="both"/>
              <w:rPr>
                <w:rFonts w:ascii="Verdana" w:eastAsia="Aptos" w:hAnsi="Verdana" w:cs="Arial"/>
                <w:sz w:val="20"/>
                <w:szCs w:val="20"/>
              </w:rPr>
            </w:pPr>
            <w:r w:rsidRPr="008C53EA">
              <w:rPr>
                <w:rFonts w:ascii="Verdana" w:eastAsia="Aptos" w:hAnsi="Verdana" w:cs="Arial"/>
                <w:sz w:val="20"/>
                <w:szCs w:val="20"/>
              </w:rPr>
              <w:t xml:space="preserve">Capitolo </w:t>
            </w:r>
            <w:r w:rsidR="004020B2" w:rsidRPr="008C53EA">
              <w:rPr>
                <w:rFonts w:ascii="Verdana" w:eastAsia="Aptos" w:hAnsi="Verdana" w:cs="Arial"/>
                <w:sz w:val="20"/>
                <w:szCs w:val="20"/>
              </w:rPr>
              <w:t xml:space="preserve">3 </w:t>
            </w:r>
            <w:r w:rsidRPr="008C53EA">
              <w:rPr>
                <w:rFonts w:ascii="Verdana" w:eastAsia="Aptos" w:hAnsi="Verdana" w:cs="Arial"/>
                <w:sz w:val="20"/>
                <w:szCs w:val="20"/>
              </w:rPr>
              <w:t>Le persone di Thermocast – par. 3.1 Il personale dipendente – Consistenza e composizione</w:t>
            </w:r>
          </w:p>
        </w:tc>
      </w:tr>
      <w:tr w:rsidR="00A2733E" w:rsidRPr="00126B1C" w14:paraId="15DFF8BF" w14:textId="77777777" w:rsidTr="000D5A6E">
        <w:trPr>
          <w:trHeight w:val="288"/>
        </w:trPr>
        <w:tc>
          <w:tcPr>
            <w:tcW w:w="6090" w:type="dxa"/>
            <w:hideMark/>
          </w:tcPr>
          <w:p w14:paraId="7CE20C0F" w14:textId="77777777" w:rsidR="00A2733E" w:rsidRPr="00126B1C" w:rsidRDefault="00A2733E" w:rsidP="00653158">
            <w:pPr>
              <w:rPr>
                <w:rFonts w:ascii="Verdana" w:eastAsia="Calibri" w:hAnsi="Verdana" w:cs="Arial"/>
                <w:sz w:val="20"/>
                <w:szCs w:val="20"/>
                <w:lang w:eastAsia="it-IT"/>
              </w:rPr>
            </w:pPr>
            <w:r w:rsidRPr="00126B1C">
              <w:rPr>
                <w:rFonts w:ascii="Verdana" w:eastAsia="Calibri" w:hAnsi="Verdana" w:cs="Arial"/>
                <w:sz w:val="20"/>
                <w:szCs w:val="20"/>
                <w:lang w:eastAsia="it-IT"/>
              </w:rPr>
              <w:t>Se l'impresa impiega 50 o più dipendenti, deve indicare il tasso di rotazione dei dipendenti per il periodo di riferimento.</w:t>
            </w:r>
          </w:p>
        </w:tc>
        <w:tc>
          <w:tcPr>
            <w:tcW w:w="3538" w:type="dxa"/>
            <w:noWrap/>
          </w:tcPr>
          <w:p w14:paraId="06F5919D" w14:textId="259B9EB3" w:rsidR="00A2733E" w:rsidRPr="00126B1C" w:rsidRDefault="009D74AF" w:rsidP="00A2733E">
            <w:pPr>
              <w:numPr>
                <w:ilvl w:val="0"/>
                <w:numId w:val="31"/>
              </w:numPr>
              <w:contextualSpacing/>
              <w:jc w:val="both"/>
              <w:rPr>
                <w:rFonts w:ascii="Verdana" w:eastAsia="Aptos" w:hAnsi="Verdana" w:cs="Arial"/>
                <w:sz w:val="20"/>
                <w:szCs w:val="20"/>
              </w:rPr>
            </w:pPr>
            <w:r w:rsidRPr="00126B1C">
              <w:rPr>
                <w:rFonts w:ascii="Verdana" w:eastAsia="Aptos" w:hAnsi="Verdana" w:cs="Arial"/>
                <w:sz w:val="20"/>
                <w:szCs w:val="20"/>
              </w:rPr>
              <w:t>Non applicabile</w:t>
            </w:r>
          </w:p>
        </w:tc>
      </w:tr>
      <w:tr w:rsidR="00A2733E" w:rsidRPr="00126B1C" w14:paraId="2D8D2C95" w14:textId="77777777" w:rsidTr="000D5A6E">
        <w:trPr>
          <w:trHeight w:val="288"/>
        </w:trPr>
        <w:tc>
          <w:tcPr>
            <w:tcW w:w="9628" w:type="dxa"/>
            <w:gridSpan w:val="2"/>
            <w:hideMark/>
          </w:tcPr>
          <w:p w14:paraId="4C568084" w14:textId="77777777" w:rsidR="00A2733E" w:rsidRPr="00126B1C" w:rsidRDefault="00A2733E" w:rsidP="00653158">
            <w:pPr>
              <w:contextualSpacing/>
              <w:jc w:val="both"/>
              <w:rPr>
                <w:rFonts w:ascii="Verdana" w:eastAsia="Aptos" w:hAnsi="Verdana" w:cs="Arial"/>
                <w:sz w:val="20"/>
                <w:szCs w:val="20"/>
              </w:rPr>
            </w:pPr>
            <w:hyperlink r:id="rId57" w:anchor="template_b9_workforce_health_and_safety" w:history="1">
              <w:r w:rsidRPr="00126B1C">
                <w:rPr>
                  <w:rFonts w:ascii="Verdana" w:eastAsia="Calibri" w:hAnsi="Verdana" w:cs="Arial"/>
                  <w:b/>
                  <w:bCs/>
                  <w:sz w:val="20"/>
                  <w:szCs w:val="20"/>
                  <w:lang w:eastAsia="it-IT"/>
                </w:rPr>
                <w:t>B9 – Forza lavoro – Salute</w:t>
              </w:r>
            </w:hyperlink>
            <w:r w:rsidRPr="00126B1C">
              <w:rPr>
                <w:rFonts w:ascii="Verdana" w:eastAsia="Aptos" w:hAnsi="Verdana" w:cs="Arial"/>
                <w:b/>
                <w:bCs/>
                <w:sz w:val="20"/>
                <w:szCs w:val="20"/>
              </w:rPr>
              <w:t xml:space="preserve"> e sicurezza</w:t>
            </w:r>
          </w:p>
        </w:tc>
      </w:tr>
      <w:tr w:rsidR="00A2733E" w:rsidRPr="00126B1C" w14:paraId="359399C4" w14:textId="77777777" w:rsidTr="000D5A6E">
        <w:trPr>
          <w:trHeight w:val="288"/>
        </w:trPr>
        <w:tc>
          <w:tcPr>
            <w:tcW w:w="6090" w:type="dxa"/>
          </w:tcPr>
          <w:p w14:paraId="1BF427CC" w14:textId="77777777" w:rsidR="00A2733E" w:rsidRPr="00126B1C" w:rsidRDefault="00A2733E" w:rsidP="00653158">
            <w:pPr>
              <w:rPr>
                <w:rFonts w:ascii="Verdana" w:hAnsi="Verdana"/>
                <w:sz w:val="20"/>
                <w:szCs w:val="20"/>
              </w:rPr>
            </w:pPr>
            <w:r w:rsidRPr="00126B1C">
              <w:rPr>
                <w:rFonts w:ascii="Verdana" w:hAnsi="Verdana"/>
                <w:sz w:val="20"/>
                <w:szCs w:val="20"/>
              </w:rPr>
              <w:t>(a) il numero e il tasso di infortuni registrabili connessi al lavoro;</w:t>
            </w:r>
          </w:p>
        </w:tc>
        <w:tc>
          <w:tcPr>
            <w:tcW w:w="3538" w:type="dxa"/>
            <w:noWrap/>
          </w:tcPr>
          <w:p w14:paraId="00A78485" w14:textId="6A7994A6" w:rsidR="00A2733E" w:rsidRPr="00126B1C" w:rsidRDefault="00AA36C4" w:rsidP="00D641CB">
            <w:pPr>
              <w:numPr>
                <w:ilvl w:val="0"/>
                <w:numId w:val="31"/>
              </w:numPr>
              <w:contextualSpacing/>
              <w:jc w:val="both"/>
              <w:rPr>
                <w:rFonts w:ascii="Verdana" w:eastAsia="Aptos" w:hAnsi="Verdana" w:cs="Arial"/>
                <w:sz w:val="20"/>
                <w:szCs w:val="20"/>
              </w:rPr>
            </w:pPr>
            <w:r w:rsidRPr="00126B1C">
              <w:rPr>
                <w:rFonts w:ascii="Verdana" w:eastAsia="Aptos" w:hAnsi="Verdana" w:cs="Arial"/>
                <w:sz w:val="20"/>
                <w:szCs w:val="20"/>
              </w:rPr>
              <w:t>Capitolo 3</w:t>
            </w:r>
            <w:r w:rsidR="004020B2" w:rsidRPr="00126B1C">
              <w:rPr>
                <w:rFonts w:ascii="Verdana" w:eastAsia="Aptos" w:hAnsi="Verdana" w:cs="Arial"/>
                <w:sz w:val="20"/>
                <w:szCs w:val="20"/>
              </w:rPr>
              <w:t xml:space="preserve"> </w:t>
            </w:r>
            <w:r w:rsidRPr="00126B1C">
              <w:rPr>
                <w:rFonts w:ascii="Verdana" w:eastAsia="Aptos" w:hAnsi="Verdana" w:cs="Arial"/>
                <w:sz w:val="20"/>
                <w:szCs w:val="20"/>
              </w:rPr>
              <w:t>Le persone di Thermocast – par. 3.</w:t>
            </w:r>
            <w:r w:rsidR="00D641CB" w:rsidRPr="00126B1C">
              <w:rPr>
                <w:rFonts w:ascii="Verdana" w:eastAsia="Aptos" w:hAnsi="Verdana" w:cs="Arial"/>
                <w:sz w:val="20"/>
                <w:szCs w:val="20"/>
              </w:rPr>
              <w:t>6 Salute e sicurezza</w:t>
            </w:r>
          </w:p>
        </w:tc>
      </w:tr>
      <w:tr w:rsidR="00A2733E" w:rsidRPr="00126B1C" w14:paraId="59EB2799" w14:textId="77777777" w:rsidTr="000D5A6E">
        <w:trPr>
          <w:trHeight w:val="288"/>
        </w:trPr>
        <w:tc>
          <w:tcPr>
            <w:tcW w:w="6090" w:type="dxa"/>
          </w:tcPr>
          <w:p w14:paraId="7A7EB790" w14:textId="77777777" w:rsidR="00A2733E" w:rsidRPr="00126B1C" w:rsidRDefault="00A2733E" w:rsidP="00653158">
            <w:pPr>
              <w:rPr>
                <w:rFonts w:ascii="Verdana" w:hAnsi="Verdana"/>
                <w:sz w:val="20"/>
                <w:szCs w:val="20"/>
              </w:rPr>
            </w:pPr>
            <w:r w:rsidRPr="00126B1C">
              <w:rPr>
                <w:rFonts w:ascii="Verdana" w:hAnsi="Verdana"/>
                <w:sz w:val="20"/>
                <w:szCs w:val="20"/>
              </w:rPr>
              <w:lastRenderedPageBreak/>
              <w:t>(b) il numero di decessi dovuti a lesioni e malattie connesse al lavoro.</w:t>
            </w:r>
          </w:p>
        </w:tc>
        <w:tc>
          <w:tcPr>
            <w:tcW w:w="3538" w:type="dxa"/>
            <w:noWrap/>
          </w:tcPr>
          <w:p w14:paraId="6A54FFED" w14:textId="019D481E" w:rsidR="00A2733E" w:rsidRPr="00126B1C" w:rsidRDefault="00D641CB" w:rsidP="00A2733E">
            <w:pPr>
              <w:numPr>
                <w:ilvl w:val="0"/>
                <w:numId w:val="31"/>
              </w:numPr>
              <w:contextualSpacing/>
              <w:jc w:val="both"/>
              <w:rPr>
                <w:rFonts w:ascii="Verdana" w:eastAsia="Aptos" w:hAnsi="Verdana" w:cs="Arial"/>
                <w:sz w:val="20"/>
                <w:szCs w:val="20"/>
              </w:rPr>
            </w:pPr>
            <w:r w:rsidRPr="00126B1C">
              <w:rPr>
                <w:rFonts w:ascii="Verdana" w:eastAsia="Aptos" w:hAnsi="Verdana" w:cs="Arial"/>
                <w:sz w:val="20"/>
                <w:szCs w:val="20"/>
              </w:rPr>
              <w:t>Capitolo 3</w:t>
            </w:r>
            <w:r w:rsidR="004020B2" w:rsidRPr="00126B1C">
              <w:rPr>
                <w:rFonts w:ascii="Verdana" w:eastAsia="Aptos" w:hAnsi="Verdana" w:cs="Arial"/>
                <w:sz w:val="20"/>
                <w:szCs w:val="20"/>
              </w:rPr>
              <w:t xml:space="preserve"> </w:t>
            </w:r>
            <w:r w:rsidRPr="00126B1C">
              <w:rPr>
                <w:rFonts w:ascii="Verdana" w:eastAsia="Aptos" w:hAnsi="Verdana" w:cs="Arial"/>
                <w:sz w:val="20"/>
                <w:szCs w:val="20"/>
              </w:rPr>
              <w:t>Le persone di Thermocast – par. 3.6 Salute e sicurezza</w:t>
            </w:r>
          </w:p>
        </w:tc>
      </w:tr>
      <w:tr w:rsidR="00A2733E" w:rsidRPr="00126B1C" w14:paraId="1806E8E5" w14:textId="77777777" w:rsidTr="000D5A6E">
        <w:trPr>
          <w:trHeight w:val="288"/>
        </w:trPr>
        <w:tc>
          <w:tcPr>
            <w:tcW w:w="9628" w:type="dxa"/>
            <w:gridSpan w:val="2"/>
            <w:hideMark/>
          </w:tcPr>
          <w:p w14:paraId="2D5B0621" w14:textId="77777777" w:rsidR="00A2733E" w:rsidRPr="00126B1C" w:rsidRDefault="00A2733E" w:rsidP="00653158">
            <w:pPr>
              <w:contextualSpacing/>
              <w:jc w:val="both"/>
              <w:rPr>
                <w:rFonts w:ascii="Verdana" w:eastAsia="Aptos" w:hAnsi="Verdana" w:cs="Arial"/>
                <w:sz w:val="20"/>
                <w:szCs w:val="20"/>
              </w:rPr>
            </w:pPr>
            <w:hyperlink r:id="rId58" w:anchor="template_b10_workforce_remuneration_collective_bargaining_and_training" w:history="1">
              <w:r w:rsidRPr="00126B1C">
                <w:rPr>
                  <w:rFonts w:ascii="Verdana" w:eastAsia="Calibri" w:hAnsi="Verdana" w:cs="Arial"/>
                  <w:b/>
                  <w:bCs/>
                  <w:sz w:val="20"/>
                  <w:szCs w:val="20"/>
                  <w:lang w:eastAsia="it-IT"/>
                </w:rPr>
                <w:t xml:space="preserve">B10 – Forza lavoro – Retribuzione, contrattazione collettiva e formazione </w:t>
              </w:r>
            </w:hyperlink>
          </w:p>
        </w:tc>
      </w:tr>
      <w:tr w:rsidR="00A2733E" w:rsidRPr="00126B1C" w14:paraId="31DAEEEB" w14:textId="77777777" w:rsidTr="000D5A6E">
        <w:trPr>
          <w:trHeight w:val="288"/>
        </w:trPr>
        <w:tc>
          <w:tcPr>
            <w:tcW w:w="6090" w:type="dxa"/>
          </w:tcPr>
          <w:p w14:paraId="5C2168EA" w14:textId="77777777" w:rsidR="00A2733E" w:rsidRPr="00126B1C" w:rsidRDefault="00A2733E" w:rsidP="00653158">
            <w:pPr>
              <w:rPr>
                <w:rFonts w:ascii="Verdana" w:hAnsi="Verdana"/>
                <w:sz w:val="20"/>
                <w:szCs w:val="20"/>
              </w:rPr>
            </w:pPr>
            <w:r w:rsidRPr="00126B1C">
              <w:rPr>
                <w:rFonts w:ascii="Verdana" w:hAnsi="Verdana"/>
                <w:sz w:val="20"/>
                <w:szCs w:val="20"/>
              </w:rPr>
              <w:t>(a) se i dipendenti ricevono una retribuzione pari o superiore al salario minimo applicabile per il Paese in cui opera, determinato direttamente dalla legge nazionale sul salario minimo o attraverso un accordo di contrattazione collettiva</w:t>
            </w:r>
          </w:p>
        </w:tc>
        <w:tc>
          <w:tcPr>
            <w:tcW w:w="3538" w:type="dxa"/>
            <w:noWrap/>
          </w:tcPr>
          <w:p w14:paraId="08C2BD0A" w14:textId="683FC5E3" w:rsidR="00A2733E" w:rsidRPr="00126B1C" w:rsidRDefault="00541D49" w:rsidP="00A2733E">
            <w:pPr>
              <w:numPr>
                <w:ilvl w:val="0"/>
                <w:numId w:val="31"/>
              </w:numPr>
              <w:contextualSpacing/>
              <w:jc w:val="both"/>
              <w:rPr>
                <w:rFonts w:ascii="Verdana" w:eastAsia="Aptos" w:hAnsi="Verdana" w:cs="Arial"/>
                <w:sz w:val="20"/>
                <w:szCs w:val="20"/>
              </w:rPr>
            </w:pPr>
            <w:r w:rsidRPr="00126B1C">
              <w:rPr>
                <w:rFonts w:ascii="Verdana" w:eastAsia="Aptos" w:hAnsi="Verdana" w:cs="Arial"/>
                <w:sz w:val="20"/>
                <w:szCs w:val="20"/>
              </w:rPr>
              <w:t>Capitolo 3</w:t>
            </w:r>
            <w:r w:rsidR="004020B2" w:rsidRPr="00126B1C">
              <w:rPr>
                <w:rFonts w:ascii="Verdana" w:eastAsia="Aptos" w:hAnsi="Verdana" w:cs="Arial"/>
                <w:sz w:val="20"/>
                <w:szCs w:val="20"/>
              </w:rPr>
              <w:t xml:space="preserve"> </w:t>
            </w:r>
            <w:r w:rsidRPr="00126B1C">
              <w:rPr>
                <w:rFonts w:ascii="Verdana" w:eastAsia="Aptos" w:hAnsi="Verdana" w:cs="Arial"/>
                <w:sz w:val="20"/>
                <w:szCs w:val="20"/>
              </w:rPr>
              <w:t>Le persone di Thermocast – par. 3.</w:t>
            </w:r>
            <w:r w:rsidR="00460E69" w:rsidRPr="00126B1C">
              <w:rPr>
                <w:rFonts w:ascii="Verdana" w:eastAsia="Aptos" w:hAnsi="Verdana" w:cs="Arial"/>
                <w:sz w:val="20"/>
                <w:szCs w:val="20"/>
              </w:rPr>
              <w:t>4 Sistema retributivo</w:t>
            </w:r>
          </w:p>
        </w:tc>
      </w:tr>
      <w:tr w:rsidR="00A2733E" w:rsidRPr="00126B1C" w14:paraId="13C46F41" w14:textId="77777777" w:rsidTr="000D5A6E">
        <w:trPr>
          <w:trHeight w:val="288"/>
        </w:trPr>
        <w:tc>
          <w:tcPr>
            <w:tcW w:w="6090" w:type="dxa"/>
          </w:tcPr>
          <w:p w14:paraId="370C6F62" w14:textId="77777777" w:rsidR="00A2733E" w:rsidRPr="00126B1C" w:rsidRDefault="00A2733E" w:rsidP="00653158">
            <w:pPr>
              <w:rPr>
                <w:rFonts w:ascii="Verdana" w:hAnsi="Verdana"/>
                <w:sz w:val="20"/>
                <w:szCs w:val="20"/>
              </w:rPr>
            </w:pPr>
            <w:r w:rsidRPr="00126B1C">
              <w:rPr>
                <w:rFonts w:ascii="Verdana" w:hAnsi="Verdana"/>
                <w:sz w:val="20"/>
                <w:szCs w:val="20"/>
              </w:rPr>
              <w:t xml:space="preserve">(b) percentuale del divario retributivo tra dipendenti di sesso femminile e dipendenti di sesso maschile. </w:t>
            </w:r>
          </w:p>
          <w:p w14:paraId="7319DD69" w14:textId="77777777" w:rsidR="00A2733E" w:rsidRPr="00126B1C" w:rsidRDefault="00A2733E" w:rsidP="00653158">
            <w:pPr>
              <w:rPr>
                <w:rFonts w:ascii="Verdana" w:hAnsi="Verdana"/>
                <w:sz w:val="20"/>
                <w:szCs w:val="20"/>
              </w:rPr>
            </w:pPr>
            <w:r w:rsidRPr="00126B1C">
              <w:rPr>
                <w:rFonts w:ascii="Verdana" w:hAnsi="Verdana"/>
                <w:sz w:val="20"/>
                <w:szCs w:val="20"/>
              </w:rPr>
              <w:t>(L’impresa può omettere tale informativa quando il numero di effettivi è inferiore a 150 dipendenti, soglia che sarà ridotta a 100 dipendenti a partire dal 7 giugno 2031.)</w:t>
            </w:r>
          </w:p>
        </w:tc>
        <w:tc>
          <w:tcPr>
            <w:tcW w:w="3538" w:type="dxa"/>
            <w:noWrap/>
          </w:tcPr>
          <w:p w14:paraId="42500B0B" w14:textId="0BB34A11" w:rsidR="00A2733E" w:rsidRPr="00126B1C" w:rsidRDefault="004020B2" w:rsidP="00A2733E">
            <w:pPr>
              <w:numPr>
                <w:ilvl w:val="0"/>
                <w:numId w:val="31"/>
              </w:numPr>
              <w:contextualSpacing/>
              <w:jc w:val="both"/>
              <w:rPr>
                <w:rFonts w:ascii="Verdana" w:eastAsia="Aptos" w:hAnsi="Verdana" w:cs="Arial"/>
                <w:sz w:val="20"/>
                <w:szCs w:val="20"/>
              </w:rPr>
            </w:pPr>
            <w:r w:rsidRPr="00126B1C">
              <w:rPr>
                <w:rFonts w:ascii="Verdana" w:eastAsia="Aptos" w:hAnsi="Verdana" w:cs="Arial"/>
                <w:sz w:val="20"/>
                <w:szCs w:val="20"/>
              </w:rPr>
              <w:t xml:space="preserve">Capitolo 3 Le persone di Thermocast – par. 3.5 Non discriminazione, diversità e pari opportunità </w:t>
            </w:r>
            <w:r w:rsidR="009C7B15" w:rsidRPr="00126B1C">
              <w:rPr>
                <w:rFonts w:ascii="Verdana" w:eastAsia="Aptos" w:hAnsi="Verdana" w:cs="Arial"/>
                <w:sz w:val="20"/>
                <w:szCs w:val="20"/>
              </w:rPr>
              <w:t>–</w:t>
            </w:r>
            <w:r w:rsidRPr="00126B1C">
              <w:rPr>
                <w:rFonts w:ascii="Verdana" w:eastAsia="Aptos" w:hAnsi="Verdana" w:cs="Arial"/>
                <w:sz w:val="20"/>
                <w:szCs w:val="20"/>
              </w:rPr>
              <w:t xml:space="preserve"> </w:t>
            </w:r>
            <w:r w:rsidR="009C7B15" w:rsidRPr="00126B1C">
              <w:rPr>
                <w:rFonts w:ascii="Verdana" w:eastAsia="Aptos" w:hAnsi="Verdana" w:cs="Arial"/>
                <w:sz w:val="20"/>
                <w:szCs w:val="20"/>
              </w:rPr>
              <w:t>La retribuzione per genere</w:t>
            </w:r>
          </w:p>
        </w:tc>
      </w:tr>
      <w:tr w:rsidR="00A2733E" w:rsidRPr="00126B1C" w14:paraId="207BBBAE" w14:textId="77777777" w:rsidTr="000D5A6E">
        <w:trPr>
          <w:trHeight w:val="288"/>
        </w:trPr>
        <w:tc>
          <w:tcPr>
            <w:tcW w:w="6090" w:type="dxa"/>
          </w:tcPr>
          <w:p w14:paraId="71ECC450" w14:textId="77777777" w:rsidR="00A2733E" w:rsidRPr="00126B1C" w:rsidRDefault="00A2733E" w:rsidP="00653158">
            <w:pPr>
              <w:rPr>
                <w:rFonts w:ascii="Verdana" w:hAnsi="Verdana"/>
                <w:sz w:val="20"/>
                <w:szCs w:val="20"/>
              </w:rPr>
            </w:pPr>
            <w:r w:rsidRPr="00126B1C">
              <w:rPr>
                <w:rFonts w:ascii="Verdana" w:hAnsi="Verdana"/>
                <w:sz w:val="20"/>
                <w:szCs w:val="20"/>
              </w:rPr>
              <w:t>(c) percentuale di dipendenti coperti da contratti collettivi nazionali del lavoro.</w:t>
            </w:r>
          </w:p>
        </w:tc>
        <w:tc>
          <w:tcPr>
            <w:tcW w:w="3538" w:type="dxa"/>
            <w:noWrap/>
          </w:tcPr>
          <w:p w14:paraId="233417A4" w14:textId="5877F13F" w:rsidR="00A2733E" w:rsidRPr="00126B1C" w:rsidRDefault="009C7B15" w:rsidP="00A2733E">
            <w:pPr>
              <w:numPr>
                <w:ilvl w:val="0"/>
                <w:numId w:val="31"/>
              </w:numPr>
              <w:contextualSpacing/>
              <w:jc w:val="both"/>
              <w:rPr>
                <w:rFonts w:ascii="Verdana" w:eastAsia="Aptos" w:hAnsi="Verdana" w:cs="Arial"/>
                <w:sz w:val="20"/>
                <w:szCs w:val="20"/>
              </w:rPr>
            </w:pPr>
            <w:r w:rsidRPr="00126B1C">
              <w:rPr>
                <w:rFonts w:ascii="Verdana" w:eastAsia="Aptos" w:hAnsi="Verdana" w:cs="Arial"/>
                <w:sz w:val="20"/>
                <w:szCs w:val="20"/>
              </w:rPr>
              <w:t>Capitolo 3 Le persone di Thermocast – par. 3.3</w:t>
            </w:r>
            <w:r w:rsidR="002634B9" w:rsidRPr="00126B1C">
              <w:rPr>
                <w:rFonts w:ascii="Verdana" w:eastAsia="Aptos" w:hAnsi="Verdana" w:cs="Arial"/>
                <w:sz w:val="20"/>
                <w:szCs w:val="20"/>
              </w:rPr>
              <w:t xml:space="preserve"> Contrattazione collettiva e dialogo sociale</w:t>
            </w:r>
          </w:p>
        </w:tc>
      </w:tr>
      <w:tr w:rsidR="00A2733E" w:rsidRPr="00126B1C" w14:paraId="30AF7B39" w14:textId="77777777" w:rsidTr="000D5A6E">
        <w:trPr>
          <w:trHeight w:val="288"/>
        </w:trPr>
        <w:tc>
          <w:tcPr>
            <w:tcW w:w="6090" w:type="dxa"/>
          </w:tcPr>
          <w:p w14:paraId="45DBD887" w14:textId="77777777" w:rsidR="00A2733E" w:rsidRPr="00126B1C" w:rsidRDefault="00A2733E" w:rsidP="00653158">
            <w:pPr>
              <w:rPr>
                <w:rFonts w:ascii="Verdana" w:hAnsi="Verdana"/>
                <w:sz w:val="20"/>
                <w:szCs w:val="20"/>
              </w:rPr>
            </w:pPr>
            <w:r w:rsidRPr="00126B1C">
              <w:rPr>
                <w:rFonts w:ascii="Verdana" w:hAnsi="Verdana"/>
                <w:sz w:val="20"/>
                <w:szCs w:val="20"/>
              </w:rPr>
              <w:t>(d) il numero medio annuo di ore di formazione per dipendente e per genere.</w:t>
            </w:r>
          </w:p>
        </w:tc>
        <w:tc>
          <w:tcPr>
            <w:tcW w:w="3538" w:type="dxa"/>
            <w:noWrap/>
          </w:tcPr>
          <w:p w14:paraId="1E0E967A" w14:textId="0C9753D0" w:rsidR="00A2733E" w:rsidRPr="00126B1C" w:rsidRDefault="00A2733E" w:rsidP="00A2733E">
            <w:pPr>
              <w:numPr>
                <w:ilvl w:val="0"/>
                <w:numId w:val="31"/>
              </w:numPr>
              <w:contextualSpacing/>
              <w:jc w:val="both"/>
              <w:rPr>
                <w:rFonts w:ascii="Verdana" w:eastAsia="Aptos" w:hAnsi="Verdana" w:cs="Arial"/>
                <w:sz w:val="20"/>
                <w:szCs w:val="20"/>
              </w:rPr>
            </w:pPr>
            <w:r w:rsidRPr="00126B1C">
              <w:rPr>
                <w:rFonts w:ascii="Verdana" w:eastAsia="Aptos" w:hAnsi="Verdana" w:cs="Arial"/>
                <w:sz w:val="20"/>
                <w:szCs w:val="20"/>
              </w:rPr>
              <w:t>Capitolo 3 Le Persone</w:t>
            </w:r>
            <w:r w:rsidR="002634B9" w:rsidRPr="00126B1C">
              <w:rPr>
                <w:rFonts w:ascii="Verdana" w:eastAsia="Aptos" w:hAnsi="Verdana" w:cs="Arial"/>
                <w:sz w:val="20"/>
                <w:szCs w:val="20"/>
              </w:rPr>
              <w:t xml:space="preserve"> di Thermocast </w:t>
            </w:r>
            <w:r w:rsidRPr="00126B1C">
              <w:rPr>
                <w:rFonts w:ascii="Verdana" w:eastAsia="Aptos" w:hAnsi="Verdana" w:cs="Arial"/>
                <w:sz w:val="20"/>
                <w:szCs w:val="20"/>
              </w:rPr>
              <w:t>– par. 3.2 Formazione e sviluppo del personale</w:t>
            </w:r>
          </w:p>
        </w:tc>
      </w:tr>
      <w:tr w:rsidR="00A2733E" w:rsidRPr="00126B1C" w14:paraId="26F4A5F8" w14:textId="77777777" w:rsidTr="000D5A6E">
        <w:trPr>
          <w:trHeight w:val="288"/>
        </w:trPr>
        <w:tc>
          <w:tcPr>
            <w:tcW w:w="9628" w:type="dxa"/>
            <w:gridSpan w:val="2"/>
            <w:hideMark/>
          </w:tcPr>
          <w:p w14:paraId="5716F653" w14:textId="77777777" w:rsidR="00A2733E" w:rsidRPr="00126B1C" w:rsidRDefault="00A2733E" w:rsidP="00653158">
            <w:pPr>
              <w:jc w:val="both"/>
              <w:rPr>
                <w:rFonts w:ascii="Verdana" w:eastAsia="Aptos" w:hAnsi="Verdana" w:cs="Arial"/>
                <w:b/>
                <w:bCs/>
                <w:i/>
                <w:iCs/>
                <w:sz w:val="20"/>
                <w:szCs w:val="20"/>
                <w:highlight w:val="yellow"/>
                <w:u w:val="single"/>
              </w:rPr>
            </w:pPr>
            <w:r w:rsidRPr="00126B1C">
              <w:rPr>
                <w:rFonts w:ascii="Verdana" w:eastAsia="Aptos" w:hAnsi="Verdana" w:cs="Arial"/>
                <w:b/>
                <w:bCs/>
                <w:i/>
                <w:iCs/>
                <w:sz w:val="20"/>
                <w:szCs w:val="20"/>
                <w:u w:val="single"/>
              </w:rPr>
              <w:t>Condotta d’impresa</w:t>
            </w:r>
          </w:p>
        </w:tc>
      </w:tr>
      <w:tr w:rsidR="00A2733E" w:rsidRPr="00126B1C" w14:paraId="3707CE42" w14:textId="77777777" w:rsidTr="000D5A6E">
        <w:trPr>
          <w:trHeight w:val="288"/>
        </w:trPr>
        <w:tc>
          <w:tcPr>
            <w:tcW w:w="9628" w:type="dxa"/>
            <w:gridSpan w:val="2"/>
            <w:hideMark/>
          </w:tcPr>
          <w:p w14:paraId="128FF071" w14:textId="77777777" w:rsidR="00A2733E" w:rsidRPr="00126B1C" w:rsidRDefault="00A2733E" w:rsidP="00653158">
            <w:pPr>
              <w:contextualSpacing/>
              <w:jc w:val="both"/>
              <w:rPr>
                <w:rFonts w:ascii="Verdana" w:eastAsia="Aptos" w:hAnsi="Verdana" w:cs="Arial"/>
                <w:sz w:val="20"/>
                <w:szCs w:val="20"/>
              </w:rPr>
            </w:pPr>
            <w:r w:rsidRPr="00126B1C">
              <w:rPr>
                <w:rFonts w:ascii="Verdana" w:eastAsia="Aptos" w:hAnsi="Verdana" w:cs="Arial"/>
                <w:b/>
                <w:bCs/>
                <w:sz w:val="20"/>
                <w:szCs w:val="20"/>
              </w:rPr>
              <w:t>B11 – Condanne e multe per corruzione e concussione</w:t>
            </w:r>
            <w:r w:rsidRPr="00126B1C">
              <w:rPr>
                <w:rFonts w:ascii="Verdana" w:eastAsia="Calibri" w:hAnsi="Verdana" w:cs="Arial"/>
                <w:b/>
                <w:bCs/>
                <w:sz w:val="20"/>
                <w:szCs w:val="20"/>
                <w:lang w:eastAsia="it-IT"/>
              </w:rPr>
              <w:t xml:space="preserve"> </w:t>
            </w:r>
          </w:p>
        </w:tc>
      </w:tr>
      <w:tr w:rsidR="00A2733E" w:rsidRPr="00126B1C" w14:paraId="2314F4AE" w14:textId="77777777" w:rsidTr="000D5A6E">
        <w:trPr>
          <w:trHeight w:val="288"/>
        </w:trPr>
        <w:tc>
          <w:tcPr>
            <w:tcW w:w="6090" w:type="dxa"/>
          </w:tcPr>
          <w:p w14:paraId="41807E16" w14:textId="77777777" w:rsidR="00A2733E" w:rsidRPr="00126B1C" w:rsidRDefault="00A2733E" w:rsidP="00653158">
            <w:pPr>
              <w:rPr>
                <w:rFonts w:ascii="Verdana" w:eastAsia="Aptos" w:hAnsi="Verdana" w:cs="Arial"/>
                <w:sz w:val="20"/>
                <w:szCs w:val="20"/>
              </w:rPr>
            </w:pPr>
            <w:r w:rsidRPr="00126B1C">
              <w:rPr>
                <w:rFonts w:ascii="Verdana" w:eastAsia="Aptos" w:hAnsi="Verdana" w:cs="Arial"/>
                <w:sz w:val="20"/>
                <w:szCs w:val="20"/>
              </w:rPr>
              <w:t>In caso di condanne e ammende nel periodo di riferimento, l’impresa indica il numero delle condanne e l’importo complessivo delle ammende in cui è incorsa per violazione delle leggi in materia di lotta alla corruzione passiva e attiva.</w:t>
            </w:r>
          </w:p>
        </w:tc>
        <w:tc>
          <w:tcPr>
            <w:tcW w:w="3538" w:type="dxa"/>
            <w:noWrap/>
          </w:tcPr>
          <w:p w14:paraId="7971F019" w14:textId="5C03D8DF" w:rsidR="00A2733E" w:rsidRPr="00126B1C" w:rsidRDefault="00A2733E" w:rsidP="00E80108">
            <w:pPr>
              <w:numPr>
                <w:ilvl w:val="0"/>
                <w:numId w:val="32"/>
              </w:numPr>
              <w:contextualSpacing/>
              <w:jc w:val="both"/>
              <w:rPr>
                <w:rFonts w:ascii="Verdana" w:eastAsia="Aptos" w:hAnsi="Verdana" w:cs="Arial"/>
                <w:sz w:val="20"/>
                <w:szCs w:val="20"/>
              </w:rPr>
            </w:pPr>
            <w:r w:rsidRPr="00126B1C">
              <w:rPr>
                <w:rFonts w:ascii="Verdana" w:eastAsia="Aptos" w:hAnsi="Verdana" w:cs="Arial"/>
                <w:sz w:val="20"/>
                <w:szCs w:val="20"/>
              </w:rPr>
              <w:t xml:space="preserve">Capitolo </w:t>
            </w:r>
            <w:r w:rsidR="00E529BE" w:rsidRPr="00126B1C">
              <w:rPr>
                <w:rFonts w:ascii="Verdana" w:eastAsia="Aptos" w:hAnsi="Verdana" w:cs="Arial"/>
                <w:sz w:val="20"/>
                <w:szCs w:val="20"/>
              </w:rPr>
              <w:t>4</w:t>
            </w:r>
            <w:r w:rsidRPr="00126B1C">
              <w:rPr>
                <w:rFonts w:ascii="Verdana" w:eastAsia="Aptos" w:hAnsi="Verdana" w:cs="Arial"/>
                <w:sz w:val="20"/>
                <w:szCs w:val="20"/>
              </w:rPr>
              <w:t xml:space="preserve"> La Governance – par. </w:t>
            </w:r>
            <w:r w:rsidR="00E529BE" w:rsidRPr="00126B1C">
              <w:rPr>
                <w:rFonts w:ascii="Verdana" w:eastAsia="Aptos" w:hAnsi="Verdana" w:cs="Arial"/>
                <w:sz w:val="20"/>
                <w:szCs w:val="20"/>
              </w:rPr>
              <w:t>4</w:t>
            </w:r>
            <w:r w:rsidRPr="00126B1C">
              <w:rPr>
                <w:rFonts w:ascii="Verdana" w:eastAsia="Aptos" w:hAnsi="Verdana" w:cs="Arial"/>
                <w:sz w:val="20"/>
                <w:szCs w:val="20"/>
              </w:rPr>
              <w:t>.1 Prevenzione e individuazione della corruzione e della concussione</w:t>
            </w:r>
          </w:p>
        </w:tc>
      </w:tr>
      <w:tr w:rsidR="00A2733E" w:rsidRPr="00126B1C" w14:paraId="4E34FA30" w14:textId="77777777" w:rsidTr="000D5A6E">
        <w:trPr>
          <w:trHeight w:val="312"/>
        </w:trPr>
        <w:tc>
          <w:tcPr>
            <w:tcW w:w="9628" w:type="dxa"/>
            <w:gridSpan w:val="2"/>
            <w:hideMark/>
          </w:tcPr>
          <w:p w14:paraId="75FB8BF4" w14:textId="77777777" w:rsidR="00A2733E" w:rsidRPr="00126B1C" w:rsidRDefault="00A2733E" w:rsidP="00653158">
            <w:pPr>
              <w:jc w:val="both"/>
              <w:rPr>
                <w:rFonts w:ascii="Verdana" w:eastAsia="Aptos" w:hAnsi="Verdana" w:cs="Arial"/>
                <w:sz w:val="20"/>
                <w:szCs w:val="20"/>
              </w:rPr>
            </w:pPr>
            <w:r w:rsidRPr="00126B1C">
              <w:rPr>
                <w:rFonts w:ascii="Verdana" w:eastAsia="Calibri" w:hAnsi="Verdana" w:cs="Arial"/>
                <w:b/>
                <w:bCs/>
                <w:i/>
                <w:iCs/>
                <w:sz w:val="20"/>
                <w:szCs w:val="20"/>
                <w:lang w:eastAsia="it-IT"/>
              </w:rPr>
              <w:t>Modulo completo</w:t>
            </w:r>
          </w:p>
        </w:tc>
      </w:tr>
      <w:tr w:rsidR="00A2733E" w:rsidRPr="00126B1C" w14:paraId="76E0AACE" w14:textId="77777777" w:rsidTr="000D5A6E">
        <w:trPr>
          <w:trHeight w:val="288"/>
        </w:trPr>
        <w:tc>
          <w:tcPr>
            <w:tcW w:w="9628" w:type="dxa"/>
            <w:gridSpan w:val="2"/>
            <w:noWrap/>
            <w:hideMark/>
          </w:tcPr>
          <w:p w14:paraId="616EE8AA" w14:textId="77777777" w:rsidR="00A2733E" w:rsidRPr="00126B1C" w:rsidRDefault="00A2733E" w:rsidP="00653158">
            <w:pPr>
              <w:jc w:val="both"/>
              <w:rPr>
                <w:rFonts w:ascii="Verdana" w:eastAsia="Aptos" w:hAnsi="Verdana" w:cs="Arial"/>
                <w:sz w:val="20"/>
                <w:szCs w:val="20"/>
                <w:u w:val="single"/>
              </w:rPr>
            </w:pPr>
            <w:hyperlink r:id="rId59" w:anchor="'General Information'!A1" w:history="1">
              <w:r w:rsidRPr="00126B1C">
                <w:rPr>
                  <w:rFonts w:ascii="Verdana" w:eastAsia="Calibri" w:hAnsi="Verdana" w:cs="Arial"/>
                  <w:b/>
                  <w:bCs/>
                  <w:i/>
                  <w:iCs/>
                  <w:sz w:val="20"/>
                  <w:szCs w:val="20"/>
                  <w:u w:val="single"/>
                  <w:lang w:eastAsia="it-IT"/>
                </w:rPr>
                <w:t>Informazioni</w:t>
              </w:r>
            </w:hyperlink>
            <w:r w:rsidRPr="00126B1C">
              <w:rPr>
                <w:rFonts w:ascii="Verdana" w:eastAsia="Calibri" w:hAnsi="Verdana" w:cs="Arial"/>
                <w:b/>
                <w:bCs/>
                <w:i/>
                <w:iCs/>
                <w:sz w:val="20"/>
                <w:szCs w:val="20"/>
                <w:u w:val="single"/>
                <w:lang w:eastAsia="it-IT"/>
              </w:rPr>
              <w:t xml:space="preserve"> generali</w:t>
            </w:r>
          </w:p>
        </w:tc>
      </w:tr>
      <w:tr w:rsidR="00A2733E" w:rsidRPr="00126B1C" w14:paraId="050BA4E3" w14:textId="77777777" w:rsidTr="000D5A6E">
        <w:trPr>
          <w:trHeight w:val="288"/>
        </w:trPr>
        <w:tc>
          <w:tcPr>
            <w:tcW w:w="9628" w:type="dxa"/>
            <w:gridSpan w:val="2"/>
            <w:hideMark/>
          </w:tcPr>
          <w:p w14:paraId="24059401" w14:textId="77777777" w:rsidR="00A2733E" w:rsidRPr="00126B1C" w:rsidRDefault="00A2733E" w:rsidP="00653158">
            <w:pPr>
              <w:contextualSpacing/>
              <w:rPr>
                <w:rFonts w:ascii="Verdana" w:eastAsia="Aptos" w:hAnsi="Verdana" w:cs="Arial"/>
                <w:sz w:val="20"/>
                <w:szCs w:val="20"/>
              </w:rPr>
            </w:pPr>
            <w:hyperlink r:id="rId60" w:anchor="template_c1_strategy_business_model_and_sustainability" w:history="1">
              <w:r w:rsidRPr="00126B1C">
                <w:rPr>
                  <w:rFonts w:ascii="Verdana" w:eastAsia="Aptos" w:hAnsi="Verdana" w:cs="Arial"/>
                  <w:b/>
                  <w:bCs/>
                  <w:sz w:val="20"/>
                  <w:szCs w:val="20"/>
                </w:rPr>
                <w:t>C1 – Strategia:</w:t>
              </w:r>
            </w:hyperlink>
            <w:r w:rsidRPr="00126B1C">
              <w:rPr>
                <w:rFonts w:ascii="Verdana" w:eastAsia="Aptos" w:hAnsi="Verdana" w:cs="Arial"/>
                <w:b/>
                <w:bCs/>
                <w:sz w:val="20"/>
                <w:szCs w:val="20"/>
              </w:rPr>
              <w:t xml:space="preserve"> Modello di business e sostenibilità – Iniziative correlate</w:t>
            </w:r>
          </w:p>
        </w:tc>
      </w:tr>
      <w:tr w:rsidR="00A2733E" w:rsidRPr="00126B1C" w14:paraId="28C0C0EA" w14:textId="77777777" w:rsidTr="000D5A6E">
        <w:trPr>
          <w:trHeight w:val="288"/>
        </w:trPr>
        <w:tc>
          <w:tcPr>
            <w:tcW w:w="6090" w:type="dxa"/>
          </w:tcPr>
          <w:p w14:paraId="2AC1469F" w14:textId="77777777" w:rsidR="00A2733E" w:rsidRPr="00126B1C" w:rsidRDefault="00A2733E" w:rsidP="00653158">
            <w:pPr>
              <w:rPr>
                <w:rFonts w:ascii="Verdana" w:hAnsi="Verdana"/>
                <w:sz w:val="20"/>
                <w:szCs w:val="20"/>
              </w:rPr>
            </w:pPr>
            <w:r w:rsidRPr="00126B1C">
              <w:rPr>
                <w:rFonts w:ascii="Verdana" w:hAnsi="Verdana"/>
                <w:sz w:val="20"/>
                <w:szCs w:val="20"/>
              </w:rPr>
              <w:t>(a) una descrizione dei gruppi significativi di prodotti e/o servizi offerti;</w:t>
            </w:r>
          </w:p>
        </w:tc>
        <w:tc>
          <w:tcPr>
            <w:tcW w:w="3538" w:type="dxa"/>
            <w:noWrap/>
          </w:tcPr>
          <w:p w14:paraId="64F1BBDC" w14:textId="198CA0F9" w:rsidR="00A2733E" w:rsidRPr="00126B1C" w:rsidRDefault="00A2733E" w:rsidP="00A2733E">
            <w:pPr>
              <w:numPr>
                <w:ilvl w:val="0"/>
                <w:numId w:val="32"/>
              </w:numPr>
              <w:contextualSpacing/>
              <w:jc w:val="both"/>
              <w:rPr>
                <w:rFonts w:ascii="Verdana" w:eastAsia="Aptos" w:hAnsi="Verdana" w:cs="Arial"/>
                <w:sz w:val="20"/>
                <w:szCs w:val="20"/>
              </w:rPr>
            </w:pPr>
            <w:r w:rsidRPr="00126B1C">
              <w:rPr>
                <w:rFonts w:ascii="Verdana" w:eastAsia="Aptos" w:hAnsi="Verdana" w:cs="Arial"/>
                <w:sz w:val="20"/>
                <w:szCs w:val="20"/>
              </w:rPr>
              <w:t xml:space="preserve">Capitolo 1 </w:t>
            </w:r>
            <w:r w:rsidR="006E7D6A" w:rsidRPr="00126B1C">
              <w:rPr>
                <w:rFonts w:ascii="Verdana" w:eastAsia="Aptos" w:hAnsi="Verdana" w:cs="Arial"/>
                <w:sz w:val="20"/>
                <w:szCs w:val="20"/>
              </w:rPr>
              <w:t>Thermocast</w:t>
            </w:r>
            <w:r w:rsidRPr="00126B1C">
              <w:rPr>
                <w:rFonts w:ascii="Verdana" w:eastAsia="Aptos" w:hAnsi="Verdana" w:cs="Arial"/>
                <w:sz w:val="20"/>
                <w:szCs w:val="20"/>
              </w:rPr>
              <w:t xml:space="preserve"> e la sostenibilità – par. 1.1 Profilo generale – Modello di business e sostenibilità</w:t>
            </w:r>
          </w:p>
        </w:tc>
      </w:tr>
      <w:tr w:rsidR="00A2733E" w:rsidRPr="00126B1C" w14:paraId="43DAF7D0" w14:textId="77777777" w:rsidTr="000D5A6E">
        <w:trPr>
          <w:trHeight w:val="288"/>
        </w:trPr>
        <w:tc>
          <w:tcPr>
            <w:tcW w:w="6090" w:type="dxa"/>
          </w:tcPr>
          <w:p w14:paraId="05B58A42" w14:textId="77777777" w:rsidR="00A2733E" w:rsidRPr="00126B1C" w:rsidRDefault="00A2733E" w:rsidP="00653158">
            <w:pPr>
              <w:rPr>
                <w:rFonts w:ascii="Verdana" w:hAnsi="Verdana"/>
                <w:sz w:val="20"/>
                <w:szCs w:val="20"/>
              </w:rPr>
            </w:pPr>
            <w:r w:rsidRPr="00126B1C">
              <w:rPr>
                <w:rFonts w:ascii="Verdana" w:hAnsi="Verdana"/>
                <w:sz w:val="20"/>
                <w:szCs w:val="20"/>
              </w:rPr>
              <w:t>(b) una descrizione dei mercati significativi in cui opera l'impresa (ad esempio B2B, commercio all'ingrosso, commercio al dettaglio, paesi);</w:t>
            </w:r>
          </w:p>
        </w:tc>
        <w:tc>
          <w:tcPr>
            <w:tcW w:w="3538" w:type="dxa"/>
            <w:noWrap/>
          </w:tcPr>
          <w:p w14:paraId="2085B0C3" w14:textId="08ACF3E9" w:rsidR="00A2733E" w:rsidRPr="00126B1C" w:rsidRDefault="00EF34E9" w:rsidP="00A2733E">
            <w:pPr>
              <w:numPr>
                <w:ilvl w:val="0"/>
                <w:numId w:val="32"/>
              </w:numPr>
              <w:contextualSpacing/>
              <w:jc w:val="both"/>
              <w:rPr>
                <w:rFonts w:ascii="Verdana" w:eastAsia="Aptos" w:hAnsi="Verdana" w:cs="Arial"/>
                <w:sz w:val="20"/>
                <w:szCs w:val="20"/>
              </w:rPr>
            </w:pPr>
            <w:r w:rsidRPr="00126B1C">
              <w:rPr>
                <w:rFonts w:ascii="Verdana" w:eastAsia="Aptos" w:hAnsi="Verdana" w:cs="Arial"/>
                <w:sz w:val="20"/>
                <w:szCs w:val="20"/>
              </w:rPr>
              <w:t>Capitolo 1 Thermocast e la sostenibilità – par. 1.1 Profilo generale – Modello di business e sostenibilità</w:t>
            </w:r>
          </w:p>
        </w:tc>
      </w:tr>
      <w:tr w:rsidR="00A2733E" w:rsidRPr="00126B1C" w14:paraId="1408D4D8" w14:textId="77777777" w:rsidTr="000D5A6E">
        <w:trPr>
          <w:trHeight w:val="288"/>
        </w:trPr>
        <w:tc>
          <w:tcPr>
            <w:tcW w:w="6090" w:type="dxa"/>
          </w:tcPr>
          <w:p w14:paraId="4261D1A3" w14:textId="77777777" w:rsidR="00A2733E" w:rsidRPr="00126B1C" w:rsidRDefault="00A2733E" w:rsidP="00653158">
            <w:pPr>
              <w:rPr>
                <w:rFonts w:ascii="Verdana" w:hAnsi="Verdana"/>
                <w:sz w:val="20"/>
                <w:szCs w:val="20"/>
              </w:rPr>
            </w:pPr>
            <w:r w:rsidRPr="00126B1C">
              <w:rPr>
                <w:rFonts w:ascii="Verdana" w:hAnsi="Verdana"/>
                <w:sz w:val="20"/>
                <w:szCs w:val="20"/>
              </w:rPr>
              <w:t>(c) una descrizione delle principali relazioni commerciali (come i principali fornitori, clienti, canali di distribuzione e consumatori);</w:t>
            </w:r>
          </w:p>
        </w:tc>
        <w:tc>
          <w:tcPr>
            <w:tcW w:w="3538" w:type="dxa"/>
            <w:noWrap/>
          </w:tcPr>
          <w:p w14:paraId="5FA9AB73" w14:textId="77777777" w:rsidR="00D7306E" w:rsidRPr="00126B1C" w:rsidRDefault="00D7306E" w:rsidP="00A2733E">
            <w:pPr>
              <w:numPr>
                <w:ilvl w:val="0"/>
                <w:numId w:val="32"/>
              </w:numPr>
              <w:contextualSpacing/>
              <w:jc w:val="both"/>
              <w:rPr>
                <w:rFonts w:ascii="Verdana" w:eastAsia="Aptos" w:hAnsi="Verdana" w:cs="Arial"/>
                <w:sz w:val="20"/>
                <w:szCs w:val="20"/>
              </w:rPr>
            </w:pPr>
            <w:r w:rsidRPr="00126B1C">
              <w:rPr>
                <w:rFonts w:ascii="Verdana" w:eastAsia="Aptos" w:hAnsi="Verdana" w:cs="Arial"/>
                <w:sz w:val="20"/>
                <w:szCs w:val="20"/>
              </w:rPr>
              <w:t>Capitolo 1 Thermocast e la sostenibilità – par. 1.1 Profilo generale – Modello di business e sostenibilità</w:t>
            </w:r>
          </w:p>
          <w:p w14:paraId="5FDB843F" w14:textId="3F8E515D" w:rsidR="00A2733E" w:rsidRPr="00126B1C" w:rsidRDefault="00A2733E" w:rsidP="00A2733E">
            <w:pPr>
              <w:numPr>
                <w:ilvl w:val="0"/>
                <w:numId w:val="32"/>
              </w:numPr>
              <w:contextualSpacing/>
              <w:jc w:val="both"/>
              <w:rPr>
                <w:rFonts w:ascii="Verdana" w:eastAsia="Aptos" w:hAnsi="Verdana" w:cs="Arial"/>
                <w:sz w:val="20"/>
                <w:szCs w:val="20"/>
              </w:rPr>
            </w:pPr>
            <w:r w:rsidRPr="00126B1C">
              <w:rPr>
                <w:rFonts w:ascii="Verdana" w:eastAsia="Aptos" w:hAnsi="Verdana" w:cs="Arial"/>
                <w:sz w:val="20"/>
                <w:szCs w:val="20"/>
              </w:rPr>
              <w:lastRenderedPageBreak/>
              <w:t xml:space="preserve">Capitolo </w:t>
            </w:r>
            <w:r w:rsidR="004943D4" w:rsidRPr="00126B1C">
              <w:rPr>
                <w:rFonts w:ascii="Verdana" w:eastAsia="Aptos" w:hAnsi="Verdana" w:cs="Arial"/>
                <w:sz w:val="20"/>
                <w:szCs w:val="20"/>
              </w:rPr>
              <w:t xml:space="preserve">4 </w:t>
            </w:r>
            <w:r w:rsidRPr="00126B1C">
              <w:rPr>
                <w:rFonts w:ascii="Verdana" w:eastAsia="Aptos" w:hAnsi="Verdana" w:cs="Arial"/>
                <w:sz w:val="20"/>
                <w:szCs w:val="20"/>
              </w:rPr>
              <w:t xml:space="preserve">La Governance – par. </w:t>
            </w:r>
            <w:r w:rsidR="004943D4" w:rsidRPr="00126B1C">
              <w:rPr>
                <w:rFonts w:ascii="Verdana" w:eastAsia="Aptos" w:hAnsi="Verdana" w:cs="Arial"/>
                <w:sz w:val="20"/>
                <w:szCs w:val="20"/>
              </w:rPr>
              <w:t>4</w:t>
            </w:r>
            <w:r w:rsidRPr="00126B1C">
              <w:rPr>
                <w:rFonts w:ascii="Verdana" w:eastAsia="Aptos" w:hAnsi="Verdana" w:cs="Arial"/>
                <w:sz w:val="20"/>
                <w:szCs w:val="20"/>
              </w:rPr>
              <w:t>.2 Rapporti con i fornitori e pratiche di pagamento</w:t>
            </w:r>
          </w:p>
          <w:p w14:paraId="036D52A9" w14:textId="24A6C6C3" w:rsidR="00A2733E" w:rsidRPr="00126B1C" w:rsidRDefault="004943D4" w:rsidP="004943D4">
            <w:pPr>
              <w:numPr>
                <w:ilvl w:val="0"/>
                <w:numId w:val="32"/>
              </w:numPr>
              <w:contextualSpacing/>
              <w:jc w:val="both"/>
              <w:rPr>
                <w:rFonts w:ascii="Verdana" w:eastAsia="Aptos" w:hAnsi="Verdana" w:cs="Arial"/>
                <w:sz w:val="20"/>
                <w:szCs w:val="20"/>
              </w:rPr>
            </w:pPr>
            <w:r w:rsidRPr="00126B1C">
              <w:rPr>
                <w:rFonts w:ascii="Verdana" w:eastAsia="Aptos" w:hAnsi="Verdana" w:cs="Arial"/>
                <w:sz w:val="20"/>
                <w:szCs w:val="20"/>
              </w:rPr>
              <w:t>Capitolo 4 La Governance – par. 4.2 Rapporti con i fornitori e pratiche di pagamento</w:t>
            </w:r>
            <w:r w:rsidR="000E5709" w:rsidRPr="00126B1C">
              <w:rPr>
                <w:rFonts w:ascii="Verdana" w:eastAsia="Aptos" w:hAnsi="Verdana" w:cs="Arial"/>
                <w:sz w:val="20"/>
                <w:szCs w:val="20"/>
              </w:rPr>
              <w:t xml:space="preserve"> </w:t>
            </w:r>
            <w:r w:rsidR="00A2733E" w:rsidRPr="00126B1C">
              <w:rPr>
                <w:rFonts w:ascii="Verdana" w:eastAsia="Aptos" w:hAnsi="Verdana" w:cs="Arial"/>
                <w:sz w:val="20"/>
                <w:szCs w:val="20"/>
              </w:rPr>
              <w:t>– Politiche e gestione</w:t>
            </w:r>
            <w:r w:rsidR="000E5709" w:rsidRPr="00126B1C">
              <w:rPr>
                <w:rFonts w:ascii="Verdana" w:eastAsia="Aptos" w:hAnsi="Verdana" w:cs="Arial"/>
                <w:sz w:val="20"/>
                <w:szCs w:val="20"/>
              </w:rPr>
              <w:t xml:space="preserve"> </w:t>
            </w:r>
            <w:r w:rsidR="00A2733E" w:rsidRPr="00126B1C">
              <w:rPr>
                <w:rFonts w:ascii="Verdana" w:eastAsia="Aptos" w:hAnsi="Verdana" w:cs="Arial"/>
                <w:sz w:val="20"/>
                <w:szCs w:val="20"/>
              </w:rPr>
              <w:t>degli approvvigionamenti</w:t>
            </w:r>
          </w:p>
        </w:tc>
      </w:tr>
      <w:tr w:rsidR="00A2733E" w:rsidRPr="00126B1C" w14:paraId="682122B3" w14:textId="77777777" w:rsidTr="000D5A6E">
        <w:trPr>
          <w:trHeight w:val="288"/>
        </w:trPr>
        <w:tc>
          <w:tcPr>
            <w:tcW w:w="6090" w:type="dxa"/>
          </w:tcPr>
          <w:p w14:paraId="31DA25D5" w14:textId="77777777" w:rsidR="00A2733E" w:rsidRPr="00126B1C" w:rsidRDefault="00A2733E" w:rsidP="00653158">
            <w:pPr>
              <w:rPr>
                <w:rFonts w:ascii="Verdana" w:hAnsi="Verdana"/>
                <w:sz w:val="20"/>
                <w:szCs w:val="20"/>
              </w:rPr>
            </w:pPr>
            <w:r w:rsidRPr="00126B1C">
              <w:rPr>
                <w:rFonts w:ascii="Verdana" w:hAnsi="Verdana"/>
                <w:sz w:val="20"/>
                <w:szCs w:val="20"/>
              </w:rPr>
              <w:lastRenderedPageBreak/>
              <w:t>(d) se la strategia ha elementi chiave che riguardano o influenzano le questioni di sostenibilità, una breve descrizione di tali elementi chiave.</w:t>
            </w:r>
          </w:p>
        </w:tc>
        <w:tc>
          <w:tcPr>
            <w:tcW w:w="3538" w:type="dxa"/>
            <w:noWrap/>
          </w:tcPr>
          <w:p w14:paraId="18EA1B2C" w14:textId="00ADD3E6" w:rsidR="00A2733E" w:rsidRPr="00126B1C" w:rsidRDefault="00F27902" w:rsidP="00F27902">
            <w:pPr>
              <w:numPr>
                <w:ilvl w:val="0"/>
                <w:numId w:val="32"/>
              </w:numPr>
              <w:contextualSpacing/>
              <w:jc w:val="both"/>
              <w:rPr>
                <w:rFonts w:ascii="Verdana" w:eastAsia="Aptos" w:hAnsi="Verdana" w:cs="Arial"/>
                <w:sz w:val="20"/>
                <w:szCs w:val="20"/>
              </w:rPr>
            </w:pPr>
            <w:r w:rsidRPr="00126B1C">
              <w:rPr>
                <w:rFonts w:ascii="Verdana" w:eastAsia="Aptos" w:hAnsi="Verdana" w:cs="Arial"/>
                <w:sz w:val="20"/>
                <w:szCs w:val="20"/>
              </w:rPr>
              <w:t>Capitolo 1 Thermocast e la sostenibilità – par. 1.5 Il Piano strategico per una transizione energetica sostenibile</w:t>
            </w:r>
          </w:p>
        </w:tc>
      </w:tr>
      <w:tr w:rsidR="00A2733E" w:rsidRPr="00126B1C" w14:paraId="76A6F17E" w14:textId="77777777" w:rsidTr="000D5A6E">
        <w:trPr>
          <w:trHeight w:val="288"/>
        </w:trPr>
        <w:tc>
          <w:tcPr>
            <w:tcW w:w="9628" w:type="dxa"/>
            <w:gridSpan w:val="2"/>
          </w:tcPr>
          <w:p w14:paraId="5A3D2450" w14:textId="77777777" w:rsidR="00A2733E" w:rsidRPr="00126B1C" w:rsidRDefault="00A2733E" w:rsidP="00653158">
            <w:pPr>
              <w:contextualSpacing/>
              <w:jc w:val="both"/>
              <w:rPr>
                <w:rFonts w:ascii="Verdana" w:eastAsia="Aptos" w:hAnsi="Verdana" w:cs="Arial"/>
                <w:sz w:val="20"/>
                <w:szCs w:val="20"/>
              </w:rPr>
            </w:pPr>
            <w:r w:rsidRPr="00126B1C">
              <w:rPr>
                <w:rFonts w:ascii="Verdana" w:hAnsi="Verdana"/>
                <w:b/>
                <w:bCs/>
                <w:i/>
                <w:iCs/>
                <w:sz w:val="20"/>
                <w:szCs w:val="20"/>
                <w:u w:val="single"/>
              </w:rPr>
              <w:t>Mitigazione e adattamento al cambiamento climatico</w:t>
            </w:r>
          </w:p>
        </w:tc>
      </w:tr>
      <w:tr w:rsidR="00A2733E" w:rsidRPr="00126B1C" w14:paraId="67DCEDC5" w14:textId="77777777" w:rsidTr="000D5A6E">
        <w:trPr>
          <w:trHeight w:val="288"/>
        </w:trPr>
        <w:tc>
          <w:tcPr>
            <w:tcW w:w="9628" w:type="dxa"/>
            <w:gridSpan w:val="2"/>
            <w:hideMark/>
          </w:tcPr>
          <w:p w14:paraId="7D8B6635" w14:textId="77777777" w:rsidR="00A2733E" w:rsidRPr="00126B1C" w:rsidRDefault="00A2733E" w:rsidP="00653158">
            <w:pPr>
              <w:contextualSpacing/>
              <w:jc w:val="both"/>
              <w:rPr>
                <w:rFonts w:ascii="Verdana" w:eastAsia="Aptos" w:hAnsi="Verdana" w:cs="Arial"/>
                <w:sz w:val="20"/>
                <w:szCs w:val="20"/>
              </w:rPr>
            </w:pPr>
            <w:hyperlink r:id="rId61" w:anchor="template_c2_description_of_practices_policies_and_future_initiatives_for_transitioning_towards_a_more_sustainable_economy" w:history="1">
              <w:r w:rsidRPr="00126B1C">
                <w:rPr>
                  <w:rFonts w:ascii="Verdana" w:eastAsia="Aptos" w:hAnsi="Verdana" w:cs="Arial"/>
                  <w:b/>
                  <w:bCs/>
                  <w:sz w:val="20"/>
                  <w:szCs w:val="20"/>
                </w:rPr>
                <w:t>C2 – Descrizione</w:t>
              </w:r>
            </w:hyperlink>
            <w:r w:rsidRPr="00126B1C">
              <w:rPr>
                <w:rFonts w:ascii="Verdana" w:eastAsia="Aptos" w:hAnsi="Verdana" w:cs="Arial"/>
                <w:b/>
                <w:bCs/>
                <w:sz w:val="20"/>
                <w:szCs w:val="20"/>
              </w:rPr>
              <w:t xml:space="preserve"> delle pratiche, politiche e iniziative future per la transizione verso un’economia più sostenibile</w:t>
            </w:r>
          </w:p>
        </w:tc>
      </w:tr>
      <w:tr w:rsidR="00A2733E" w:rsidRPr="00126B1C" w14:paraId="76ABA291" w14:textId="77777777" w:rsidTr="000D5A6E">
        <w:trPr>
          <w:trHeight w:val="288"/>
        </w:trPr>
        <w:tc>
          <w:tcPr>
            <w:tcW w:w="6090" w:type="dxa"/>
          </w:tcPr>
          <w:p w14:paraId="219A9BC6" w14:textId="77777777" w:rsidR="00A2733E" w:rsidRPr="00126B1C" w:rsidRDefault="00A2733E" w:rsidP="00653158">
            <w:pPr>
              <w:rPr>
                <w:rFonts w:ascii="Verdana" w:hAnsi="Verdana"/>
                <w:sz w:val="20"/>
                <w:szCs w:val="20"/>
              </w:rPr>
            </w:pPr>
            <w:r w:rsidRPr="00126B1C">
              <w:rPr>
                <w:rFonts w:ascii="Verdana" w:hAnsi="Verdana"/>
                <w:sz w:val="20"/>
                <w:szCs w:val="20"/>
              </w:rPr>
              <w:t>Se l’impresa ha predisposto pratiche, politiche o iniziative future specifiche per la transizione verso un’economia più sostenibile già segnalate nell’informativa B2 nel modulo base, le descrive brevemente.</w:t>
            </w:r>
          </w:p>
        </w:tc>
        <w:tc>
          <w:tcPr>
            <w:tcW w:w="3538" w:type="dxa"/>
            <w:noWrap/>
          </w:tcPr>
          <w:p w14:paraId="70CACED2" w14:textId="77777777" w:rsidR="00564C90" w:rsidRPr="00126B1C" w:rsidRDefault="00564C90" w:rsidP="00564C90">
            <w:pPr>
              <w:numPr>
                <w:ilvl w:val="0"/>
                <w:numId w:val="26"/>
              </w:numPr>
              <w:ind w:left="360"/>
              <w:contextualSpacing/>
              <w:jc w:val="both"/>
              <w:rPr>
                <w:rFonts w:ascii="Verdana" w:eastAsia="Aptos" w:hAnsi="Verdana" w:cs="Arial"/>
                <w:sz w:val="20"/>
                <w:szCs w:val="20"/>
              </w:rPr>
            </w:pPr>
            <w:r w:rsidRPr="00126B1C">
              <w:rPr>
                <w:rFonts w:ascii="Verdana" w:eastAsia="Aptos" w:hAnsi="Verdana" w:cs="Arial"/>
                <w:sz w:val="20"/>
                <w:szCs w:val="20"/>
              </w:rPr>
              <w:t>Capitolo 1 Thermocast e la sostenibilità – par. 1.5 Il Piano strategico per una transizione energetica sostenibile</w:t>
            </w:r>
          </w:p>
          <w:p w14:paraId="176B2D98" w14:textId="77777777" w:rsidR="00564C90" w:rsidRPr="00126B1C" w:rsidRDefault="00564C90" w:rsidP="00564C90">
            <w:pPr>
              <w:numPr>
                <w:ilvl w:val="0"/>
                <w:numId w:val="26"/>
              </w:numPr>
              <w:ind w:left="360"/>
              <w:contextualSpacing/>
              <w:jc w:val="both"/>
              <w:rPr>
                <w:rFonts w:ascii="Verdana" w:eastAsia="Aptos" w:hAnsi="Verdana" w:cs="Arial"/>
                <w:sz w:val="20"/>
                <w:szCs w:val="20"/>
              </w:rPr>
            </w:pPr>
            <w:r w:rsidRPr="00126B1C">
              <w:rPr>
                <w:rFonts w:ascii="Verdana" w:eastAsia="Aptos" w:hAnsi="Verdana" w:cs="Arial"/>
                <w:sz w:val="20"/>
                <w:szCs w:val="20"/>
              </w:rPr>
              <w:t>Capitolo 1 Thermocast e la sostenibilità – par. 1.6 Politiche e obiettivi – Politiche, strumenti e sistemi di gestione</w:t>
            </w:r>
          </w:p>
          <w:p w14:paraId="3C725F16" w14:textId="550D97FD" w:rsidR="00373E3D" w:rsidRPr="00126B1C" w:rsidRDefault="00373E3D" w:rsidP="00373E3D">
            <w:pPr>
              <w:numPr>
                <w:ilvl w:val="0"/>
                <w:numId w:val="26"/>
              </w:numPr>
              <w:ind w:left="360"/>
              <w:contextualSpacing/>
              <w:jc w:val="both"/>
              <w:rPr>
                <w:rFonts w:ascii="Verdana" w:eastAsia="Aptos" w:hAnsi="Verdana" w:cs="Arial"/>
                <w:sz w:val="20"/>
                <w:szCs w:val="20"/>
              </w:rPr>
            </w:pPr>
            <w:r w:rsidRPr="00126B1C">
              <w:rPr>
                <w:rFonts w:ascii="Verdana" w:eastAsia="Aptos" w:hAnsi="Verdana" w:cs="Arial"/>
                <w:sz w:val="20"/>
                <w:szCs w:val="20"/>
              </w:rPr>
              <w:t>Capitolo 1 Thermocast e la sostenibilità – par. 1.6 Politiche e obiettivi – Obiettivi-target</w:t>
            </w:r>
          </w:p>
          <w:p w14:paraId="6F6F89C4" w14:textId="77777777" w:rsidR="00A2733E" w:rsidRPr="00126B1C" w:rsidRDefault="00A2733E" w:rsidP="00A2733E">
            <w:pPr>
              <w:numPr>
                <w:ilvl w:val="0"/>
                <w:numId w:val="26"/>
              </w:numPr>
              <w:ind w:left="360"/>
              <w:contextualSpacing/>
              <w:jc w:val="both"/>
              <w:rPr>
                <w:rFonts w:ascii="Verdana" w:eastAsia="Aptos" w:hAnsi="Verdana" w:cs="Arial"/>
                <w:sz w:val="20"/>
                <w:szCs w:val="20"/>
              </w:rPr>
            </w:pPr>
            <w:r w:rsidRPr="00126B1C">
              <w:rPr>
                <w:rFonts w:ascii="Verdana" w:eastAsia="Aptos" w:hAnsi="Verdana" w:cs="Arial"/>
                <w:sz w:val="20"/>
                <w:szCs w:val="20"/>
              </w:rPr>
              <w:t>Capitolo 2 L’ambiente</w:t>
            </w:r>
          </w:p>
          <w:p w14:paraId="25052921" w14:textId="77777777" w:rsidR="00A2733E" w:rsidRPr="00126B1C" w:rsidRDefault="00A2733E" w:rsidP="00A2733E">
            <w:pPr>
              <w:numPr>
                <w:ilvl w:val="0"/>
                <w:numId w:val="26"/>
              </w:numPr>
              <w:ind w:left="360"/>
              <w:contextualSpacing/>
              <w:jc w:val="both"/>
              <w:rPr>
                <w:rFonts w:ascii="Verdana" w:eastAsia="Aptos" w:hAnsi="Verdana" w:cs="Arial"/>
                <w:sz w:val="20"/>
                <w:szCs w:val="20"/>
              </w:rPr>
            </w:pPr>
            <w:r w:rsidRPr="00126B1C">
              <w:rPr>
                <w:rFonts w:ascii="Verdana" w:eastAsia="Aptos" w:hAnsi="Verdana" w:cs="Arial"/>
                <w:sz w:val="20"/>
                <w:szCs w:val="20"/>
              </w:rPr>
              <w:t>Capitolo 2 L’ambiente – par. 2.1 Energia</w:t>
            </w:r>
          </w:p>
          <w:p w14:paraId="52079374" w14:textId="41ACE805" w:rsidR="00A2733E" w:rsidRPr="00126B1C" w:rsidRDefault="00A2733E" w:rsidP="00A2733E">
            <w:pPr>
              <w:numPr>
                <w:ilvl w:val="0"/>
                <w:numId w:val="26"/>
              </w:numPr>
              <w:ind w:left="360"/>
              <w:contextualSpacing/>
              <w:jc w:val="both"/>
              <w:rPr>
                <w:rFonts w:ascii="Verdana" w:eastAsia="Aptos" w:hAnsi="Verdana" w:cs="Arial"/>
                <w:sz w:val="20"/>
                <w:szCs w:val="20"/>
              </w:rPr>
            </w:pPr>
            <w:r w:rsidRPr="00126B1C">
              <w:rPr>
                <w:rFonts w:ascii="Verdana" w:eastAsia="Aptos" w:hAnsi="Verdana" w:cs="Arial"/>
                <w:sz w:val="20"/>
                <w:szCs w:val="20"/>
              </w:rPr>
              <w:t>Capitolo 2 L’ambiente – par. 2.2 Emissioni climalterant</w:t>
            </w:r>
            <w:r w:rsidR="008D10C5" w:rsidRPr="00126B1C">
              <w:rPr>
                <w:rFonts w:ascii="Verdana" w:eastAsia="Aptos" w:hAnsi="Verdana" w:cs="Arial"/>
                <w:sz w:val="20"/>
                <w:szCs w:val="20"/>
              </w:rPr>
              <w:t>i</w:t>
            </w:r>
          </w:p>
          <w:p w14:paraId="048119F9" w14:textId="63535D23" w:rsidR="008D10C5" w:rsidRPr="00126B1C" w:rsidRDefault="008D10C5" w:rsidP="008D10C5">
            <w:pPr>
              <w:numPr>
                <w:ilvl w:val="0"/>
                <w:numId w:val="26"/>
              </w:numPr>
              <w:ind w:left="360"/>
              <w:contextualSpacing/>
              <w:jc w:val="both"/>
              <w:rPr>
                <w:rFonts w:ascii="Verdana" w:eastAsia="Aptos" w:hAnsi="Verdana" w:cs="Arial"/>
                <w:sz w:val="20"/>
                <w:szCs w:val="20"/>
              </w:rPr>
            </w:pPr>
            <w:r w:rsidRPr="00126B1C">
              <w:rPr>
                <w:rFonts w:ascii="Verdana" w:eastAsia="Aptos" w:hAnsi="Verdana" w:cs="Arial"/>
                <w:sz w:val="20"/>
                <w:szCs w:val="20"/>
              </w:rPr>
              <w:t xml:space="preserve">Capitolo 2 L’ambiente – par. 2.3 </w:t>
            </w:r>
            <w:r w:rsidR="00E064FE" w:rsidRPr="00126B1C">
              <w:rPr>
                <w:rFonts w:ascii="Verdana" w:eastAsia="Aptos" w:hAnsi="Verdana" w:cs="Arial"/>
                <w:sz w:val="20"/>
                <w:szCs w:val="20"/>
              </w:rPr>
              <w:t>Materiali in ingresso</w:t>
            </w:r>
          </w:p>
          <w:p w14:paraId="07B0B963" w14:textId="4740A0C6" w:rsidR="00A2733E" w:rsidRPr="00126B1C" w:rsidRDefault="00A2733E" w:rsidP="00A2733E">
            <w:pPr>
              <w:numPr>
                <w:ilvl w:val="0"/>
                <w:numId w:val="26"/>
              </w:numPr>
              <w:ind w:left="360"/>
              <w:contextualSpacing/>
              <w:jc w:val="both"/>
              <w:rPr>
                <w:rFonts w:ascii="Verdana" w:eastAsia="Aptos" w:hAnsi="Verdana" w:cs="Arial"/>
                <w:sz w:val="20"/>
                <w:szCs w:val="20"/>
              </w:rPr>
            </w:pPr>
            <w:r w:rsidRPr="00126B1C">
              <w:rPr>
                <w:rFonts w:ascii="Verdana" w:eastAsia="Aptos" w:hAnsi="Verdana" w:cs="Arial"/>
                <w:sz w:val="20"/>
                <w:szCs w:val="20"/>
              </w:rPr>
              <w:t>Capitolo 2 L’ambiente – par. 2.</w:t>
            </w:r>
            <w:r w:rsidR="00E064FE" w:rsidRPr="00126B1C">
              <w:rPr>
                <w:rFonts w:ascii="Verdana" w:eastAsia="Aptos" w:hAnsi="Verdana" w:cs="Arial"/>
                <w:sz w:val="20"/>
                <w:szCs w:val="20"/>
              </w:rPr>
              <w:t>4 Rifiuti</w:t>
            </w:r>
          </w:p>
          <w:p w14:paraId="145A8042" w14:textId="08D23D0D" w:rsidR="00A2733E" w:rsidRPr="00126B1C" w:rsidRDefault="00A2733E" w:rsidP="00A2733E">
            <w:pPr>
              <w:numPr>
                <w:ilvl w:val="0"/>
                <w:numId w:val="26"/>
              </w:numPr>
              <w:ind w:left="360"/>
              <w:contextualSpacing/>
              <w:jc w:val="both"/>
              <w:rPr>
                <w:rFonts w:ascii="Verdana" w:eastAsia="Aptos" w:hAnsi="Verdana" w:cs="Arial"/>
                <w:sz w:val="20"/>
                <w:szCs w:val="20"/>
              </w:rPr>
            </w:pPr>
            <w:r w:rsidRPr="00126B1C">
              <w:rPr>
                <w:rFonts w:ascii="Verdana" w:eastAsia="Aptos" w:hAnsi="Verdana" w:cs="Arial"/>
                <w:sz w:val="20"/>
                <w:szCs w:val="20"/>
              </w:rPr>
              <w:t xml:space="preserve">Capitolo 3 </w:t>
            </w:r>
            <w:r w:rsidR="00373E3D" w:rsidRPr="00126B1C">
              <w:rPr>
                <w:rFonts w:ascii="Verdana" w:eastAsia="Aptos" w:hAnsi="Verdana" w:cs="Arial"/>
                <w:sz w:val="20"/>
                <w:szCs w:val="20"/>
              </w:rPr>
              <w:t>Le persone di Thermocast</w:t>
            </w:r>
          </w:p>
          <w:p w14:paraId="6EF72F21" w14:textId="48870DCB" w:rsidR="00A2733E" w:rsidRPr="00126B1C" w:rsidRDefault="00A2733E" w:rsidP="00A2733E">
            <w:pPr>
              <w:numPr>
                <w:ilvl w:val="0"/>
                <w:numId w:val="26"/>
              </w:numPr>
              <w:ind w:left="360"/>
              <w:contextualSpacing/>
              <w:jc w:val="both"/>
              <w:rPr>
                <w:rFonts w:ascii="Verdana" w:eastAsia="Aptos" w:hAnsi="Verdana" w:cs="Arial"/>
                <w:sz w:val="20"/>
                <w:szCs w:val="20"/>
              </w:rPr>
            </w:pPr>
            <w:r w:rsidRPr="00126B1C">
              <w:rPr>
                <w:rFonts w:ascii="Verdana" w:eastAsia="Aptos" w:hAnsi="Verdana" w:cs="Arial"/>
                <w:sz w:val="20"/>
                <w:szCs w:val="20"/>
              </w:rPr>
              <w:t xml:space="preserve">Capitolo 3 </w:t>
            </w:r>
            <w:r w:rsidR="00373E3D" w:rsidRPr="00126B1C">
              <w:rPr>
                <w:rFonts w:ascii="Verdana" w:eastAsia="Aptos" w:hAnsi="Verdana" w:cs="Arial"/>
                <w:sz w:val="20"/>
                <w:szCs w:val="20"/>
              </w:rPr>
              <w:t>Le persone di Thermocast</w:t>
            </w:r>
            <w:r w:rsidRPr="00126B1C">
              <w:rPr>
                <w:rFonts w:ascii="Verdana" w:eastAsia="Aptos" w:hAnsi="Verdana" w:cs="Arial"/>
                <w:sz w:val="20"/>
                <w:szCs w:val="20"/>
              </w:rPr>
              <w:t xml:space="preserve"> – par. 3.1 Il personale dipendente – Consistenza e composizione</w:t>
            </w:r>
          </w:p>
          <w:p w14:paraId="449D508D" w14:textId="4EC0A856" w:rsidR="00A2733E" w:rsidRPr="00126B1C" w:rsidRDefault="00A2733E" w:rsidP="00A2733E">
            <w:pPr>
              <w:numPr>
                <w:ilvl w:val="0"/>
                <w:numId w:val="26"/>
              </w:numPr>
              <w:ind w:left="360"/>
              <w:contextualSpacing/>
              <w:jc w:val="both"/>
              <w:rPr>
                <w:rFonts w:ascii="Verdana" w:eastAsia="Aptos" w:hAnsi="Verdana" w:cs="Arial"/>
                <w:sz w:val="20"/>
                <w:szCs w:val="20"/>
              </w:rPr>
            </w:pPr>
            <w:r w:rsidRPr="00126B1C">
              <w:rPr>
                <w:rFonts w:ascii="Verdana" w:eastAsia="Aptos" w:hAnsi="Verdana" w:cs="Arial"/>
                <w:sz w:val="20"/>
                <w:szCs w:val="20"/>
              </w:rPr>
              <w:lastRenderedPageBreak/>
              <w:t xml:space="preserve">Capitolo 3 </w:t>
            </w:r>
            <w:r w:rsidR="00373E3D" w:rsidRPr="00126B1C">
              <w:rPr>
                <w:rFonts w:ascii="Verdana" w:eastAsia="Aptos" w:hAnsi="Verdana" w:cs="Arial"/>
                <w:sz w:val="20"/>
                <w:szCs w:val="20"/>
              </w:rPr>
              <w:t xml:space="preserve">Le persone di Thermocast </w:t>
            </w:r>
            <w:r w:rsidRPr="00126B1C">
              <w:rPr>
                <w:rFonts w:ascii="Verdana" w:eastAsia="Aptos" w:hAnsi="Verdana" w:cs="Arial"/>
                <w:sz w:val="20"/>
                <w:szCs w:val="20"/>
              </w:rPr>
              <w:t>– par. 3.3 Contrattazione collettiva e dialogo sociale</w:t>
            </w:r>
          </w:p>
          <w:p w14:paraId="622810AE" w14:textId="4C68C272" w:rsidR="00A2733E" w:rsidRPr="00126B1C" w:rsidRDefault="00A2733E" w:rsidP="00A2733E">
            <w:pPr>
              <w:numPr>
                <w:ilvl w:val="0"/>
                <w:numId w:val="26"/>
              </w:numPr>
              <w:ind w:left="360"/>
              <w:contextualSpacing/>
              <w:jc w:val="both"/>
              <w:rPr>
                <w:rFonts w:ascii="Verdana" w:eastAsia="Aptos" w:hAnsi="Verdana" w:cs="Arial"/>
                <w:sz w:val="20"/>
                <w:szCs w:val="20"/>
              </w:rPr>
            </w:pPr>
            <w:r w:rsidRPr="00126B1C">
              <w:rPr>
                <w:rFonts w:ascii="Verdana" w:eastAsia="Aptos" w:hAnsi="Verdana" w:cs="Arial"/>
                <w:sz w:val="20"/>
                <w:szCs w:val="20"/>
              </w:rPr>
              <w:t xml:space="preserve">Capitolo 3 </w:t>
            </w:r>
            <w:r w:rsidR="00373E3D" w:rsidRPr="00126B1C">
              <w:rPr>
                <w:rFonts w:ascii="Verdana" w:eastAsia="Aptos" w:hAnsi="Verdana" w:cs="Arial"/>
                <w:sz w:val="20"/>
                <w:szCs w:val="20"/>
              </w:rPr>
              <w:t xml:space="preserve">Le persone di Thermocast </w:t>
            </w:r>
            <w:r w:rsidRPr="00126B1C">
              <w:rPr>
                <w:rFonts w:ascii="Verdana" w:eastAsia="Aptos" w:hAnsi="Verdana" w:cs="Arial"/>
                <w:sz w:val="20"/>
                <w:szCs w:val="20"/>
              </w:rPr>
              <w:t>– par. 3.4 Il sistema retributivo</w:t>
            </w:r>
          </w:p>
          <w:p w14:paraId="3614CCC9" w14:textId="538EF6F5" w:rsidR="00A2733E" w:rsidRPr="00126B1C" w:rsidRDefault="00A2733E" w:rsidP="00A2733E">
            <w:pPr>
              <w:numPr>
                <w:ilvl w:val="0"/>
                <w:numId w:val="26"/>
              </w:numPr>
              <w:ind w:left="360"/>
              <w:contextualSpacing/>
              <w:jc w:val="both"/>
              <w:rPr>
                <w:rFonts w:ascii="Verdana" w:eastAsia="Aptos" w:hAnsi="Verdana" w:cs="Arial"/>
                <w:b/>
                <w:i/>
                <w:sz w:val="20"/>
                <w:szCs w:val="20"/>
              </w:rPr>
            </w:pPr>
            <w:r w:rsidRPr="00126B1C">
              <w:rPr>
                <w:rFonts w:ascii="Verdana" w:eastAsia="Aptos" w:hAnsi="Verdana" w:cs="Arial"/>
                <w:sz w:val="20"/>
                <w:szCs w:val="20"/>
              </w:rPr>
              <w:t>Capitolo 3 Le persone</w:t>
            </w:r>
            <w:r w:rsidR="00331893" w:rsidRPr="00126B1C">
              <w:rPr>
                <w:rFonts w:ascii="Verdana" w:eastAsia="Aptos" w:hAnsi="Verdana" w:cs="Arial"/>
                <w:sz w:val="20"/>
                <w:szCs w:val="20"/>
              </w:rPr>
              <w:t xml:space="preserve"> di Thermocast </w:t>
            </w:r>
            <w:r w:rsidRPr="00126B1C">
              <w:rPr>
                <w:rFonts w:ascii="Verdana" w:eastAsia="Aptos" w:hAnsi="Verdana" w:cs="Arial"/>
                <w:sz w:val="20"/>
                <w:szCs w:val="20"/>
              </w:rPr>
              <w:t xml:space="preserve">– par. 3.5 Non discriminazione, diversità e pari opportunità </w:t>
            </w:r>
            <w:r w:rsidR="00331893" w:rsidRPr="00126B1C">
              <w:rPr>
                <w:rFonts w:ascii="Verdana" w:eastAsia="Aptos" w:hAnsi="Verdana" w:cs="Arial"/>
                <w:sz w:val="20"/>
                <w:szCs w:val="20"/>
              </w:rPr>
              <w:t>–</w:t>
            </w:r>
            <w:r w:rsidRPr="00126B1C">
              <w:rPr>
                <w:rFonts w:ascii="Verdana" w:eastAsia="Aptos" w:hAnsi="Verdana" w:cs="Arial"/>
                <w:sz w:val="20"/>
                <w:szCs w:val="20"/>
              </w:rPr>
              <w:t xml:space="preserve"> </w:t>
            </w:r>
            <w:r w:rsidR="00331893" w:rsidRPr="00126B1C">
              <w:rPr>
                <w:rFonts w:ascii="Verdana" w:eastAsia="Aptos" w:hAnsi="Verdana" w:cs="Arial"/>
                <w:bCs/>
                <w:iCs/>
                <w:sz w:val="20"/>
                <w:szCs w:val="20"/>
              </w:rPr>
              <w:t>La compos</w:t>
            </w:r>
            <w:r w:rsidR="00373E3D" w:rsidRPr="00126B1C">
              <w:rPr>
                <w:rFonts w:ascii="Verdana" w:eastAsia="Aptos" w:hAnsi="Verdana" w:cs="Arial"/>
                <w:bCs/>
                <w:iCs/>
                <w:sz w:val="20"/>
                <w:szCs w:val="20"/>
              </w:rPr>
              <w:t>izione dei dipendenti per tipologia di contratto, inquadramento e genere</w:t>
            </w:r>
          </w:p>
          <w:p w14:paraId="6F638CCC" w14:textId="4692A0F5" w:rsidR="00A2733E" w:rsidRPr="00126B1C" w:rsidRDefault="00A2733E" w:rsidP="00A2733E">
            <w:pPr>
              <w:numPr>
                <w:ilvl w:val="0"/>
                <w:numId w:val="26"/>
              </w:numPr>
              <w:ind w:left="360"/>
              <w:contextualSpacing/>
              <w:jc w:val="both"/>
              <w:rPr>
                <w:rFonts w:ascii="Verdana" w:eastAsia="Aptos" w:hAnsi="Verdana" w:cs="Arial"/>
                <w:sz w:val="20"/>
                <w:szCs w:val="20"/>
              </w:rPr>
            </w:pPr>
            <w:r w:rsidRPr="00126B1C">
              <w:rPr>
                <w:rFonts w:ascii="Verdana" w:eastAsia="Aptos" w:hAnsi="Verdana" w:cs="Arial"/>
                <w:sz w:val="20"/>
                <w:szCs w:val="20"/>
              </w:rPr>
              <w:t xml:space="preserve">Capitolo 3 Le persone </w:t>
            </w:r>
            <w:r w:rsidR="00A85246" w:rsidRPr="00126B1C">
              <w:rPr>
                <w:rFonts w:ascii="Verdana" w:eastAsia="Aptos" w:hAnsi="Verdana" w:cs="Arial"/>
                <w:sz w:val="20"/>
                <w:szCs w:val="20"/>
              </w:rPr>
              <w:t xml:space="preserve">di Thermocast </w:t>
            </w:r>
            <w:r w:rsidRPr="00126B1C">
              <w:rPr>
                <w:rFonts w:ascii="Verdana" w:eastAsia="Aptos" w:hAnsi="Verdana" w:cs="Arial"/>
                <w:sz w:val="20"/>
                <w:szCs w:val="20"/>
              </w:rPr>
              <w:t>– par. 3.</w:t>
            </w:r>
            <w:r w:rsidR="00A85246" w:rsidRPr="00126B1C">
              <w:rPr>
                <w:rFonts w:ascii="Verdana" w:eastAsia="Aptos" w:hAnsi="Verdana" w:cs="Arial"/>
                <w:sz w:val="20"/>
                <w:szCs w:val="20"/>
              </w:rPr>
              <w:t>6</w:t>
            </w:r>
            <w:r w:rsidRPr="00126B1C">
              <w:rPr>
                <w:rFonts w:ascii="Verdana" w:eastAsia="Aptos" w:hAnsi="Verdana" w:cs="Arial"/>
                <w:sz w:val="20"/>
                <w:szCs w:val="20"/>
              </w:rPr>
              <w:t xml:space="preserve"> Salute e sicurezza</w:t>
            </w:r>
          </w:p>
          <w:p w14:paraId="0571FF9C" w14:textId="58827D78" w:rsidR="00373E3D" w:rsidRPr="00126B1C" w:rsidRDefault="00A2733E" w:rsidP="00373E3D">
            <w:pPr>
              <w:numPr>
                <w:ilvl w:val="0"/>
                <w:numId w:val="26"/>
              </w:numPr>
              <w:ind w:left="360"/>
              <w:contextualSpacing/>
              <w:jc w:val="both"/>
              <w:rPr>
                <w:rFonts w:ascii="Verdana" w:eastAsia="Aptos" w:hAnsi="Verdana" w:cs="Arial"/>
                <w:sz w:val="20"/>
                <w:szCs w:val="20"/>
              </w:rPr>
            </w:pPr>
            <w:r w:rsidRPr="00126B1C">
              <w:rPr>
                <w:rFonts w:ascii="Verdana" w:eastAsia="Aptos" w:hAnsi="Verdana" w:cs="Arial"/>
                <w:sz w:val="20"/>
                <w:szCs w:val="20"/>
              </w:rPr>
              <w:t xml:space="preserve">Capitolo </w:t>
            </w:r>
            <w:r w:rsidR="00BC6239" w:rsidRPr="00126B1C">
              <w:rPr>
                <w:rFonts w:ascii="Verdana" w:eastAsia="Aptos" w:hAnsi="Verdana" w:cs="Arial"/>
                <w:sz w:val="20"/>
                <w:szCs w:val="20"/>
              </w:rPr>
              <w:t>4</w:t>
            </w:r>
            <w:r w:rsidRPr="00126B1C">
              <w:rPr>
                <w:rFonts w:ascii="Verdana" w:eastAsia="Aptos" w:hAnsi="Verdana" w:cs="Arial"/>
                <w:sz w:val="20"/>
                <w:szCs w:val="20"/>
              </w:rPr>
              <w:t xml:space="preserve"> La Governance – par. </w:t>
            </w:r>
            <w:r w:rsidR="00BC6239" w:rsidRPr="00126B1C">
              <w:rPr>
                <w:rFonts w:ascii="Verdana" w:eastAsia="Aptos" w:hAnsi="Verdana" w:cs="Arial"/>
                <w:sz w:val="20"/>
                <w:szCs w:val="20"/>
              </w:rPr>
              <w:t>4</w:t>
            </w:r>
            <w:r w:rsidRPr="00126B1C">
              <w:rPr>
                <w:rFonts w:ascii="Verdana" w:eastAsia="Aptos" w:hAnsi="Verdana" w:cs="Arial"/>
                <w:sz w:val="20"/>
                <w:szCs w:val="20"/>
              </w:rPr>
              <w:t xml:space="preserve">.1 Prevenzione e individuazione della corruzione e della concussione </w:t>
            </w:r>
          </w:p>
          <w:p w14:paraId="5679554A" w14:textId="77777777" w:rsidR="00B13480" w:rsidRPr="00126B1C" w:rsidRDefault="00A2733E" w:rsidP="00B13480">
            <w:pPr>
              <w:numPr>
                <w:ilvl w:val="0"/>
                <w:numId w:val="26"/>
              </w:numPr>
              <w:ind w:left="360"/>
              <w:contextualSpacing/>
              <w:jc w:val="both"/>
              <w:rPr>
                <w:rFonts w:ascii="Verdana" w:eastAsia="Aptos" w:hAnsi="Verdana" w:cs="Arial"/>
                <w:sz w:val="20"/>
                <w:szCs w:val="20"/>
              </w:rPr>
            </w:pPr>
            <w:r w:rsidRPr="00126B1C">
              <w:rPr>
                <w:rFonts w:ascii="Verdana" w:eastAsia="Aptos" w:hAnsi="Verdana" w:cs="Arial"/>
                <w:sz w:val="20"/>
                <w:szCs w:val="20"/>
              </w:rPr>
              <w:t xml:space="preserve">Capitolo </w:t>
            </w:r>
            <w:r w:rsidR="00BC6239" w:rsidRPr="00126B1C">
              <w:rPr>
                <w:rFonts w:ascii="Verdana" w:eastAsia="Aptos" w:hAnsi="Verdana" w:cs="Arial"/>
                <w:sz w:val="20"/>
                <w:szCs w:val="20"/>
              </w:rPr>
              <w:t>4</w:t>
            </w:r>
            <w:r w:rsidRPr="00126B1C">
              <w:rPr>
                <w:rFonts w:ascii="Verdana" w:eastAsia="Aptos" w:hAnsi="Verdana" w:cs="Arial"/>
                <w:sz w:val="20"/>
                <w:szCs w:val="20"/>
              </w:rPr>
              <w:t xml:space="preserve"> La Governance – par. </w:t>
            </w:r>
            <w:r w:rsidR="00BC6239" w:rsidRPr="00126B1C">
              <w:rPr>
                <w:rFonts w:ascii="Verdana" w:eastAsia="Aptos" w:hAnsi="Verdana" w:cs="Arial"/>
                <w:sz w:val="20"/>
                <w:szCs w:val="20"/>
              </w:rPr>
              <w:t>4</w:t>
            </w:r>
            <w:r w:rsidRPr="00126B1C">
              <w:rPr>
                <w:rFonts w:ascii="Verdana" w:eastAsia="Aptos" w:hAnsi="Verdana" w:cs="Arial"/>
                <w:sz w:val="20"/>
                <w:szCs w:val="20"/>
              </w:rPr>
              <w:t>.2 Rapporti con i fornitori e pratiche di pagamento</w:t>
            </w:r>
          </w:p>
          <w:p w14:paraId="40256BF6" w14:textId="15F79770" w:rsidR="00A2733E" w:rsidRPr="00126B1C" w:rsidRDefault="00A2733E" w:rsidP="00B13480">
            <w:pPr>
              <w:numPr>
                <w:ilvl w:val="0"/>
                <w:numId w:val="26"/>
              </w:numPr>
              <w:ind w:left="360"/>
              <w:contextualSpacing/>
              <w:jc w:val="both"/>
              <w:rPr>
                <w:rFonts w:ascii="Verdana" w:eastAsia="Aptos" w:hAnsi="Verdana" w:cs="Arial"/>
                <w:sz w:val="20"/>
                <w:szCs w:val="20"/>
              </w:rPr>
            </w:pPr>
            <w:r w:rsidRPr="00126B1C">
              <w:rPr>
                <w:rFonts w:ascii="Verdana" w:eastAsia="Aptos" w:hAnsi="Verdana" w:cs="Arial"/>
                <w:sz w:val="20"/>
                <w:szCs w:val="20"/>
              </w:rPr>
              <w:t xml:space="preserve">Capitolo </w:t>
            </w:r>
            <w:r w:rsidR="00B13480" w:rsidRPr="00126B1C">
              <w:rPr>
                <w:rFonts w:ascii="Verdana" w:eastAsia="Aptos" w:hAnsi="Verdana" w:cs="Arial"/>
                <w:sz w:val="20"/>
                <w:szCs w:val="20"/>
              </w:rPr>
              <w:t>4</w:t>
            </w:r>
            <w:r w:rsidRPr="00126B1C">
              <w:rPr>
                <w:rFonts w:ascii="Verdana" w:eastAsia="Aptos" w:hAnsi="Verdana" w:cs="Arial"/>
                <w:sz w:val="20"/>
                <w:szCs w:val="20"/>
              </w:rPr>
              <w:t xml:space="preserve"> La Governance – par. </w:t>
            </w:r>
            <w:r w:rsidR="00BC6239" w:rsidRPr="00126B1C">
              <w:rPr>
                <w:rFonts w:ascii="Verdana" w:eastAsia="Aptos" w:hAnsi="Verdana" w:cs="Arial"/>
                <w:sz w:val="20"/>
                <w:szCs w:val="20"/>
              </w:rPr>
              <w:t>4</w:t>
            </w:r>
            <w:r w:rsidRPr="00126B1C">
              <w:rPr>
                <w:rFonts w:ascii="Verdana" w:eastAsia="Aptos" w:hAnsi="Verdana" w:cs="Arial"/>
                <w:sz w:val="20"/>
                <w:szCs w:val="20"/>
              </w:rPr>
              <w:t>.2 Rapporti con i fornitori e pratiche di pagamento – Politiche e gestione degli approvvigionamenti</w:t>
            </w:r>
          </w:p>
        </w:tc>
      </w:tr>
      <w:tr w:rsidR="00A2733E" w:rsidRPr="00126B1C" w14:paraId="1EC223F7" w14:textId="77777777" w:rsidTr="000D5A6E">
        <w:trPr>
          <w:trHeight w:val="288"/>
        </w:trPr>
        <w:tc>
          <w:tcPr>
            <w:tcW w:w="6090" w:type="dxa"/>
          </w:tcPr>
          <w:p w14:paraId="31888B97" w14:textId="77777777" w:rsidR="00A2733E" w:rsidRPr="00126B1C" w:rsidRDefault="00A2733E" w:rsidP="00653158">
            <w:pPr>
              <w:rPr>
                <w:rFonts w:ascii="Verdana" w:hAnsi="Verdana"/>
                <w:sz w:val="20"/>
                <w:szCs w:val="20"/>
              </w:rPr>
            </w:pPr>
            <w:r w:rsidRPr="00126B1C">
              <w:rPr>
                <w:rFonts w:ascii="Verdana" w:hAnsi="Verdana"/>
                <w:sz w:val="20"/>
                <w:szCs w:val="20"/>
              </w:rPr>
              <w:lastRenderedPageBreak/>
              <w:t>L’impresa può indicare il livello gerarchico più elevato tra i suoi dipendenti cui spetta la responsabilità dell’attuazione delle politiche, laddove lo abbia stabilito.</w:t>
            </w:r>
          </w:p>
        </w:tc>
        <w:tc>
          <w:tcPr>
            <w:tcW w:w="3538" w:type="dxa"/>
            <w:noWrap/>
          </w:tcPr>
          <w:p w14:paraId="5E5FDD85" w14:textId="1426DCC0" w:rsidR="00A2733E" w:rsidRPr="00126B1C" w:rsidRDefault="00B13480" w:rsidP="00B13480">
            <w:pPr>
              <w:pStyle w:val="Paragrafoelenco"/>
              <w:numPr>
                <w:ilvl w:val="0"/>
                <w:numId w:val="44"/>
              </w:numPr>
              <w:ind w:left="312"/>
              <w:jc w:val="both"/>
              <w:rPr>
                <w:rFonts w:ascii="Verdana" w:eastAsia="Aptos" w:hAnsi="Verdana"/>
                <w:sz w:val="20"/>
                <w:szCs w:val="20"/>
              </w:rPr>
            </w:pPr>
            <w:r w:rsidRPr="00126B1C">
              <w:rPr>
                <w:rFonts w:ascii="Verdana" w:eastAsia="Aptos" w:hAnsi="Verdana"/>
                <w:sz w:val="20"/>
                <w:szCs w:val="20"/>
              </w:rPr>
              <w:t>Capitolo 1 Thermocast e la sostenibilità – par. 1.</w:t>
            </w:r>
            <w:r w:rsidR="005A0A11" w:rsidRPr="00126B1C">
              <w:rPr>
                <w:rFonts w:ascii="Verdana" w:eastAsia="Aptos" w:hAnsi="Verdana"/>
                <w:sz w:val="20"/>
                <w:szCs w:val="20"/>
              </w:rPr>
              <w:t>2 Governo – Organi e la loro composizione</w:t>
            </w:r>
          </w:p>
        </w:tc>
      </w:tr>
      <w:tr w:rsidR="00A2733E" w:rsidRPr="00126B1C" w14:paraId="76C05FD5" w14:textId="77777777" w:rsidTr="000D5A6E">
        <w:trPr>
          <w:trHeight w:val="288"/>
        </w:trPr>
        <w:tc>
          <w:tcPr>
            <w:tcW w:w="9628" w:type="dxa"/>
            <w:gridSpan w:val="2"/>
          </w:tcPr>
          <w:p w14:paraId="18EA7CBF" w14:textId="77777777" w:rsidR="00A2733E" w:rsidRPr="00126B1C" w:rsidRDefault="00A2733E" w:rsidP="00653158">
            <w:pPr>
              <w:jc w:val="both"/>
              <w:rPr>
                <w:rFonts w:ascii="Verdana" w:eastAsia="Calibri" w:hAnsi="Verdana" w:cs="Arial"/>
                <w:b/>
                <w:bCs/>
                <w:i/>
                <w:iCs/>
                <w:sz w:val="20"/>
                <w:szCs w:val="20"/>
                <w:u w:val="single"/>
                <w:lang w:eastAsia="it-IT"/>
              </w:rPr>
            </w:pPr>
            <w:r w:rsidRPr="00126B1C">
              <w:rPr>
                <w:rFonts w:ascii="Verdana" w:eastAsia="Aptos" w:hAnsi="Verdana" w:cs="Arial"/>
                <w:b/>
                <w:bCs/>
                <w:sz w:val="20"/>
                <w:szCs w:val="20"/>
              </w:rPr>
              <w:t>Considerazioni sulla rendicontazione delle emissioni di gas serra nell'ambito del B3</w:t>
            </w:r>
          </w:p>
        </w:tc>
      </w:tr>
      <w:tr w:rsidR="00A2733E" w:rsidRPr="00126B1C" w14:paraId="2915B06D" w14:textId="77777777" w:rsidTr="000D5A6E">
        <w:trPr>
          <w:trHeight w:val="288"/>
        </w:trPr>
        <w:tc>
          <w:tcPr>
            <w:tcW w:w="6090" w:type="dxa"/>
          </w:tcPr>
          <w:p w14:paraId="4D297446" w14:textId="77777777" w:rsidR="00A2733E" w:rsidRPr="00126B1C" w:rsidRDefault="00A2733E" w:rsidP="00653158">
            <w:pPr>
              <w:rPr>
                <w:rFonts w:ascii="Verdana" w:eastAsia="Aptos" w:hAnsi="Verdana" w:cs="Arial"/>
                <w:sz w:val="20"/>
                <w:szCs w:val="20"/>
              </w:rPr>
            </w:pPr>
            <w:r w:rsidRPr="00126B1C">
              <w:rPr>
                <w:rFonts w:ascii="Verdana" w:eastAsia="Aptos" w:hAnsi="Verdana" w:cs="Arial"/>
                <w:sz w:val="20"/>
                <w:szCs w:val="20"/>
              </w:rPr>
              <w:t>Emissioni di gas serra di Scope 3 (rendicontazione appropriata in funzione del tipo di attività svolta).</w:t>
            </w:r>
          </w:p>
        </w:tc>
        <w:tc>
          <w:tcPr>
            <w:tcW w:w="3538" w:type="dxa"/>
          </w:tcPr>
          <w:p w14:paraId="4A5E920C" w14:textId="58E550C2" w:rsidR="00A2733E" w:rsidRPr="00126B1C" w:rsidRDefault="000D5A6E" w:rsidP="008049E4">
            <w:pPr>
              <w:pStyle w:val="Paragrafoelenco"/>
              <w:numPr>
                <w:ilvl w:val="0"/>
                <w:numId w:val="26"/>
              </w:numPr>
              <w:ind w:left="323" w:hanging="285"/>
              <w:jc w:val="both"/>
              <w:rPr>
                <w:rFonts w:ascii="Verdana" w:eastAsia="Calibri" w:hAnsi="Verdana"/>
                <w:sz w:val="20"/>
                <w:szCs w:val="20"/>
                <w:lang w:eastAsia="it-IT"/>
              </w:rPr>
            </w:pPr>
            <w:r w:rsidRPr="00126B1C">
              <w:rPr>
                <w:rFonts w:ascii="Verdana" w:eastAsia="Aptos" w:hAnsi="Verdana"/>
                <w:sz w:val="20"/>
                <w:szCs w:val="20"/>
              </w:rPr>
              <w:t xml:space="preserve">Capitolo 2 L’ambiente – par. 2.2 Emissioni climalteranti - Emissioni CO2eq Scope </w:t>
            </w:r>
            <w:r w:rsidR="008049E4" w:rsidRPr="00126B1C">
              <w:rPr>
                <w:rFonts w:ascii="Verdana" w:eastAsia="Aptos" w:hAnsi="Verdana"/>
                <w:sz w:val="20"/>
                <w:szCs w:val="20"/>
              </w:rPr>
              <w:t>3</w:t>
            </w:r>
          </w:p>
        </w:tc>
      </w:tr>
      <w:tr w:rsidR="000D5A6E" w:rsidRPr="00126B1C" w14:paraId="3D2F7534" w14:textId="77777777" w:rsidTr="000D5A6E">
        <w:trPr>
          <w:trHeight w:val="288"/>
        </w:trPr>
        <w:tc>
          <w:tcPr>
            <w:tcW w:w="6090" w:type="dxa"/>
          </w:tcPr>
          <w:p w14:paraId="401E05D0" w14:textId="77777777" w:rsidR="000D5A6E" w:rsidRPr="00126B1C" w:rsidRDefault="000D5A6E" w:rsidP="000D5A6E">
            <w:pPr>
              <w:rPr>
                <w:rFonts w:ascii="Verdana" w:eastAsia="Aptos" w:hAnsi="Verdana" w:cs="Arial"/>
                <w:sz w:val="20"/>
                <w:szCs w:val="20"/>
              </w:rPr>
            </w:pPr>
            <w:r w:rsidRPr="00126B1C">
              <w:rPr>
                <w:rFonts w:ascii="Verdana" w:eastAsia="Aptos" w:hAnsi="Verdana" w:cs="Arial"/>
                <w:sz w:val="20"/>
                <w:szCs w:val="20"/>
              </w:rPr>
              <w:t>Categorie significative di Scope 3.</w:t>
            </w:r>
          </w:p>
        </w:tc>
        <w:tc>
          <w:tcPr>
            <w:tcW w:w="3538" w:type="dxa"/>
          </w:tcPr>
          <w:p w14:paraId="5AD1C996" w14:textId="1B1D99E0" w:rsidR="000D5A6E" w:rsidRPr="00126B1C" w:rsidRDefault="000D5A6E" w:rsidP="008049E4">
            <w:pPr>
              <w:pStyle w:val="Paragrafoelenco"/>
              <w:numPr>
                <w:ilvl w:val="0"/>
                <w:numId w:val="26"/>
              </w:numPr>
              <w:ind w:left="322" w:hanging="284"/>
              <w:jc w:val="both"/>
              <w:rPr>
                <w:rFonts w:ascii="Verdana" w:eastAsia="Calibri" w:hAnsi="Verdana" w:cs="Arial"/>
                <w:b/>
                <w:bCs/>
                <w:i/>
                <w:iCs/>
                <w:sz w:val="20"/>
                <w:szCs w:val="20"/>
                <w:u w:val="single"/>
                <w:lang w:eastAsia="it-IT"/>
              </w:rPr>
            </w:pPr>
            <w:r w:rsidRPr="00126B1C">
              <w:rPr>
                <w:rFonts w:ascii="Verdana" w:eastAsia="Aptos" w:hAnsi="Verdana"/>
                <w:sz w:val="20"/>
                <w:szCs w:val="20"/>
              </w:rPr>
              <w:t xml:space="preserve">Capitolo 2 L’ambiente – par. 2.2 Emissioni climalteranti - Emissioni CO2eq Scope </w:t>
            </w:r>
            <w:r w:rsidR="008049E4" w:rsidRPr="00126B1C">
              <w:rPr>
                <w:rFonts w:ascii="Verdana" w:eastAsia="Aptos" w:hAnsi="Verdana"/>
                <w:sz w:val="20"/>
                <w:szCs w:val="20"/>
              </w:rPr>
              <w:t>3</w:t>
            </w:r>
          </w:p>
        </w:tc>
      </w:tr>
      <w:tr w:rsidR="000D5A6E" w:rsidRPr="00126B1C" w14:paraId="6DD7EDB0" w14:textId="77777777" w:rsidTr="000D5A6E">
        <w:trPr>
          <w:trHeight w:val="288"/>
        </w:trPr>
        <w:tc>
          <w:tcPr>
            <w:tcW w:w="6090" w:type="dxa"/>
          </w:tcPr>
          <w:p w14:paraId="60B03371" w14:textId="77777777" w:rsidR="000D5A6E" w:rsidRPr="00126B1C" w:rsidRDefault="000D5A6E" w:rsidP="000D5A6E">
            <w:pPr>
              <w:rPr>
                <w:rFonts w:ascii="Verdana" w:eastAsia="Aptos" w:hAnsi="Verdana" w:cs="Arial"/>
                <w:sz w:val="20"/>
                <w:szCs w:val="20"/>
              </w:rPr>
            </w:pPr>
            <w:r w:rsidRPr="00126B1C">
              <w:rPr>
                <w:rFonts w:ascii="Verdana" w:eastAsia="Aptos" w:hAnsi="Verdana" w:cs="Arial"/>
                <w:sz w:val="20"/>
                <w:szCs w:val="20"/>
              </w:rPr>
              <w:t>Nel comunicare le proprie emissioni Scope 1 e Scope 2, se l'impresa divulga informazioni specifiche sulle proprie emissioni Scope 3, deve presentarle insieme alle informazioni richieste al punto B3 - Energia ed emissioni di gas a effetto serra.</w:t>
            </w:r>
          </w:p>
        </w:tc>
        <w:tc>
          <w:tcPr>
            <w:tcW w:w="3538" w:type="dxa"/>
          </w:tcPr>
          <w:p w14:paraId="77C31E04" w14:textId="752F451C" w:rsidR="008049E4" w:rsidRPr="00126B1C" w:rsidRDefault="008049E4" w:rsidP="008049E4">
            <w:pPr>
              <w:pStyle w:val="Paragrafoelenco"/>
              <w:numPr>
                <w:ilvl w:val="0"/>
                <w:numId w:val="26"/>
              </w:numPr>
              <w:ind w:left="322" w:hanging="284"/>
              <w:jc w:val="both"/>
              <w:rPr>
                <w:rFonts w:ascii="Verdana" w:eastAsia="Calibri" w:hAnsi="Verdana"/>
                <w:b/>
                <w:bCs/>
                <w:i/>
                <w:iCs/>
                <w:sz w:val="20"/>
                <w:szCs w:val="20"/>
                <w:u w:val="single"/>
                <w:lang w:eastAsia="it-IT"/>
              </w:rPr>
            </w:pPr>
            <w:r w:rsidRPr="00126B1C">
              <w:rPr>
                <w:rFonts w:ascii="Verdana" w:eastAsia="Aptos" w:hAnsi="Verdana"/>
                <w:sz w:val="20"/>
                <w:szCs w:val="20"/>
              </w:rPr>
              <w:t>Capitolo 2 L’ambiente – par. 2.2 Emissioni climalteranti - Emissioni CO2eq Scope 3</w:t>
            </w:r>
          </w:p>
          <w:p w14:paraId="62B250F0" w14:textId="7801CA84" w:rsidR="000D5A6E" w:rsidRPr="00126B1C" w:rsidRDefault="008049E4" w:rsidP="008049E4">
            <w:pPr>
              <w:pStyle w:val="Paragrafoelenco"/>
              <w:numPr>
                <w:ilvl w:val="0"/>
                <w:numId w:val="26"/>
              </w:numPr>
              <w:ind w:left="322" w:hanging="284"/>
              <w:jc w:val="both"/>
              <w:rPr>
                <w:rFonts w:ascii="Verdana" w:eastAsia="Calibri" w:hAnsi="Verdana"/>
                <w:b/>
                <w:bCs/>
                <w:i/>
                <w:iCs/>
                <w:sz w:val="20"/>
                <w:szCs w:val="20"/>
                <w:u w:val="single"/>
                <w:lang w:eastAsia="it-IT"/>
              </w:rPr>
            </w:pPr>
            <w:r w:rsidRPr="00126B1C">
              <w:rPr>
                <w:rFonts w:ascii="Verdana" w:eastAsia="Aptos" w:hAnsi="Verdana"/>
                <w:sz w:val="20"/>
                <w:szCs w:val="20"/>
              </w:rPr>
              <w:t xml:space="preserve">Capitolo 2 L’ambiente – par. 2.2 Emissioni climalteranti - </w:t>
            </w:r>
            <w:r w:rsidRPr="00126B1C">
              <w:rPr>
                <w:rFonts w:ascii="Verdana" w:eastAsia="Aptos" w:hAnsi="Verdana"/>
                <w:sz w:val="20"/>
                <w:szCs w:val="20"/>
              </w:rPr>
              <w:lastRenderedPageBreak/>
              <w:t>Emissioni CO2eq Scope 1 + Scope 2 + Scope 3</w:t>
            </w:r>
          </w:p>
        </w:tc>
      </w:tr>
      <w:tr w:rsidR="000D5A6E" w:rsidRPr="00126B1C" w14:paraId="492B4DF7" w14:textId="77777777" w:rsidTr="000D5A6E">
        <w:trPr>
          <w:trHeight w:val="288"/>
        </w:trPr>
        <w:tc>
          <w:tcPr>
            <w:tcW w:w="9628" w:type="dxa"/>
            <w:gridSpan w:val="2"/>
          </w:tcPr>
          <w:p w14:paraId="0FC6655D" w14:textId="77777777" w:rsidR="000D5A6E" w:rsidRPr="00126B1C" w:rsidRDefault="000D5A6E" w:rsidP="000D5A6E">
            <w:pPr>
              <w:jc w:val="both"/>
              <w:rPr>
                <w:rFonts w:ascii="Verdana" w:eastAsia="Calibri" w:hAnsi="Verdana" w:cs="Arial"/>
                <w:b/>
                <w:bCs/>
                <w:i/>
                <w:iCs/>
                <w:sz w:val="20"/>
                <w:szCs w:val="20"/>
                <w:u w:val="single"/>
                <w:lang w:eastAsia="it-IT"/>
              </w:rPr>
            </w:pPr>
            <w:r w:rsidRPr="00126B1C">
              <w:rPr>
                <w:rFonts w:ascii="Verdana" w:eastAsia="Aptos" w:hAnsi="Verdana" w:cs="Arial"/>
                <w:b/>
                <w:bCs/>
                <w:sz w:val="20"/>
                <w:szCs w:val="20"/>
              </w:rPr>
              <w:lastRenderedPageBreak/>
              <w:t>C3 - Obiettivi di riduzione delle emissioni di gas a effetto serra e transizione climatica</w:t>
            </w:r>
          </w:p>
        </w:tc>
      </w:tr>
      <w:tr w:rsidR="000D5A6E" w:rsidRPr="00126B1C" w14:paraId="139F8F15" w14:textId="77777777" w:rsidTr="000D5A6E">
        <w:trPr>
          <w:trHeight w:val="288"/>
        </w:trPr>
        <w:tc>
          <w:tcPr>
            <w:tcW w:w="6090" w:type="dxa"/>
          </w:tcPr>
          <w:p w14:paraId="1D5AEAE1" w14:textId="77777777" w:rsidR="000D5A6E" w:rsidRPr="00126B1C" w:rsidRDefault="000D5A6E" w:rsidP="000D5A6E">
            <w:pPr>
              <w:rPr>
                <w:rFonts w:ascii="Verdana" w:eastAsia="Aptos" w:hAnsi="Verdana" w:cs="Arial"/>
                <w:sz w:val="20"/>
                <w:szCs w:val="20"/>
              </w:rPr>
            </w:pPr>
            <w:r w:rsidRPr="00126B1C">
              <w:rPr>
                <w:rFonts w:ascii="Verdana" w:eastAsia="Aptos" w:hAnsi="Verdana" w:cs="Arial"/>
                <w:sz w:val="20"/>
                <w:szCs w:val="20"/>
              </w:rPr>
              <w:t xml:space="preserve">Se ha stabilito obiettivi di riduzione delle emissioni di gas a effetto serra, l’impresa li rende noti in valori assoluti per le emissioni di Scope 1 e 2. </w:t>
            </w:r>
          </w:p>
          <w:p w14:paraId="43F16DAA" w14:textId="77777777" w:rsidR="000D5A6E" w:rsidRPr="00126B1C" w:rsidRDefault="000D5A6E" w:rsidP="000D5A6E">
            <w:pPr>
              <w:rPr>
                <w:rFonts w:ascii="Verdana" w:eastAsia="Aptos" w:hAnsi="Verdana" w:cs="Arial"/>
                <w:sz w:val="20"/>
                <w:szCs w:val="20"/>
              </w:rPr>
            </w:pPr>
            <w:r w:rsidRPr="00126B1C">
              <w:rPr>
                <w:rFonts w:ascii="Verdana" w:eastAsia="Aptos" w:hAnsi="Verdana" w:cs="Arial"/>
                <w:sz w:val="20"/>
                <w:szCs w:val="20"/>
              </w:rPr>
              <w:t xml:space="preserve">Se ha fissato obiettivi di riduzione di Scope 3, l’impresa rende noti anche gli obiettivi per le emissioni significative di Scope 3. </w:t>
            </w:r>
          </w:p>
          <w:p w14:paraId="2008E7E1" w14:textId="77777777" w:rsidR="000D5A6E" w:rsidRPr="00126B1C" w:rsidRDefault="000D5A6E" w:rsidP="000D5A6E">
            <w:pPr>
              <w:rPr>
                <w:rFonts w:ascii="Verdana" w:eastAsia="Aptos" w:hAnsi="Verdana" w:cs="Arial"/>
                <w:sz w:val="20"/>
                <w:szCs w:val="20"/>
              </w:rPr>
            </w:pPr>
            <w:r w:rsidRPr="00126B1C">
              <w:rPr>
                <w:rFonts w:ascii="Verdana" w:eastAsia="Aptos" w:hAnsi="Verdana" w:cs="Arial"/>
                <w:sz w:val="20"/>
                <w:szCs w:val="20"/>
              </w:rPr>
              <w:t>In particolare, indica:</w:t>
            </w:r>
          </w:p>
          <w:p w14:paraId="10B46368" w14:textId="77777777" w:rsidR="000D5A6E" w:rsidRPr="00126B1C" w:rsidRDefault="000D5A6E" w:rsidP="000D5A6E">
            <w:pPr>
              <w:rPr>
                <w:rFonts w:ascii="Verdana" w:eastAsia="Aptos" w:hAnsi="Verdana" w:cs="Arial"/>
                <w:sz w:val="20"/>
                <w:szCs w:val="20"/>
              </w:rPr>
            </w:pPr>
            <w:r w:rsidRPr="00126B1C">
              <w:rPr>
                <w:rFonts w:ascii="Verdana" w:eastAsia="Aptos" w:hAnsi="Verdana" w:cs="Arial"/>
                <w:sz w:val="20"/>
                <w:szCs w:val="20"/>
              </w:rPr>
              <w:t>(a)</w:t>
            </w:r>
            <w:r w:rsidRPr="00126B1C">
              <w:rPr>
                <w:rFonts w:ascii="Verdana" w:eastAsia="Aptos" w:hAnsi="Verdana" w:cs="Arial"/>
                <w:sz w:val="20"/>
                <w:szCs w:val="20"/>
              </w:rPr>
              <w:tab/>
              <w:t>l’anno-obiettivo e il valore per l’anno-obiettivo;</w:t>
            </w:r>
          </w:p>
          <w:p w14:paraId="735636E3" w14:textId="77777777" w:rsidR="000D5A6E" w:rsidRPr="00126B1C" w:rsidRDefault="000D5A6E" w:rsidP="000D5A6E">
            <w:pPr>
              <w:rPr>
                <w:rFonts w:ascii="Verdana" w:eastAsia="Aptos" w:hAnsi="Verdana" w:cs="Arial"/>
                <w:sz w:val="20"/>
                <w:szCs w:val="20"/>
              </w:rPr>
            </w:pPr>
            <w:r w:rsidRPr="00126B1C">
              <w:rPr>
                <w:rFonts w:ascii="Verdana" w:eastAsia="Aptos" w:hAnsi="Verdana" w:cs="Arial"/>
                <w:sz w:val="20"/>
                <w:szCs w:val="20"/>
              </w:rPr>
              <w:t>(b)</w:t>
            </w:r>
            <w:r w:rsidRPr="00126B1C">
              <w:rPr>
                <w:rFonts w:ascii="Verdana" w:eastAsia="Aptos" w:hAnsi="Verdana" w:cs="Arial"/>
                <w:sz w:val="20"/>
                <w:szCs w:val="20"/>
              </w:rPr>
              <w:tab/>
              <w:t>l’anno base e il valore per l’anno base;</w:t>
            </w:r>
          </w:p>
          <w:p w14:paraId="4D84A5D0" w14:textId="77777777" w:rsidR="000D5A6E" w:rsidRPr="00126B1C" w:rsidRDefault="000D5A6E" w:rsidP="000D5A6E">
            <w:pPr>
              <w:rPr>
                <w:rFonts w:ascii="Verdana" w:eastAsia="Aptos" w:hAnsi="Verdana" w:cs="Arial"/>
                <w:sz w:val="20"/>
                <w:szCs w:val="20"/>
              </w:rPr>
            </w:pPr>
            <w:r w:rsidRPr="00126B1C">
              <w:rPr>
                <w:rFonts w:ascii="Verdana" w:eastAsia="Aptos" w:hAnsi="Verdana" w:cs="Arial"/>
                <w:sz w:val="20"/>
                <w:szCs w:val="20"/>
              </w:rPr>
              <w:t>(c)</w:t>
            </w:r>
            <w:r w:rsidRPr="00126B1C">
              <w:rPr>
                <w:rFonts w:ascii="Verdana" w:eastAsia="Aptos" w:hAnsi="Verdana" w:cs="Arial"/>
                <w:sz w:val="20"/>
                <w:szCs w:val="20"/>
              </w:rPr>
              <w:tab/>
              <w:t>le unità utilizzate per gli obiettivi;</w:t>
            </w:r>
          </w:p>
          <w:p w14:paraId="74DA066F" w14:textId="77777777" w:rsidR="000D5A6E" w:rsidRPr="00126B1C" w:rsidRDefault="000D5A6E" w:rsidP="000D5A6E">
            <w:pPr>
              <w:rPr>
                <w:rFonts w:ascii="Verdana" w:eastAsia="Aptos" w:hAnsi="Verdana" w:cs="Arial"/>
                <w:sz w:val="20"/>
                <w:szCs w:val="20"/>
              </w:rPr>
            </w:pPr>
            <w:r w:rsidRPr="00126B1C">
              <w:rPr>
                <w:rFonts w:ascii="Verdana" w:eastAsia="Aptos" w:hAnsi="Verdana" w:cs="Arial"/>
                <w:sz w:val="20"/>
                <w:szCs w:val="20"/>
              </w:rPr>
              <w:t>(d)</w:t>
            </w:r>
            <w:r w:rsidRPr="00126B1C">
              <w:rPr>
                <w:rFonts w:ascii="Verdana" w:eastAsia="Aptos" w:hAnsi="Verdana" w:cs="Arial"/>
                <w:sz w:val="20"/>
                <w:szCs w:val="20"/>
              </w:rPr>
              <w:tab/>
              <w:t>la quota di emissioni di ambito 1, di ambito 2 e, se del caso, di ambito 3 interessata dall’obiettivo;</w:t>
            </w:r>
          </w:p>
          <w:p w14:paraId="6B35C369" w14:textId="77777777" w:rsidR="000D5A6E" w:rsidRPr="00126B1C" w:rsidRDefault="000D5A6E" w:rsidP="000D5A6E">
            <w:pPr>
              <w:rPr>
                <w:rFonts w:ascii="Verdana" w:eastAsia="Aptos" w:hAnsi="Verdana" w:cs="Arial"/>
                <w:b/>
                <w:bCs/>
                <w:sz w:val="20"/>
                <w:szCs w:val="20"/>
              </w:rPr>
            </w:pPr>
            <w:r w:rsidRPr="00126B1C">
              <w:rPr>
                <w:rFonts w:ascii="Verdana" w:eastAsia="Aptos" w:hAnsi="Verdana" w:cs="Arial"/>
                <w:sz w:val="20"/>
                <w:szCs w:val="20"/>
              </w:rPr>
              <w:t>(e)</w:t>
            </w:r>
            <w:r w:rsidRPr="00126B1C">
              <w:rPr>
                <w:rFonts w:ascii="Verdana" w:eastAsia="Aptos" w:hAnsi="Verdana" w:cs="Arial"/>
                <w:sz w:val="20"/>
                <w:szCs w:val="20"/>
              </w:rPr>
              <w:tab/>
              <w:t>l’elenco delle principali azioni che l’impresa intende attuare per conseguire i propri obiettivi.</w:t>
            </w:r>
          </w:p>
        </w:tc>
        <w:tc>
          <w:tcPr>
            <w:tcW w:w="3538" w:type="dxa"/>
          </w:tcPr>
          <w:p w14:paraId="0896935A" w14:textId="3E6B4FCC" w:rsidR="000D5A6E" w:rsidRPr="00126B1C" w:rsidRDefault="002274E1" w:rsidP="00CC75EB">
            <w:pPr>
              <w:pStyle w:val="Paragrafoelenco"/>
              <w:numPr>
                <w:ilvl w:val="0"/>
                <w:numId w:val="38"/>
              </w:numPr>
              <w:ind w:left="322" w:hanging="284"/>
              <w:jc w:val="both"/>
              <w:rPr>
                <w:rFonts w:ascii="Verdana" w:eastAsia="Aptos" w:hAnsi="Verdana"/>
                <w:sz w:val="20"/>
                <w:szCs w:val="20"/>
              </w:rPr>
            </w:pPr>
            <w:r w:rsidRPr="00126B1C">
              <w:rPr>
                <w:rFonts w:ascii="Verdana" w:eastAsia="Aptos" w:hAnsi="Verdana" w:cs="Arial"/>
                <w:sz w:val="20"/>
                <w:szCs w:val="20"/>
              </w:rPr>
              <w:t>Capitolo 1 Thermocast e la sostenibilità – par. 1.6 Politiche e obiettivi – Obiettivi-target</w:t>
            </w:r>
          </w:p>
        </w:tc>
      </w:tr>
      <w:tr w:rsidR="000D5A6E" w:rsidRPr="00126B1C" w14:paraId="2B77B9A3" w14:textId="77777777" w:rsidTr="000D5A6E">
        <w:trPr>
          <w:trHeight w:val="288"/>
        </w:trPr>
        <w:tc>
          <w:tcPr>
            <w:tcW w:w="6090" w:type="dxa"/>
          </w:tcPr>
          <w:p w14:paraId="6B40D29F" w14:textId="77777777" w:rsidR="000D5A6E" w:rsidRPr="00126B1C" w:rsidRDefault="000D5A6E" w:rsidP="000D5A6E">
            <w:pPr>
              <w:rPr>
                <w:rFonts w:ascii="Verdana" w:eastAsia="Aptos" w:hAnsi="Verdana" w:cs="Arial"/>
                <w:sz w:val="20"/>
                <w:szCs w:val="20"/>
              </w:rPr>
            </w:pPr>
            <w:r w:rsidRPr="00126B1C">
              <w:rPr>
                <w:rFonts w:ascii="Verdana" w:eastAsia="Aptos" w:hAnsi="Verdana" w:cs="Arial"/>
                <w:sz w:val="20"/>
                <w:szCs w:val="20"/>
              </w:rPr>
              <w:t>Se ha adottato un piano di transizione per la mitigazione dei cambiamenti climatici, l’impresa che opera in settori ad alto impatto climatico può fornire informazioni al riguardo, compresa una spiegazione del modo in cui il piano sta contribuendo a ridurre le emissioni di gas a effetto serra.</w:t>
            </w:r>
          </w:p>
        </w:tc>
        <w:tc>
          <w:tcPr>
            <w:tcW w:w="3538" w:type="dxa"/>
          </w:tcPr>
          <w:p w14:paraId="251E6B06" w14:textId="7438D804" w:rsidR="0065597F" w:rsidRPr="00126B1C" w:rsidRDefault="0065597F" w:rsidP="000D5A6E">
            <w:pPr>
              <w:numPr>
                <w:ilvl w:val="0"/>
                <w:numId w:val="26"/>
              </w:numPr>
              <w:ind w:left="374" w:hanging="298"/>
              <w:contextualSpacing/>
              <w:jc w:val="both"/>
              <w:rPr>
                <w:rFonts w:ascii="Verdana" w:eastAsia="Aptos" w:hAnsi="Verdana" w:cs="Arial"/>
                <w:sz w:val="20"/>
                <w:szCs w:val="20"/>
              </w:rPr>
            </w:pPr>
            <w:r w:rsidRPr="00126B1C">
              <w:rPr>
                <w:rFonts w:ascii="Verdana" w:eastAsia="Aptos" w:hAnsi="Verdana" w:cs="Arial"/>
                <w:sz w:val="20"/>
                <w:szCs w:val="20"/>
              </w:rPr>
              <w:t>Capitolo 1 Thermocast e la sostenibilità – par. 1.6 Politiche e obiettivi – Obiettivi-target</w:t>
            </w:r>
          </w:p>
          <w:p w14:paraId="30DD0E3B" w14:textId="2A554AAC" w:rsidR="000D5A6E" w:rsidRPr="00126B1C" w:rsidRDefault="000D5A6E" w:rsidP="000D5A6E">
            <w:pPr>
              <w:numPr>
                <w:ilvl w:val="0"/>
                <w:numId w:val="26"/>
              </w:numPr>
              <w:ind w:left="374" w:hanging="298"/>
              <w:contextualSpacing/>
              <w:jc w:val="both"/>
              <w:rPr>
                <w:rFonts w:ascii="Verdana" w:eastAsia="Aptos" w:hAnsi="Verdana" w:cs="Arial"/>
                <w:sz w:val="20"/>
                <w:szCs w:val="20"/>
              </w:rPr>
            </w:pPr>
            <w:r w:rsidRPr="00126B1C">
              <w:rPr>
                <w:rFonts w:ascii="Verdana" w:eastAsia="Aptos" w:hAnsi="Verdana" w:cs="Arial"/>
                <w:sz w:val="20"/>
                <w:szCs w:val="20"/>
              </w:rPr>
              <w:t>Capitolo 2 L’ambiente – par. 2.2 Emissioni climalteranti – Emissioni CO2eq Scope 1 + Scope 2</w:t>
            </w:r>
            <w:r w:rsidR="0065597F" w:rsidRPr="00126B1C">
              <w:rPr>
                <w:rFonts w:ascii="Verdana" w:eastAsia="Aptos" w:hAnsi="Verdana" w:cs="Arial"/>
                <w:sz w:val="20"/>
                <w:szCs w:val="20"/>
              </w:rPr>
              <w:t xml:space="preserve"> + Scope 3</w:t>
            </w:r>
          </w:p>
        </w:tc>
      </w:tr>
      <w:tr w:rsidR="000D5A6E" w:rsidRPr="00126B1C" w14:paraId="71A3CB10" w14:textId="77777777" w:rsidTr="000D5A6E">
        <w:trPr>
          <w:trHeight w:val="288"/>
        </w:trPr>
        <w:tc>
          <w:tcPr>
            <w:tcW w:w="6090" w:type="dxa"/>
          </w:tcPr>
          <w:p w14:paraId="2B1971A4" w14:textId="77777777" w:rsidR="000D5A6E" w:rsidRPr="00E251E5" w:rsidRDefault="000D5A6E" w:rsidP="000D5A6E">
            <w:pPr>
              <w:rPr>
                <w:rFonts w:ascii="Verdana" w:eastAsia="Aptos" w:hAnsi="Verdana" w:cs="Arial"/>
                <w:sz w:val="20"/>
                <w:szCs w:val="20"/>
              </w:rPr>
            </w:pPr>
            <w:r w:rsidRPr="00E251E5">
              <w:rPr>
                <w:rFonts w:ascii="Verdana" w:eastAsia="Aptos" w:hAnsi="Verdana" w:cs="Arial"/>
                <w:sz w:val="20"/>
                <w:szCs w:val="20"/>
              </w:rPr>
              <w:t>Nel caso in cui operi in settori ad alto impatto climatico e non disponga di un piano di transizione per la mitigazione dei cambiamenti climatici, l’impresa indica se e quando ne adotterà uno.</w:t>
            </w:r>
          </w:p>
        </w:tc>
        <w:tc>
          <w:tcPr>
            <w:tcW w:w="3538" w:type="dxa"/>
          </w:tcPr>
          <w:p w14:paraId="0A2968BD" w14:textId="3428FA61" w:rsidR="00A275A0" w:rsidRPr="00E251E5" w:rsidRDefault="00D867EA" w:rsidP="00E251E5">
            <w:pPr>
              <w:numPr>
                <w:ilvl w:val="0"/>
                <w:numId w:val="26"/>
              </w:numPr>
              <w:ind w:left="374"/>
              <w:contextualSpacing/>
              <w:jc w:val="both"/>
              <w:rPr>
                <w:rFonts w:ascii="Verdana" w:eastAsia="Aptos" w:hAnsi="Verdana" w:cs="Arial"/>
                <w:sz w:val="20"/>
                <w:szCs w:val="20"/>
              </w:rPr>
            </w:pPr>
            <w:r w:rsidRPr="00E251E5">
              <w:rPr>
                <w:rFonts w:ascii="Verdana" w:eastAsia="Aptos" w:hAnsi="Verdana" w:cs="Arial"/>
                <w:sz w:val="20"/>
                <w:szCs w:val="20"/>
              </w:rPr>
              <w:t xml:space="preserve">Capitolo 1 Thermocast e la sostenibilità – par. 1.5 Il </w:t>
            </w:r>
            <w:r w:rsidR="00A275A0" w:rsidRPr="00E251E5">
              <w:rPr>
                <w:rFonts w:ascii="Verdana" w:eastAsia="Aptos" w:hAnsi="Verdana" w:cs="Arial"/>
                <w:sz w:val="20"/>
                <w:szCs w:val="20"/>
              </w:rPr>
              <w:t>Piano</w:t>
            </w:r>
            <w:r w:rsidRPr="00E251E5">
              <w:rPr>
                <w:rFonts w:ascii="Verdana" w:eastAsia="Aptos" w:hAnsi="Verdana" w:cs="Arial"/>
                <w:sz w:val="20"/>
                <w:szCs w:val="20"/>
              </w:rPr>
              <w:t xml:space="preserve"> strategico</w:t>
            </w:r>
            <w:r w:rsidR="00A275A0" w:rsidRPr="00E251E5">
              <w:rPr>
                <w:rFonts w:ascii="Verdana" w:eastAsia="Aptos" w:hAnsi="Verdana" w:cs="Arial"/>
                <w:sz w:val="20"/>
                <w:szCs w:val="20"/>
              </w:rPr>
              <w:t xml:space="preserve"> per una transizione energetica sostenibile</w:t>
            </w:r>
          </w:p>
        </w:tc>
      </w:tr>
      <w:tr w:rsidR="000D5A6E" w:rsidRPr="00126B1C" w14:paraId="507747E9" w14:textId="77777777" w:rsidTr="000D5A6E">
        <w:trPr>
          <w:trHeight w:val="288"/>
        </w:trPr>
        <w:tc>
          <w:tcPr>
            <w:tcW w:w="9628" w:type="dxa"/>
            <w:gridSpan w:val="2"/>
          </w:tcPr>
          <w:p w14:paraId="33B20BB1" w14:textId="77777777" w:rsidR="000D5A6E" w:rsidRPr="00126B1C" w:rsidRDefault="000D5A6E" w:rsidP="000D5A6E">
            <w:pPr>
              <w:jc w:val="both"/>
              <w:rPr>
                <w:rFonts w:ascii="Verdana" w:eastAsia="Aptos" w:hAnsi="Verdana" w:cs="Arial"/>
                <w:sz w:val="20"/>
                <w:szCs w:val="20"/>
              </w:rPr>
            </w:pPr>
            <w:r w:rsidRPr="00126B1C">
              <w:rPr>
                <w:rFonts w:ascii="Verdana" w:eastAsia="Aptos" w:hAnsi="Verdana" w:cs="Arial"/>
                <w:b/>
                <w:bCs/>
                <w:sz w:val="20"/>
                <w:szCs w:val="20"/>
              </w:rPr>
              <w:t>C4 – Rischi climatici</w:t>
            </w:r>
          </w:p>
        </w:tc>
      </w:tr>
      <w:tr w:rsidR="000D5A6E" w:rsidRPr="00126B1C" w14:paraId="47191872" w14:textId="77777777" w:rsidTr="000D5A6E">
        <w:trPr>
          <w:trHeight w:val="288"/>
        </w:trPr>
        <w:tc>
          <w:tcPr>
            <w:tcW w:w="6090" w:type="dxa"/>
          </w:tcPr>
          <w:p w14:paraId="0B0EA1D8" w14:textId="77777777" w:rsidR="000D5A6E" w:rsidRPr="00126B1C" w:rsidRDefault="000D5A6E" w:rsidP="000D5A6E">
            <w:pPr>
              <w:rPr>
                <w:rFonts w:ascii="Verdana" w:eastAsia="Aptos" w:hAnsi="Verdana" w:cs="Arial"/>
                <w:b/>
                <w:bCs/>
                <w:sz w:val="20"/>
                <w:szCs w:val="20"/>
              </w:rPr>
            </w:pPr>
            <w:r w:rsidRPr="00126B1C">
              <w:rPr>
                <w:rFonts w:ascii="Verdana" w:eastAsia="Aptos" w:hAnsi="Verdana" w:cs="Arial"/>
                <w:sz w:val="20"/>
                <w:szCs w:val="20"/>
              </w:rPr>
              <w:t>(a) descrivere brevemente i pericoli legati al clima, che creano rischi gravi legati al clima per l'impresa, e gli eventi di transizione legati al clima;</w:t>
            </w:r>
          </w:p>
        </w:tc>
        <w:tc>
          <w:tcPr>
            <w:tcW w:w="3538" w:type="dxa"/>
          </w:tcPr>
          <w:p w14:paraId="4B639A09" w14:textId="4A217869" w:rsidR="000D5A6E" w:rsidRPr="00126B1C" w:rsidRDefault="004D6809" w:rsidP="004D6809">
            <w:pPr>
              <w:jc w:val="both"/>
              <w:rPr>
                <w:rFonts w:ascii="Verdana" w:eastAsia="Aptos" w:hAnsi="Verdana"/>
                <w:sz w:val="20"/>
                <w:szCs w:val="20"/>
              </w:rPr>
            </w:pPr>
            <w:r w:rsidRPr="00126B1C">
              <w:rPr>
                <w:rFonts w:ascii="Verdana" w:eastAsia="Aptos" w:hAnsi="Verdana" w:cs="Arial"/>
                <w:sz w:val="20"/>
                <w:szCs w:val="20"/>
              </w:rPr>
              <w:t>Non trattato</w:t>
            </w:r>
          </w:p>
        </w:tc>
      </w:tr>
      <w:tr w:rsidR="000D5A6E" w:rsidRPr="00126B1C" w14:paraId="175BE2E2" w14:textId="77777777" w:rsidTr="000D5A6E">
        <w:trPr>
          <w:trHeight w:val="288"/>
        </w:trPr>
        <w:tc>
          <w:tcPr>
            <w:tcW w:w="6090" w:type="dxa"/>
          </w:tcPr>
          <w:p w14:paraId="28CBAAB4" w14:textId="77777777" w:rsidR="000D5A6E" w:rsidRPr="00126B1C" w:rsidRDefault="000D5A6E" w:rsidP="000D5A6E">
            <w:pPr>
              <w:rPr>
                <w:rFonts w:ascii="Verdana" w:eastAsia="Aptos" w:hAnsi="Verdana" w:cs="Arial"/>
                <w:sz w:val="20"/>
                <w:szCs w:val="20"/>
              </w:rPr>
            </w:pPr>
            <w:r w:rsidRPr="00126B1C">
              <w:rPr>
                <w:rFonts w:ascii="Verdana" w:eastAsia="Aptos" w:hAnsi="Verdana" w:cs="Arial"/>
                <w:sz w:val="20"/>
                <w:szCs w:val="20"/>
              </w:rPr>
              <w:t>(b) indicare come ha valutato l'esposizione e la sensibilità dei suoi beni, delle sue attività e della sua catena del valore a questi pericoli ed eventi di transizione;</w:t>
            </w:r>
          </w:p>
        </w:tc>
        <w:tc>
          <w:tcPr>
            <w:tcW w:w="3538" w:type="dxa"/>
          </w:tcPr>
          <w:p w14:paraId="28607457" w14:textId="04CB06A1" w:rsidR="000D5A6E" w:rsidRPr="00126B1C" w:rsidRDefault="004D6809" w:rsidP="004D6809">
            <w:pPr>
              <w:jc w:val="both"/>
              <w:rPr>
                <w:rFonts w:ascii="Verdana" w:eastAsia="Aptos" w:hAnsi="Verdana"/>
                <w:sz w:val="20"/>
                <w:szCs w:val="20"/>
              </w:rPr>
            </w:pPr>
            <w:r w:rsidRPr="00126B1C">
              <w:rPr>
                <w:rFonts w:ascii="Verdana" w:eastAsia="Aptos" w:hAnsi="Verdana"/>
                <w:sz w:val="20"/>
                <w:szCs w:val="20"/>
              </w:rPr>
              <w:t>Non trattato</w:t>
            </w:r>
          </w:p>
        </w:tc>
      </w:tr>
      <w:tr w:rsidR="000D5A6E" w:rsidRPr="00126B1C" w14:paraId="62478DE0" w14:textId="77777777" w:rsidTr="000D5A6E">
        <w:trPr>
          <w:trHeight w:val="288"/>
        </w:trPr>
        <w:tc>
          <w:tcPr>
            <w:tcW w:w="6090" w:type="dxa"/>
          </w:tcPr>
          <w:p w14:paraId="3B1BB133" w14:textId="77777777" w:rsidR="000D5A6E" w:rsidRPr="00126B1C" w:rsidRDefault="000D5A6E" w:rsidP="000D5A6E">
            <w:pPr>
              <w:rPr>
                <w:rFonts w:ascii="Verdana" w:eastAsia="Aptos" w:hAnsi="Verdana" w:cs="Arial"/>
                <w:sz w:val="20"/>
                <w:szCs w:val="20"/>
              </w:rPr>
            </w:pPr>
            <w:r w:rsidRPr="00126B1C">
              <w:rPr>
                <w:rFonts w:ascii="Verdana" w:eastAsia="Aptos" w:hAnsi="Verdana" w:cs="Arial"/>
                <w:sz w:val="20"/>
                <w:szCs w:val="20"/>
              </w:rPr>
              <w:t>(c) rivelare gli orizzonti temporali di tutti i pericoli legati al clima e degli eventi di transizione identificati;</w:t>
            </w:r>
          </w:p>
        </w:tc>
        <w:tc>
          <w:tcPr>
            <w:tcW w:w="3538" w:type="dxa"/>
          </w:tcPr>
          <w:p w14:paraId="3069B4BD" w14:textId="77777777" w:rsidR="000D5A6E" w:rsidRPr="00126B1C" w:rsidRDefault="000D5A6E" w:rsidP="000D5A6E">
            <w:pPr>
              <w:jc w:val="both"/>
              <w:rPr>
                <w:rFonts w:ascii="Verdana" w:eastAsia="Aptos" w:hAnsi="Verdana" w:cs="Arial"/>
                <w:sz w:val="20"/>
                <w:szCs w:val="20"/>
              </w:rPr>
            </w:pPr>
            <w:r w:rsidRPr="00126B1C">
              <w:rPr>
                <w:rFonts w:ascii="Verdana" w:eastAsia="Aptos" w:hAnsi="Verdana" w:cs="Arial"/>
                <w:sz w:val="20"/>
                <w:szCs w:val="20"/>
              </w:rPr>
              <w:t>Non trattato</w:t>
            </w:r>
          </w:p>
        </w:tc>
      </w:tr>
      <w:tr w:rsidR="000D5A6E" w:rsidRPr="00126B1C" w14:paraId="50881727" w14:textId="77777777" w:rsidTr="000D5A6E">
        <w:trPr>
          <w:trHeight w:val="288"/>
        </w:trPr>
        <w:tc>
          <w:tcPr>
            <w:tcW w:w="6090" w:type="dxa"/>
          </w:tcPr>
          <w:p w14:paraId="6E1AB4B2" w14:textId="77777777" w:rsidR="000D5A6E" w:rsidRPr="00126B1C" w:rsidRDefault="000D5A6E" w:rsidP="000D5A6E">
            <w:pPr>
              <w:rPr>
                <w:rFonts w:ascii="Verdana" w:eastAsia="Aptos" w:hAnsi="Verdana" w:cs="Arial"/>
                <w:sz w:val="20"/>
                <w:szCs w:val="20"/>
              </w:rPr>
            </w:pPr>
            <w:r w:rsidRPr="00126B1C">
              <w:rPr>
                <w:rFonts w:ascii="Verdana" w:eastAsia="Aptos" w:hAnsi="Verdana" w:cs="Arial"/>
                <w:sz w:val="20"/>
                <w:szCs w:val="20"/>
              </w:rPr>
              <w:t>(d) indicare se ha intrapreso azioni di adattamento ai cambiamenti climatici per tutti i pericoli e gli eventi di transizione legati al clima.</w:t>
            </w:r>
          </w:p>
        </w:tc>
        <w:tc>
          <w:tcPr>
            <w:tcW w:w="3538" w:type="dxa"/>
          </w:tcPr>
          <w:p w14:paraId="11930734" w14:textId="286272D8" w:rsidR="000D5A6E" w:rsidRPr="00126B1C" w:rsidRDefault="004D6809" w:rsidP="004D6809">
            <w:pPr>
              <w:jc w:val="both"/>
              <w:rPr>
                <w:rFonts w:ascii="Verdana" w:eastAsia="Aptos" w:hAnsi="Verdana"/>
                <w:sz w:val="20"/>
                <w:szCs w:val="20"/>
              </w:rPr>
            </w:pPr>
            <w:r w:rsidRPr="00126B1C">
              <w:rPr>
                <w:rFonts w:ascii="Verdana" w:eastAsia="Aptos" w:hAnsi="Verdana" w:cs="Arial"/>
                <w:sz w:val="20"/>
                <w:szCs w:val="20"/>
              </w:rPr>
              <w:t>Non trattato</w:t>
            </w:r>
          </w:p>
        </w:tc>
      </w:tr>
      <w:tr w:rsidR="000D5A6E" w:rsidRPr="00126B1C" w14:paraId="1791BFD1" w14:textId="77777777" w:rsidTr="000D5A6E">
        <w:trPr>
          <w:trHeight w:val="288"/>
        </w:trPr>
        <w:tc>
          <w:tcPr>
            <w:tcW w:w="6090" w:type="dxa"/>
          </w:tcPr>
          <w:p w14:paraId="0FED1507" w14:textId="77777777" w:rsidR="000D5A6E" w:rsidRPr="00126B1C" w:rsidRDefault="000D5A6E" w:rsidP="000D5A6E">
            <w:pPr>
              <w:rPr>
                <w:rFonts w:ascii="Verdana" w:eastAsia="Aptos" w:hAnsi="Verdana" w:cs="Arial"/>
                <w:sz w:val="20"/>
                <w:szCs w:val="20"/>
              </w:rPr>
            </w:pPr>
            <w:r w:rsidRPr="00126B1C">
              <w:rPr>
                <w:rFonts w:ascii="Verdana" w:eastAsia="Aptos" w:hAnsi="Verdana" w:cs="Arial"/>
                <w:sz w:val="20"/>
                <w:szCs w:val="20"/>
              </w:rPr>
              <w:t>L'impresa può rendere noti i potenziali effetti negativi dei rischi climatici che possono influenzare i suoi</w:t>
            </w:r>
          </w:p>
          <w:p w14:paraId="154C6990" w14:textId="77777777" w:rsidR="000D5A6E" w:rsidRPr="00126B1C" w:rsidRDefault="000D5A6E" w:rsidP="000D5A6E">
            <w:pPr>
              <w:rPr>
                <w:rFonts w:ascii="Verdana" w:eastAsia="Aptos" w:hAnsi="Verdana" w:cs="Arial"/>
                <w:sz w:val="20"/>
                <w:szCs w:val="20"/>
              </w:rPr>
            </w:pPr>
            <w:r w:rsidRPr="00126B1C">
              <w:rPr>
                <w:rFonts w:ascii="Verdana" w:eastAsia="Aptos" w:hAnsi="Verdana" w:cs="Arial"/>
                <w:sz w:val="20"/>
                <w:szCs w:val="20"/>
              </w:rPr>
              <w:t>risultati finanziari o le sue operazioni commerciali nel breve, medio o lungo termine, indicando se valuta i</w:t>
            </w:r>
          </w:p>
          <w:p w14:paraId="2F7A7FBF" w14:textId="77777777" w:rsidR="000D5A6E" w:rsidRPr="00126B1C" w:rsidRDefault="000D5A6E" w:rsidP="000D5A6E">
            <w:pPr>
              <w:rPr>
                <w:rFonts w:ascii="Verdana" w:eastAsia="Aptos" w:hAnsi="Verdana" w:cs="Arial"/>
                <w:sz w:val="20"/>
                <w:szCs w:val="20"/>
              </w:rPr>
            </w:pPr>
            <w:r w:rsidRPr="00126B1C">
              <w:rPr>
                <w:rFonts w:ascii="Verdana" w:eastAsia="Aptos" w:hAnsi="Verdana" w:cs="Arial"/>
                <w:sz w:val="20"/>
                <w:szCs w:val="20"/>
              </w:rPr>
              <w:t>rischi come alti, medi o bassi.</w:t>
            </w:r>
          </w:p>
        </w:tc>
        <w:tc>
          <w:tcPr>
            <w:tcW w:w="3538" w:type="dxa"/>
          </w:tcPr>
          <w:p w14:paraId="09839257" w14:textId="77777777" w:rsidR="000D5A6E" w:rsidRPr="00126B1C" w:rsidRDefault="000D5A6E" w:rsidP="000D5A6E">
            <w:pPr>
              <w:jc w:val="both"/>
              <w:rPr>
                <w:rFonts w:ascii="Verdana" w:eastAsia="Aptos" w:hAnsi="Verdana" w:cs="Arial"/>
                <w:sz w:val="20"/>
                <w:szCs w:val="20"/>
              </w:rPr>
            </w:pPr>
            <w:r w:rsidRPr="00126B1C">
              <w:rPr>
                <w:rFonts w:ascii="Verdana" w:eastAsia="Aptos" w:hAnsi="Verdana" w:cs="Arial"/>
                <w:sz w:val="20"/>
                <w:szCs w:val="20"/>
              </w:rPr>
              <w:t>Non trattato</w:t>
            </w:r>
          </w:p>
        </w:tc>
      </w:tr>
      <w:tr w:rsidR="000D5A6E" w:rsidRPr="00126B1C" w14:paraId="20413DF8" w14:textId="77777777" w:rsidTr="000D5A6E">
        <w:trPr>
          <w:trHeight w:val="288"/>
        </w:trPr>
        <w:tc>
          <w:tcPr>
            <w:tcW w:w="9628" w:type="dxa"/>
            <w:gridSpan w:val="2"/>
            <w:hideMark/>
          </w:tcPr>
          <w:p w14:paraId="4D786ED8" w14:textId="77777777" w:rsidR="000D5A6E" w:rsidRPr="00126B1C" w:rsidRDefault="000D5A6E" w:rsidP="000D5A6E">
            <w:pPr>
              <w:jc w:val="both"/>
              <w:rPr>
                <w:rFonts w:ascii="Verdana" w:eastAsia="Aptos" w:hAnsi="Verdana" w:cs="Arial"/>
                <w:b/>
                <w:bCs/>
                <w:i/>
                <w:iCs/>
                <w:sz w:val="20"/>
                <w:szCs w:val="20"/>
                <w:highlight w:val="yellow"/>
                <w:u w:val="single"/>
              </w:rPr>
            </w:pPr>
            <w:r w:rsidRPr="00126B1C">
              <w:rPr>
                <w:rFonts w:ascii="Verdana" w:hAnsi="Verdana"/>
                <w:b/>
                <w:bCs/>
                <w:i/>
                <w:iCs/>
                <w:sz w:val="20"/>
                <w:szCs w:val="20"/>
                <w:u w:val="single"/>
              </w:rPr>
              <w:lastRenderedPageBreak/>
              <w:t>Società e forza lavoro</w:t>
            </w:r>
          </w:p>
        </w:tc>
      </w:tr>
      <w:tr w:rsidR="000D5A6E" w:rsidRPr="00126B1C" w14:paraId="679FAF0C" w14:textId="77777777" w:rsidTr="000D5A6E">
        <w:trPr>
          <w:trHeight w:val="288"/>
        </w:trPr>
        <w:tc>
          <w:tcPr>
            <w:tcW w:w="9628" w:type="dxa"/>
            <w:gridSpan w:val="2"/>
            <w:hideMark/>
          </w:tcPr>
          <w:p w14:paraId="01F32359" w14:textId="77777777" w:rsidR="000D5A6E" w:rsidRPr="00126B1C" w:rsidRDefault="000D5A6E" w:rsidP="000D5A6E">
            <w:pPr>
              <w:contextualSpacing/>
              <w:jc w:val="both"/>
              <w:rPr>
                <w:rFonts w:ascii="Verdana" w:eastAsia="Aptos" w:hAnsi="Verdana" w:cs="Arial"/>
                <w:sz w:val="20"/>
                <w:szCs w:val="20"/>
              </w:rPr>
            </w:pPr>
            <w:hyperlink r:id="rId62" w:anchor="template_c5_additional_general_workforce_characteristics" w:history="1">
              <w:r w:rsidRPr="00126B1C">
                <w:rPr>
                  <w:rFonts w:ascii="Verdana" w:eastAsia="Aptos" w:hAnsi="Verdana" w:cs="Arial"/>
                  <w:b/>
                  <w:bCs/>
                  <w:sz w:val="20"/>
                  <w:szCs w:val="20"/>
                </w:rPr>
                <w:t>C5 – Ulteriori</w:t>
              </w:r>
            </w:hyperlink>
            <w:r w:rsidRPr="00126B1C">
              <w:rPr>
                <w:rFonts w:ascii="Verdana" w:eastAsia="Aptos" w:hAnsi="Verdana" w:cs="Arial"/>
                <w:b/>
                <w:bCs/>
                <w:sz w:val="20"/>
                <w:szCs w:val="20"/>
              </w:rPr>
              <w:t xml:space="preserve"> caratteristiche (generali) della forza lavoro</w:t>
            </w:r>
          </w:p>
        </w:tc>
      </w:tr>
      <w:tr w:rsidR="000D5A6E" w:rsidRPr="00126B1C" w14:paraId="3F56EFF6" w14:textId="77777777" w:rsidTr="000D5A6E">
        <w:trPr>
          <w:trHeight w:val="288"/>
        </w:trPr>
        <w:tc>
          <w:tcPr>
            <w:tcW w:w="6090" w:type="dxa"/>
          </w:tcPr>
          <w:p w14:paraId="740B5585" w14:textId="77777777" w:rsidR="000D5A6E" w:rsidRPr="00126B1C" w:rsidRDefault="000D5A6E" w:rsidP="000D5A6E">
            <w:pPr>
              <w:rPr>
                <w:rFonts w:ascii="Verdana" w:hAnsi="Verdana"/>
                <w:sz w:val="20"/>
                <w:szCs w:val="20"/>
              </w:rPr>
            </w:pPr>
            <w:r w:rsidRPr="00126B1C">
              <w:rPr>
                <w:rFonts w:ascii="Verdana" w:hAnsi="Verdana"/>
                <w:sz w:val="20"/>
                <w:szCs w:val="20"/>
              </w:rPr>
              <w:t>Se l'impresa impiega 50 o più dipendenti, può indicare il rapporto donne/uomini a livello dirigenziale per il periodo di riferimento.</w:t>
            </w:r>
          </w:p>
        </w:tc>
        <w:tc>
          <w:tcPr>
            <w:tcW w:w="3538" w:type="dxa"/>
            <w:noWrap/>
          </w:tcPr>
          <w:p w14:paraId="71DCD150" w14:textId="4BDCE591" w:rsidR="000D5A6E" w:rsidRPr="00126B1C" w:rsidRDefault="000D5A6E" w:rsidP="000D5A6E">
            <w:pPr>
              <w:numPr>
                <w:ilvl w:val="0"/>
                <w:numId w:val="33"/>
              </w:numPr>
              <w:contextualSpacing/>
              <w:jc w:val="both"/>
              <w:rPr>
                <w:rFonts w:ascii="Verdana" w:eastAsia="Aptos" w:hAnsi="Verdana" w:cs="Arial"/>
                <w:sz w:val="20"/>
                <w:szCs w:val="20"/>
              </w:rPr>
            </w:pPr>
            <w:r w:rsidRPr="00126B1C">
              <w:rPr>
                <w:rFonts w:ascii="Verdana" w:eastAsia="Aptos" w:hAnsi="Verdana" w:cs="Arial"/>
                <w:sz w:val="20"/>
                <w:szCs w:val="20"/>
              </w:rPr>
              <w:t xml:space="preserve">Capitolo 3 Le persone </w:t>
            </w:r>
            <w:r w:rsidR="000A5C1E" w:rsidRPr="00126B1C">
              <w:rPr>
                <w:rFonts w:ascii="Verdana" w:eastAsia="Aptos" w:hAnsi="Verdana" w:cs="Arial"/>
                <w:sz w:val="20"/>
                <w:szCs w:val="20"/>
              </w:rPr>
              <w:t xml:space="preserve">di Thermocast </w:t>
            </w:r>
            <w:r w:rsidRPr="00126B1C">
              <w:rPr>
                <w:rFonts w:ascii="Verdana" w:eastAsia="Aptos" w:hAnsi="Verdana" w:cs="Arial"/>
                <w:sz w:val="20"/>
                <w:szCs w:val="20"/>
              </w:rPr>
              <w:t>– par. 3.5 Non discriminazione, diversità e pari opportunità - La composizione dei dipendenti per</w:t>
            </w:r>
            <w:r w:rsidR="00707477" w:rsidRPr="00126B1C">
              <w:rPr>
                <w:rFonts w:ascii="Verdana" w:eastAsia="Aptos" w:hAnsi="Verdana" w:cs="Arial"/>
                <w:sz w:val="20"/>
                <w:szCs w:val="20"/>
              </w:rPr>
              <w:t xml:space="preserve"> tipologia di contratto,</w:t>
            </w:r>
            <w:r w:rsidRPr="00126B1C">
              <w:rPr>
                <w:rFonts w:ascii="Verdana" w:eastAsia="Aptos" w:hAnsi="Verdana" w:cs="Arial"/>
                <w:sz w:val="20"/>
                <w:szCs w:val="20"/>
              </w:rPr>
              <w:t xml:space="preserve"> </w:t>
            </w:r>
            <w:r w:rsidR="00707477" w:rsidRPr="00126B1C">
              <w:rPr>
                <w:rFonts w:ascii="Verdana" w:eastAsia="Aptos" w:hAnsi="Verdana" w:cs="Arial"/>
                <w:sz w:val="20"/>
                <w:szCs w:val="20"/>
              </w:rPr>
              <w:t>inquadramento</w:t>
            </w:r>
            <w:r w:rsidRPr="00126B1C">
              <w:rPr>
                <w:rFonts w:ascii="Verdana" w:eastAsia="Aptos" w:hAnsi="Verdana" w:cs="Arial"/>
                <w:sz w:val="20"/>
                <w:szCs w:val="20"/>
              </w:rPr>
              <w:t xml:space="preserve"> e genere  </w:t>
            </w:r>
          </w:p>
        </w:tc>
      </w:tr>
      <w:tr w:rsidR="000D5A6E" w:rsidRPr="00126B1C" w14:paraId="58117A37" w14:textId="77777777" w:rsidTr="000D5A6E">
        <w:trPr>
          <w:trHeight w:val="288"/>
        </w:trPr>
        <w:tc>
          <w:tcPr>
            <w:tcW w:w="6090" w:type="dxa"/>
          </w:tcPr>
          <w:p w14:paraId="05407AA0" w14:textId="77777777" w:rsidR="000D5A6E" w:rsidRPr="00126B1C" w:rsidRDefault="000D5A6E" w:rsidP="000D5A6E">
            <w:pPr>
              <w:rPr>
                <w:rFonts w:ascii="Verdana" w:hAnsi="Verdana"/>
                <w:sz w:val="20"/>
                <w:szCs w:val="20"/>
              </w:rPr>
            </w:pPr>
            <w:r w:rsidRPr="00126B1C">
              <w:rPr>
                <w:rFonts w:ascii="Verdana" w:hAnsi="Verdana"/>
                <w:sz w:val="20"/>
                <w:szCs w:val="20"/>
              </w:rPr>
              <w:t>Se l'impresa impiega 50 o più dipendenti, può indicare il numero di lavoratori autonomi senza personale</w:t>
            </w:r>
          </w:p>
          <w:p w14:paraId="15ACFFD4" w14:textId="77777777" w:rsidR="000D5A6E" w:rsidRPr="00126B1C" w:rsidRDefault="000D5A6E" w:rsidP="000D5A6E">
            <w:pPr>
              <w:rPr>
                <w:rFonts w:ascii="Verdana" w:hAnsi="Verdana"/>
                <w:sz w:val="20"/>
                <w:szCs w:val="20"/>
              </w:rPr>
            </w:pPr>
            <w:r w:rsidRPr="00126B1C">
              <w:rPr>
                <w:rFonts w:ascii="Verdana" w:hAnsi="Verdana"/>
                <w:sz w:val="20"/>
                <w:szCs w:val="20"/>
              </w:rPr>
              <w:t>che lavorano esclusivamente per l'impresa e di lavoratori temporanei forniti da imprese che svolgono</w:t>
            </w:r>
          </w:p>
          <w:p w14:paraId="28DF283B" w14:textId="77777777" w:rsidR="000D5A6E" w:rsidRPr="00126B1C" w:rsidRDefault="000D5A6E" w:rsidP="000D5A6E">
            <w:pPr>
              <w:rPr>
                <w:rFonts w:ascii="Verdana" w:hAnsi="Verdana"/>
                <w:sz w:val="20"/>
                <w:szCs w:val="20"/>
              </w:rPr>
            </w:pPr>
            <w:r w:rsidRPr="00126B1C">
              <w:rPr>
                <w:rFonts w:ascii="Verdana" w:hAnsi="Verdana"/>
                <w:sz w:val="20"/>
                <w:szCs w:val="20"/>
              </w:rPr>
              <w:t>principalmente "attività lavorative".</w:t>
            </w:r>
          </w:p>
        </w:tc>
        <w:tc>
          <w:tcPr>
            <w:tcW w:w="3538" w:type="dxa"/>
            <w:noWrap/>
          </w:tcPr>
          <w:p w14:paraId="14172C76" w14:textId="1AA995B0" w:rsidR="000D5A6E" w:rsidRPr="00126B1C" w:rsidRDefault="000D5A6E" w:rsidP="000D5A6E">
            <w:pPr>
              <w:numPr>
                <w:ilvl w:val="0"/>
                <w:numId w:val="33"/>
              </w:numPr>
              <w:contextualSpacing/>
              <w:jc w:val="both"/>
              <w:rPr>
                <w:rFonts w:ascii="Verdana" w:eastAsia="Aptos" w:hAnsi="Verdana" w:cs="Arial"/>
                <w:sz w:val="20"/>
                <w:szCs w:val="20"/>
              </w:rPr>
            </w:pPr>
            <w:r w:rsidRPr="00126B1C">
              <w:rPr>
                <w:rFonts w:ascii="Verdana" w:eastAsia="Aptos" w:hAnsi="Verdana" w:cs="Arial"/>
                <w:sz w:val="20"/>
                <w:szCs w:val="20"/>
              </w:rPr>
              <w:t xml:space="preserve">Capitolo 3 </w:t>
            </w:r>
            <w:r w:rsidR="001E2A84" w:rsidRPr="00126B1C">
              <w:rPr>
                <w:rFonts w:ascii="Verdana" w:eastAsia="Aptos" w:hAnsi="Verdana" w:cs="Arial"/>
                <w:sz w:val="20"/>
                <w:szCs w:val="20"/>
              </w:rPr>
              <w:t xml:space="preserve">Le persone di Thermocast </w:t>
            </w:r>
            <w:r w:rsidRPr="00126B1C">
              <w:rPr>
                <w:rFonts w:ascii="Verdana" w:eastAsia="Aptos" w:hAnsi="Verdana" w:cs="Arial"/>
                <w:sz w:val="20"/>
                <w:szCs w:val="20"/>
              </w:rPr>
              <w:t xml:space="preserve">– par. 3.1 Il personale dipendente – </w:t>
            </w:r>
            <w:r w:rsidR="00B20B43" w:rsidRPr="00126B1C">
              <w:rPr>
                <w:rFonts w:ascii="Verdana" w:eastAsia="Aptos" w:hAnsi="Verdana" w:cs="Arial"/>
                <w:sz w:val="20"/>
                <w:szCs w:val="20"/>
              </w:rPr>
              <w:t>Consistenza e composizione</w:t>
            </w:r>
          </w:p>
        </w:tc>
      </w:tr>
      <w:tr w:rsidR="000D5A6E" w:rsidRPr="00126B1C" w14:paraId="2818774C" w14:textId="77777777" w:rsidTr="000D5A6E">
        <w:trPr>
          <w:trHeight w:val="288"/>
        </w:trPr>
        <w:tc>
          <w:tcPr>
            <w:tcW w:w="9628" w:type="dxa"/>
            <w:gridSpan w:val="2"/>
            <w:hideMark/>
          </w:tcPr>
          <w:p w14:paraId="318A7788" w14:textId="77777777" w:rsidR="000D5A6E" w:rsidRPr="00126B1C" w:rsidRDefault="000D5A6E" w:rsidP="000D5A6E">
            <w:pPr>
              <w:contextualSpacing/>
              <w:jc w:val="both"/>
              <w:rPr>
                <w:rFonts w:ascii="Verdana" w:eastAsia="Aptos" w:hAnsi="Verdana" w:cs="Arial"/>
                <w:sz w:val="20"/>
                <w:szCs w:val="20"/>
              </w:rPr>
            </w:pPr>
            <w:hyperlink r:id="rId63" w:anchor="template_c6_additional_own_workforce_information_human_rights_policies_and_processes" w:history="1">
              <w:r w:rsidRPr="00126B1C">
                <w:rPr>
                  <w:rFonts w:ascii="Verdana" w:eastAsia="Aptos" w:hAnsi="Verdana" w:cs="Arial"/>
                  <w:b/>
                  <w:bCs/>
                  <w:sz w:val="20"/>
                  <w:szCs w:val="20"/>
                </w:rPr>
                <w:t>C6 – Altre informazioni</w:t>
              </w:r>
            </w:hyperlink>
            <w:r w:rsidRPr="00126B1C">
              <w:rPr>
                <w:rFonts w:ascii="Verdana" w:eastAsia="Aptos" w:hAnsi="Verdana" w:cs="Arial"/>
                <w:b/>
                <w:bCs/>
                <w:sz w:val="20"/>
                <w:szCs w:val="20"/>
              </w:rPr>
              <w:t xml:space="preserve"> sulla forza lavoro propria – Politiche e procedure in materia di diritti umani</w:t>
            </w:r>
          </w:p>
        </w:tc>
      </w:tr>
      <w:tr w:rsidR="000D5A6E" w:rsidRPr="00126B1C" w14:paraId="532225AB" w14:textId="77777777" w:rsidTr="000D5A6E">
        <w:trPr>
          <w:trHeight w:val="288"/>
        </w:trPr>
        <w:tc>
          <w:tcPr>
            <w:tcW w:w="6090" w:type="dxa"/>
          </w:tcPr>
          <w:p w14:paraId="4DA55EBF" w14:textId="77777777" w:rsidR="000D5A6E" w:rsidRPr="00126B1C" w:rsidRDefault="000D5A6E" w:rsidP="000D5A6E">
            <w:pPr>
              <w:rPr>
                <w:rFonts w:ascii="Verdana" w:hAnsi="Verdana"/>
                <w:sz w:val="20"/>
                <w:szCs w:val="20"/>
                <w:highlight w:val="yellow"/>
              </w:rPr>
            </w:pPr>
            <w:r w:rsidRPr="00126B1C">
              <w:rPr>
                <w:rFonts w:ascii="Verdana" w:hAnsi="Verdana"/>
                <w:sz w:val="20"/>
                <w:szCs w:val="20"/>
              </w:rPr>
              <w:t>(a) L’impresa dispone di un codice di condotta o di una politica in materia di diritti umani per la forza lavoro propria? (SÌ/NO)</w:t>
            </w:r>
          </w:p>
        </w:tc>
        <w:tc>
          <w:tcPr>
            <w:tcW w:w="3538" w:type="dxa"/>
            <w:noWrap/>
          </w:tcPr>
          <w:p w14:paraId="5C30B1CE" w14:textId="296639D3" w:rsidR="000D5A6E" w:rsidRPr="00126B1C" w:rsidRDefault="000D5A6E" w:rsidP="000D5A6E">
            <w:pPr>
              <w:numPr>
                <w:ilvl w:val="0"/>
                <w:numId w:val="34"/>
              </w:numPr>
              <w:contextualSpacing/>
              <w:jc w:val="both"/>
              <w:rPr>
                <w:rFonts w:ascii="Verdana" w:eastAsia="Aptos" w:hAnsi="Verdana" w:cs="Arial"/>
                <w:sz w:val="20"/>
                <w:szCs w:val="20"/>
              </w:rPr>
            </w:pPr>
            <w:r w:rsidRPr="00126B1C">
              <w:rPr>
                <w:rFonts w:ascii="Verdana" w:eastAsia="Aptos" w:hAnsi="Verdana" w:cs="Arial"/>
                <w:sz w:val="20"/>
                <w:szCs w:val="20"/>
              </w:rPr>
              <w:t>Capitolo 3 Le persone</w:t>
            </w:r>
            <w:r w:rsidR="00EA2923" w:rsidRPr="00126B1C">
              <w:rPr>
                <w:rFonts w:ascii="Verdana" w:eastAsia="Aptos" w:hAnsi="Verdana" w:cs="Arial"/>
                <w:sz w:val="20"/>
                <w:szCs w:val="20"/>
              </w:rPr>
              <w:t xml:space="preserve"> di Thermocast</w:t>
            </w:r>
          </w:p>
        </w:tc>
      </w:tr>
      <w:tr w:rsidR="000D5A6E" w:rsidRPr="00126B1C" w14:paraId="0C57DD96" w14:textId="77777777" w:rsidTr="000D5A6E">
        <w:trPr>
          <w:trHeight w:val="288"/>
        </w:trPr>
        <w:tc>
          <w:tcPr>
            <w:tcW w:w="6090" w:type="dxa"/>
          </w:tcPr>
          <w:p w14:paraId="600BF84C" w14:textId="77777777" w:rsidR="000D5A6E" w:rsidRPr="00126B1C" w:rsidRDefault="000D5A6E" w:rsidP="000D5A6E">
            <w:pPr>
              <w:rPr>
                <w:rFonts w:ascii="Verdana" w:hAnsi="Verdana"/>
                <w:sz w:val="20"/>
                <w:szCs w:val="20"/>
              </w:rPr>
            </w:pPr>
            <w:r w:rsidRPr="00126B1C">
              <w:rPr>
                <w:rFonts w:ascii="Verdana" w:hAnsi="Verdana"/>
                <w:sz w:val="20"/>
                <w:szCs w:val="20"/>
              </w:rPr>
              <w:t>(b)  Se sì, questo copre:</w:t>
            </w:r>
          </w:p>
          <w:p w14:paraId="46415A05" w14:textId="77777777" w:rsidR="000D5A6E" w:rsidRPr="00126B1C" w:rsidRDefault="000D5A6E" w:rsidP="000D5A6E">
            <w:pPr>
              <w:rPr>
                <w:rFonts w:ascii="Verdana" w:hAnsi="Verdana"/>
                <w:sz w:val="20"/>
                <w:szCs w:val="20"/>
              </w:rPr>
            </w:pPr>
            <w:r w:rsidRPr="00126B1C">
              <w:rPr>
                <w:rFonts w:ascii="Verdana" w:hAnsi="Verdana"/>
                <w:sz w:val="20"/>
                <w:szCs w:val="20"/>
              </w:rPr>
              <w:t>i. lavoro minorile (SÌ/NO);</w:t>
            </w:r>
          </w:p>
          <w:p w14:paraId="5427468F" w14:textId="77777777" w:rsidR="000D5A6E" w:rsidRPr="00126B1C" w:rsidRDefault="000D5A6E" w:rsidP="000D5A6E">
            <w:pPr>
              <w:rPr>
                <w:rFonts w:ascii="Verdana" w:hAnsi="Verdana"/>
                <w:sz w:val="20"/>
                <w:szCs w:val="20"/>
              </w:rPr>
            </w:pPr>
            <w:r w:rsidRPr="00126B1C">
              <w:rPr>
                <w:rFonts w:ascii="Verdana" w:hAnsi="Verdana"/>
                <w:sz w:val="20"/>
                <w:szCs w:val="20"/>
              </w:rPr>
              <w:t>ii. lavoro forzato (SÌ/NO);</w:t>
            </w:r>
          </w:p>
          <w:p w14:paraId="01CAC680" w14:textId="77777777" w:rsidR="000D5A6E" w:rsidRPr="00126B1C" w:rsidRDefault="000D5A6E" w:rsidP="000D5A6E">
            <w:pPr>
              <w:rPr>
                <w:rFonts w:ascii="Verdana" w:hAnsi="Verdana"/>
                <w:sz w:val="20"/>
                <w:szCs w:val="20"/>
              </w:rPr>
            </w:pPr>
            <w:r w:rsidRPr="00126B1C">
              <w:rPr>
                <w:rFonts w:ascii="Verdana" w:hAnsi="Verdana"/>
                <w:sz w:val="20"/>
                <w:szCs w:val="20"/>
              </w:rPr>
              <w:t>iii. tratta di esseri umani (SÌ/NO);</w:t>
            </w:r>
          </w:p>
          <w:p w14:paraId="5B2DDB37" w14:textId="77777777" w:rsidR="000D5A6E" w:rsidRPr="00126B1C" w:rsidRDefault="000D5A6E" w:rsidP="000D5A6E">
            <w:pPr>
              <w:rPr>
                <w:rFonts w:ascii="Verdana" w:hAnsi="Verdana"/>
                <w:sz w:val="20"/>
                <w:szCs w:val="20"/>
              </w:rPr>
            </w:pPr>
            <w:r w:rsidRPr="00126B1C">
              <w:rPr>
                <w:rFonts w:ascii="Verdana" w:hAnsi="Verdana"/>
                <w:sz w:val="20"/>
                <w:szCs w:val="20"/>
              </w:rPr>
              <w:t>iv. discriminazione (SÌ/NO);</w:t>
            </w:r>
          </w:p>
          <w:p w14:paraId="093FA819" w14:textId="77777777" w:rsidR="000D5A6E" w:rsidRPr="00126B1C" w:rsidRDefault="000D5A6E" w:rsidP="000D5A6E">
            <w:pPr>
              <w:rPr>
                <w:rFonts w:ascii="Verdana" w:hAnsi="Verdana"/>
                <w:sz w:val="20"/>
                <w:szCs w:val="20"/>
              </w:rPr>
            </w:pPr>
            <w:r w:rsidRPr="00126B1C">
              <w:rPr>
                <w:rFonts w:ascii="Verdana" w:hAnsi="Verdana"/>
                <w:sz w:val="20"/>
                <w:szCs w:val="20"/>
              </w:rPr>
              <w:t>v. prevenzione degli infortuni (SÌ/NO); oppure</w:t>
            </w:r>
          </w:p>
          <w:p w14:paraId="6A208CC3" w14:textId="77777777" w:rsidR="000D5A6E" w:rsidRPr="00126B1C" w:rsidRDefault="000D5A6E" w:rsidP="000D5A6E">
            <w:pPr>
              <w:rPr>
                <w:rFonts w:ascii="Verdana" w:hAnsi="Verdana"/>
                <w:sz w:val="20"/>
                <w:szCs w:val="20"/>
                <w:highlight w:val="yellow"/>
              </w:rPr>
            </w:pPr>
            <w:r w:rsidRPr="00126B1C">
              <w:rPr>
                <w:rFonts w:ascii="Verdana" w:hAnsi="Verdana"/>
                <w:sz w:val="20"/>
                <w:szCs w:val="20"/>
              </w:rPr>
              <w:t>vi. altro? (SÌ/NO - se sì, specificare).</w:t>
            </w:r>
          </w:p>
        </w:tc>
        <w:tc>
          <w:tcPr>
            <w:tcW w:w="3538" w:type="dxa"/>
            <w:noWrap/>
          </w:tcPr>
          <w:p w14:paraId="7DC51231" w14:textId="50EFC830" w:rsidR="000D5A6E" w:rsidRPr="00126B1C" w:rsidRDefault="00EA2923" w:rsidP="000D5A6E">
            <w:pPr>
              <w:numPr>
                <w:ilvl w:val="0"/>
                <w:numId w:val="34"/>
              </w:numPr>
              <w:contextualSpacing/>
              <w:jc w:val="both"/>
              <w:rPr>
                <w:rFonts w:ascii="Verdana" w:eastAsia="Aptos" w:hAnsi="Verdana" w:cs="Arial"/>
                <w:sz w:val="20"/>
                <w:szCs w:val="20"/>
              </w:rPr>
            </w:pPr>
            <w:r w:rsidRPr="00126B1C">
              <w:rPr>
                <w:rFonts w:ascii="Verdana" w:eastAsia="Aptos" w:hAnsi="Verdana" w:cs="Arial"/>
                <w:sz w:val="20"/>
                <w:szCs w:val="20"/>
              </w:rPr>
              <w:t>Capitolo 3 Le persone di Thermocast</w:t>
            </w:r>
          </w:p>
        </w:tc>
      </w:tr>
      <w:tr w:rsidR="000D5A6E" w:rsidRPr="00126B1C" w14:paraId="619095BE" w14:textId="77777777" w:rsidTr="000D5A6E">
        <w:trPr>
          <w:trHeight w:val="288"/>
        </w:trPr>
        <w:tc>
          <w:tcPr>
            <w:tcW w:w="6090" w:type="dxa"/>
          </w:tcPr>
          <w:p w14:paraId="21DC79AB" w14:textId="77777777" w:rsidR="000D5A6E" w:rsidRPr="00126B1C" w:rsidRDefault="000D5A6E" w:rsidP="000D5A6E">
            <w:pPr>
              <w:rPr>
                <w:rFonts w:ascii="Verdana" w:hAnsi="Verdana"/>
                <w:sz w:val="20"/>
                <w:szCs w:val="20"/>
              </w:rPr>
            </w:pPr>
            <w:r w:rsidRPr="00126B1C">
              <w:rPr>
                <w:rFonts w:ascii="Verdana" w:hAnsi="Verdana"/>
                <w:sz w:val="20"/>
                <w:szCs w:val="20"/>
              </w:rPr>
              <w:t xml:space="preserve">(c) L’impresa dispone di un meccanismo di trattamento delle denunce per la forza lavoro propria? </w:t>
            </w:r>
          </w:p>
          <w:p w14:paraId="2234551D" w14:textId="77777777" w:rsidR="000D5A6E" w:rsidRPr="00126B1C" w:rsidRDefault="000D5A6E" w:rsidP="000D5A6E">
            <w:pPr>
              <w:rPr>
                <w:rFonts w:ascii="Verdana" w:hAnsi="Verdana"/>
                <w:sz w:val="20"/>
                <w:szCs w:val="20"/>
                <w:highlight w:val="yellow"/>
              </w:rPr>
            </w:pPr>
            <w:r w:rsidRPr="00126B1C">
              <w:rPr>
                <w:rFonts w:ascii="Verdana" w:hAnsi="Verdana"/>
                <w:sz w:val="20"/>
                <w:szCs w:val="20"/>
              </w:rPr>
              <w:t>(SÌ/NO)</w:t>
            </w:r>
          </w:p>
        </w:tc>
        <w:tc>
          <w:tcPr>
            <w:tcW w:w="3538" w:type="dxa"/>
            <w:noWrap/>
          </w:tcPr>
          <w:p w14:paraId="4CB1F1A8" w14:textId="645205F5" w:rsidR="000D5A6E" w:rsidRPr="00126B1C" w:rsidRDefault="009E1C15" w:rsidP="000D5A6E">
            <w:pPr>
              <w:pStyle w:val="Paragrafoelenco"/>
              <w:numPr>
                <w:ilvl w:val="0"/>
                <w:numId w:val="34"/>
              </w:numPr>
              <w:jc w:val="both"/>
              <w:rPr>
                <w:rFonts w:ascii="Verdana" w:eastAsia="Aptos" w:hAnsi="Verdana" w:cs="Arial"/>
                <w:sz w:val="20"/>
                <w:szCs w:val="20"/>
              </w:rPr>
            </w:pPr>
            <w:r w:rsidRPr="00126B1C">
              <w:rPr>
                <w:rFonts w:ascii="Verdana" w:eastAsia="Aptos" w:hAnsi="Verdana" w:cs="Arial"/>
                <w:sz w:val="20"/>
                <w:szCs w:val="20"/>
              </w:rPr>
              <w:t>Capitolo 3 Le persone di Thermocast</w:t>
            </w:r>
          </w:p>
        </w:tc>
      </w:tr>
      <w:tr w:rsidR="000D5A6E" w:rsidRPr="00126B1C" w14:paraId="20C5A13C" w14:textId="77777777" w:rsidTr="000D5A6E">
        <w:trPr>
          <w:trHeight w:val="288"/>
        </w:trPr>
        <w:tc>
          <w:tcPr>
            <w:tcW w:w="9628" w:type="dxa"/>
            <w:gridSpan w:val="2"/>
            <w:hideMark/>
          </w:tcPr>
          <w:p w14:paraId="02CD8074" w14:textId="77777777" w:rsidR="000D5A6E" w:rsidRPr="00126B1C" w:rsidRDefault="000D5A6E" w:rsidP="000D5A6E">
            <w:pPr>
              <w:contextualSpacing/>
              <w:jc w:val="both"/>
              <w:rPr>
                <w:rFonts w:ascii="Verdana" w:eastAsia="Aptos" w:hAnsi="Verdana" w:cs="Arial"/>
                <w:sz w:val="20"/>
                <w:szCs w:val="20"/>
              </w:rPr>
            </w:pPr>
            <w:hyperlink r:id="rId64" w:anchor="template_c7_severe_negative_human_rights_incidents" w:history="1">
              <w:r w:rsidRPr="00126B1C">
                <w:rPr>
                  <w:rFonts w:ascii="Verdana" w:eastAsia="Aptos" w:hAnsi="Verdana" w:cs="Arial"/>
                  <w:b/>
                  <w:bCs/>
                  <w:sz w:val="20"/>
                  <w:szCs w:val="20"/>
                </w:rPr>
                <w:t>C7 – Gravi</w:t>
              </w:r>
            </w:hyperlink>
            <w:r w:rsidRPr="00126B1C">
              <w:rPr>
                <w:rFonts w:ascii="Verdana" w:eastAsia="Aptos" w:hAnsi="Verdana" w:cs="Arial"/>
                <w:b/>
                <w:bCs/>
                <w:sz w:val="20"/>
                <w:szCs w:val="20"/>
              </w:rPr>
              <w:t xml:space="preserve"> incidenti negativi in materia di diritti umani</w:t>
            </w:r>
          </w:p>
        </w:tc>
      </w:tr>
      <w:tr w:rsidR="000D5A6E" w:rsidRPr="00126B1C" w14:paraId="2A694165" w14:textId="77777777" w:rsidTr="000D5A6E">
        <w:trPr>
          <w:trHeight w:val="288"/>
        </w:trPr>
        <w:tc>
          <w:tcPr>
            <w:tcW w:w="6090" w:type="dxa"/>
          </w:tcPr>
          <w:p w14:paraId="58C72C07" w14:textId="77777777" w:rsidR="000D5A6E" w:rsidRPr="00126B1C" w:rsidRDefault="000D5A6E" w:rsidP="000D5A6E">
            <w:pPr>
              <w:rPr>
                <w:rFonts w:ascii="Verdana" w:hAnsi="Verdana"/>
                <w:sz w:val="20"/>
                <w:szCs w:val="20"/>
              </w:rPr>
            </w:pPr>
            <w:r w:rsidRPr="00126B1C">
              <w:rPr>
                <w:rFonts w:ascii="Verdana" w:hAnsi="Verdana"/>
                <w:sz w:val="20"/>
                <w:szCs w:val="20"/>
              </w:rPr>
              <w:t>(a) L'impresa ha confermato l'esistenza di incidenti nel proprio personale in relazione a:</w:t>
            </w:r>
          </w:p>
          <w:p w14:paraId="6BF0DFFB" w14:textId="77777777" w:rsidR="000D5A6E" w:rsidRPr="00126B1C" w:rsidRDefault="000D5A6E" w:rsidP="000D5A6E">
            <w:pPr>
              <w:rPr>
                <w:rFonts w:ascii="Verdana" w:hAnsi="Verdana"/>
                <w:sz w:val="20"/>
                <w:szCs w:val="20"/>
              </w:rPr>
            </w:pPr>
            <w:r w:rsidRPr="00126B1C">
              <w:rPr>
                <w:rFonts w:ascii="Verdana" w:hAnsi="Verdana"/>
                <w:sz w:val="20"/>
                <w:szCs w:val="20"/>
              </w:rPr>
              <w:t>i. lavoro minorile (SÌ/NO);</w:t>
            </w:r>
          </w:p>
          <w:p w14:paraId="12CD9F6A" w14:textId="77777777" w:rsidR="000D5A6E" w:rsidRPr="00126B1C" w:rsidRDefault="000D5A6E" w:rsidP="000D5A6E">
            <w:pPr>
              <w:rPr>
                <w:rFonts w:ascii="Verdana" w:hAnsi="Verdana"/>
                <w:sz w:val="20"/>
                <w:szCs w:val="20"/>
              </w:rPr>
            </w:pPr>
            <w:r w:rsidRPr="00126B1C">
              <w:rPr>
                <w:rFonts w:ascii="Verdana" w:hAnsi="Verdana"/>
                <w:sz w:val="20"/>
                <w:szCs w:val="20"/>
              </w:rPr>
              <w:t>ii. lavoro forzato (SÌ/NO);</w:t>
            </w:r>
          </w:p>
          <w:p w14:paraId="75696977" w14:textId="77777777" w:rsidR="000D5A6E" w:rsidRPr="00126B1C" w:rsidRDefault="000D5A6E" w:rsidP="000D5A6E">
            <w:pPr>
              <w:rPr>
                <w:rFonts w:ascii="Verdana" w:hAnsi="Verdana"/>
                <w:sz w:val="20"/>
                <w:szCs w:val="20"/>
              </w:rPr>
            </w:pPr>
            <w:r w:rsidRPr="00126B1C">
              <w:rPr>
                <w:rFonts w:ascii="Verdana" w:hAnsi="Verdana"/>
                <w:sz w:val="20"/>
                <w:szCs w:val="20"/>
              </w:rPr>
              <w:t>iii. tratta di esseri umani (SÌ/NO);</w:t>
            </w:r>
          </w:p>
          <w:p w14:paraId="67FFF0C4" w14:textId="77777777" w:rsidR="000D5A6E" w:rsidRPr="00126B1C" w:rsidRDefault="000D5A6E" w:rsidP="000D5A6E">
            <w:pPr>
              <w:rPr>
                <w:rFonts w:ascii="Verdana" w:hAnsi="Verdana"/>
                <w:sz w:val="20"/>
                <w:szCs w:val="20"/>
              </w:rPr>
            </w:pPr>
            <w:r w:rsidRPr="00126B1C">
              <w:rPr>
                <w:rFonts w:ascii="Verdana" w:hAnsi="Verdana"/>
                <w:sz w:val="20"/>
                <w:szCs w:val="20"/>
              </w:rPr>
              <w:t>iv. discriminazione (SÌ/NO); oppure</w:t>
            </w:r>
          </w:p>
          <w:p w14:paraId="60C476D4" w14:textId="77777777" w:rsidR="000D5A6E" w:rsidRPr="00126B1C" w:rsidRDefault="000D5A6E" w:rsidP="000D5A6E">
            <w:pPr>
              <w:rPr>
                <w:rFonts w:ascii="Verdana" w:hAnsi="Verdana"/>
                <w:sz w:val="20"/>
                <w:szCs w:val="20"/>
              </w:rPr>
            </w:pPr>
            <w:r w:rsidRPr="00126B1C">
              <w:rPr>
                <w:rFonts w:ascii="Verdana" w:hAnsi="Verdana"/>
                <w:sz w:val="20"/>
                <w:szCs w:val="20"/>
              </w:rPr>
              <w:t>v. altro? (SÌ/NO - se sì, specificare).</w:t>
            </w:r>
          </w:p>
        </w:tc>
        <w:tc>
          <w:tcPr>
            <w:tcW w:w="3538" w:type="dxa"/>
            <w:noWrap/>
          </w:tcPr>
          <w:p w14:paraId="6C0F84DF" w14:textId="6330FE20" w:rsidR="000D5A6E" w:rsidRPr="00126B1C" w:rsidRDefault="00231A0A" w:rsidP="000D5A6E">
            <w:pPr>
              <w:numPr>
                <w:ilvl w:val="0"/>
                <w:numId w:val="35"/>
              </w:numPr>
              <w:contextualSpacing/>
              <w:jc w:val="both"/>
              <w:rPr>
                <w:rFonts w:ascii="Verdana" w:eastAsia="Aptos" w:hAnsi="Verdana" w:cs="Arial"/>
                <w:sz w:val="20"/>
                <w:szCs w:val="20"/>
              </w:rPr>
            </w:pPr>
            <w:r w:rsidRPr="00126B1C">
              <w:rPr>
                <w:rFonts w:ascii="Verdana" w:eastAsia="Aptos" w:hAnsi="Verdana" w:cs="Arial"/>
                <w:sz w:val="20"/>
                <w:szCs w:val="20"/>
              </w:rPr>
              <w:t xml:space="preserve">Capitolo 3 Le persone di Thermocast </w:t>
            </w:r>
            <w:r w:rsidR="000D5A6E" w:rsidRPr="00126B1C">
              <w:rPr>
                <w:rFonts w:ascii="Verdana" w:eastAsia="Aptos" w:hAnsi="Verdana" w:cs="Arial"/>
                <w:color w:val="000000" w:themeColor="text1"/>
                <w:sz w:val="20"/>
                <w:szCs w:val="20"/>
              </w:rPr>
              <w:t>– par. 3.</w:t>
            </w:r>
            <w:r w:rsidRPr="00126B1C">
              <w:rPr>
                <w:rFonts w:ascii="Verdana" w:eastAsia="Aptos" w:hAnsi="Verdana" w:cs="Arial"/>
                <w:color w:val="000000" w:themeColor="text1"/>
                <w:sz w:val="20"/>
                <w:szCs w:val="20"/>
              </w:rPr>
              <w:t>7</w:t>
            </w:r>
            <w:r w:rsidR="000D5A6E" w:rsidRPr="00126B1C">
              <w:rPr>
                <w:rFonts w:ascii="Verdana" w:eastAsia="Aptos" w:hAnsi="Verdana" w:cs="Arial"/>
                <w:color w:val="000000" w:themeColor="text1"/>
                <w:sz w:val="20"/>
                <w:szCs w:val="20"/>
              </w:rPr>
              <w:t xml:space="preserve"> Controversie</w:t>
            </w:r>
          </w:p>
        </w:tc>
      </w:tr>
      <w:tr w:rsidR="000D5A6E" w:rsidRPr="00126B1C" w14:paraId="5895C8DD" w14:textId="77777777" w:rsidTr="000D5A6E">
        <w:trPr>
          <w:trHeight w:val="288"/>
        </w:trPr>
        <w:tc>
          <w:tcPr>
            <w:tcW w:w="6090" w:type="dxa"/>
          </w:tcPr>
          <w:p w14:paraId="22FE8633" w14:textId="77777777" w:rsidR="000D5A6E" w:rsidRPr="00126B1C" w:rsidRDefault="000D5A6E" w:rsidP="000D5A6E">
            <w:pPr>
              <w:rPr>
                <w:rFonts w:ascii="Verdana" w:hAnsi="Verdana"/>
                <w:sz w:val="20"/>
                <w:szCs w:val="20"/>
              </w:rPr>
            </w:pPr>
            <w:r w:rsidRPr="00126B1C">
              <w:rPr>
                <w:rFonts w:ascii="Verdana" w:hAnsi="Verdana"/>
                <w:sz w:val="20"/>
                <w:szCs w:val="20"/>
              </w:rPr>
              <w:t>(b) In caso affermativo, l'impresa può descrivere le azioni intraprese per affrontare gli incidenti.</w:t>
            </w:r>
          </w:p>
        </w:tc>
        <w:tc>
          <w:tcPr>
            <w:tcW w:w="3538" w:type="dxa"/>
            <w:noWrap/>
          </w:tcPr>
          <w:p w14:paraId="196F2972" w14:textId="3D85F247" w:rsidR="000D5A6E" w:rsidRPr="00126B1C" w:rsidRDefault="00921610" w:rsidP="000D5A6E">
            <w:pPr>
              <w:numPr>
                <w:ilvl w:val="0"/>
                <w:numId w:val="35"/>
              </w:numPr>
              <w:contextualSpacing/>
              <w:jc w:val="both"/>
              <w:rPr>
                <w:rFonts w:ascii="Verdana" w:eastAsia="Aptos" w:hAnsi="Verdana" w:cs="Arial"/>
                <w:sz w:val="20"/>
                <w:szCs w:val="20"/>
              </w:rPr>
            </w:pPr>
            <w:r w:rsidRPr="00126B1C">
              <w:rPr>
                <w:rFonts w:ascii="Verdana" w:eastAsia="Aptos" w:hAnsi="Verdana" w:cs="Arial"/>
                <w:sz w:val="20"/>
                <w:szCs w:val="20"/>
              </w:rPr>
              <w:t xml:space="preserve">Capitolo 3 Le persone di Thermocast </w:t>
            </w:r>
            <w:r w:rsidRPr="00126B1C">
              <w:rPr>
                <w:rFonts w:ascii="Verdana" w:eastAsia="Aptos" w:hAnsi="Verdana" w:cs="Arial"/>
                <w:color w:val="000000" w:themeColor="text1"/>
                <w:sz w:val="20"/>
                <w:szCs w:val="20"/>
              </w:rPr>
              <w:t>– par. 3.7 Controversie</w:t>
            </w:r>
          </w:p>
        </w:tc>
      </w:tr>
      <w:tr w:rsidR="000D5A6E" w:rsidRPr="00126B1C" w14:paraId="0C5C7B1F" w14:textId="77777777" w:rsidTr="000D5A6E">
        <w:trPr>
          <w:trHeight w:val="288"/>
        </w:trPr>
        <w:tc>
          <w:tcPr>
            <w:tcW w:w="6090" w:type="dxa"/>
          </w:tcPr>
          <w:p w14:paraId="0547A6F2" w14:textId="77777777" w:rsidR="000D5A6E" w:rsidRPr="00126B1C" w:rsidRDefault="000D5A6E" w:rsidP="000D5A6E">
            <w:pPr>
              <w:rPr>
                <w:rFonts w:ascii="Verdana" w:hAnsi="Verdana"/>
                <w:sz w:val="20"/>
                <w:szCs w:val="20"/>
                <w:highlight w:val="yellow"/>
              </w:rPr>
            </w:pPr>
            <w:r w:rsidRPr="00126B1C">
              <w:rPr>
                <w:rFonts w:ascii="Verdana" w:hAnsi="Verdana"/>
                <w:sz w:val="20"/>
                <w:szCs w:val="20"/>
              </w:rPr>
              <w:t>(c) L'impresa è a conoscenza di incidenti confermati che coinvolgono i lavoratori della catena del valore, le comunità interessate, i consumatori e gli utenti finali? Se sì, specificare</w:t>
            </w:r>
          </w:p>
        </w:tc>
        <w:tc>
          <w:tcPr>
            <w:tcW w:w="3538" w:type="dxa"/>
            <w:noWrap/>
          </w:tcPr>
          <w:p w14:paraId="30677767" w14:textId="437BB12B" w:rsidR="000D5A6E" w:rsidRPr="00126B1C" w:rsidRDefault="000D5A6E" w:rsidP="009A7BCF">
            <w:pPr>
              <w:numPr>
                <w:ilvl w:val="0"/>
                <w:numId w:val="35"/>
              </w:numPr>
              <w:contextualSpacing/>
              <w:jc w:val="both"/>
              <w:rPr>
                <w:rFonts w:ascii="Verdana" w:eastAsia="Aptos" w:hAnsi="Verdana" w:cs="Arial"/>
                <w:color w:val="000000" w:themeColor="text1"/>
                <w:sz w:val="20"/>
                <w:szCs w:val="20"/>
              </w:rPr>
            </w:pPr>
            <w:r w:rsidRPr="00126B1C">
              <w:rPr>
                <w:rFonts w:ascii="Verdana" w:eastAsia="Aptos" w:hAnsi="Verdana" w:cs="Arial"/>
                <w:color w:val="000000" w:themeColor="text1"/>
                <w:sz w:val="20"/>
                <w:szCs w:val="20"/>
              </w:rPr>
              <w:t xml:space="preserve">Capitolo </w:t>
            </w:r>
            <w:r w:rsidR="009A7BCF" w:rsidRPr="00126B1C">
              <w:rPr>
                <w:rFonts w:ascii="Verdana" w:eastAsia="Aptos" w:hAnsi="Verdana" w:cs="Arial"/>
                <w:color w:val="000000" w:themeColor="text1"/>
                <w:sz w:val="20"/>
                <w:szCs w:val="20"/>
              </w:rPr>
              <w:t xml:space="preserve">4 </w:t>
            </w:r>
            <w:r w:rsidR="00EE7B53" w:rsidRPr="00126B1C">
              <w:rPr>
                <w:rFonts w:ascii="Verdana" w:eastAsia="Aptos" w:hAnsi="Verdana" w:cs="Arial"/>
                <w:color w:val="000000" w:themeColor="text1"/>
                <w:sz w:val="20"/>
                <w:szCs w:val="20"/>
              </w:rPr>
              <w:t>La governance – 4.2 Rapporti con i fornitori e pratiche di pagamento -</w:t>
            </w:r>
            <w:r w:rsidR="00EB63AE" w:rsidRPr="00126B1C">
              <w:rPr>
                <w:rFonts w:ascii="Verdana" w:eastAsia="Aptos" w:hAnsi="Verdana" w:cs="Arial"/>
                <w:color w:val="000000" w:themeColor="text1"/>
                <w:sz w:val="20"/>
                <w:szCs w:val="20"/>
              </w:rPr>
              <w:t>Politiche e gestione degli approvvigionamenti</w:t>
            </w:r>
          </w:p>
        </w:tc>
      </w:tr>
      <w:tr w:rsidR="000D5A6E" w:rsidRPr="00126B1C" w14:paraId="41CCA809" w14:textId="77777777" w:rsidTr="000D5A6E">
        <w:trPr>
          <w:trHeight w:val="288"/>
        </w:trPr>
        <w:tc>
          <w:tcPr>
            <w:tcW w:w="9628" w:type="dxa"/>
            <w:gridSpan w:val="2"/>
            <w:hideMark/>
          </w:tcPr>
          <w:p w14:paraId="52EBF96D" w14:textId="77777777" w:rsidR="000D5A6E" w:rsidRPr="00126B1C" w:rsidRDefault="000D5A6E" w:rsidP="000D5A6E">
            <w:pPr>
              <w:jc w:val="both"/>
              <w:rPr>
                <w:rFonts w:ascii="Verdana" w:eastAsia="Aptos" w:hAnsi="Verdana" w:cs="Arial"/>
                <w:sz w:val="20"/>
                <w:szCs w:val="20"/>
                <w:u w:val="single"/>
              </w:rPr>
            </w:pPr>
            <w:r w:rsidRPr="00126B1C">
              <w:rPr>
                <w:rFonts w:ascii="Verdana" w:eastAsia="Calibri" w:hAnsi="Verdana" w:cs="Arial"/>
                <w:b/>
                <w:bCs/>
                <w:i/>
                <w:iCs/>
                <w:sz w:val="20"/>
                <w:szCs w:val="20"/>
                <w:u w:val="single"/>
                <w:lang w:eastAsia="it-IT"/>
              </w:rPr>
              <w:t>Condotta d’impresa</w:t>
            </w:r>
          </w:p>
        </w:tc>
      </w:tr>
      <w:tr w:rsidR="000D5A6E" w:rsidRPr="00126B1C" w14:paraId="21AC3391" w14:textId="77777777" w:rsidTr="000D5A6E">
        <w:trPr>
          <w:trHeight w:val="288"/>
        </w:trPr>
        <w:tc>
          <w:tcPr>
            <w:tcW w:w="9628" w:type="dxa"/>
            <w:gridSpan w:val="2"/>
          </w:tcPr>
          <w:p w14:paraId="63572826" w14:textId="77777777" w:rsidR="000D5A6E" w:rsidRPr="00126B1C" w:rsidRDefault="000D5A6E" w:rsidP="000D5A6E">
            <w:pPr>
              <w:jc w:val="both"/>
              <w:rPr>
                <w:rFonts w:ascii="Verdana" w:eastAsia="Aptos" w:hAnsi="Verdana" w:cs="Arial"/>
                <w:b/>
                <w:bCs/>
                <w:sz w:val="20"/>
                <w:szCs w:val="20"/>
              </w:rPr>
            </w:pPr>
            <w:r w:rsidRPr="00126B1C">
              <w:rPr>
                <w:rFonts w:ascii="Verdana" w:eastAsia="Aptos" w:hAnsi="Verdana" w:cs="Arial"/>
                <w:b/>
                <w:bCs/>
                <w:sz w:val="20"/>
                <w:szCs w:val="20"/>
              </w:rPr>
              <w:t>C8 – Ricavi da alcuni settori ed esclusione dai parametri di riferimento dell’UE</w:t>
            </w:r>
          </w:p>
        </w:tc>
      </w:tr>
      <w:tr w:rsidR="000D5A6E" w:rsidRPr="00126B1C" w14:paraId="64B6F6F4" w14:textId="77777777" w:rsidTr="000D5A6E">
        <w:trPr>
          <w:trHeight w:val="288"/>
        </w:trPr>
        <w:tc>
          <w:tcPr>
            <w:tcW w:w="6090" w:type="dxa"/>
          </w:tcPr>
          <w:p w14:paraId="6642FB85" w14:textId="77777777" w:rsidR="000D5A6E" w:rsidRPr="00126B1C" w:rsidRDefault="000D5A6E" w:rsidP="000D5A6E">
            <w:pPr>
              <w:rPr>
                <w:rFonts w:ascii="Verdana" w:eastAsia="Aptos" w:hAnsi="Verdana" w:cs="Arial"/>
                <w:sz w:val="20"/>
                <w:szCs w:val="20"/>
              </w:rPr>
            </w:pPr>
            <w:r w:rsidRPr="00126B1C">
              <w:rPr>
                <w:rFonts w:ascii="Verdana" w:eastAsia="Aptos" w:hAnsi="Verdana" w:cs="Arial"/>
                <w:sz w:val="20"/>
                <w:szCs w:val="20"/>
              </w:rPr>
              <w:lastRenderedPageBreak/>
              <w:t>Se l'impresa opera in uno o più dei seguenti settori, deve indicare i relativi ricavi nel/i settore/i:</w:t>
            </w:r>
          </w:p>
          <w:p w14:paraId="32B7FFD9" w14:textId="77777777" w:rsidR="000D5A6E" w:rsidRPr="00126B1C" w:rsidRDefault="000D5A6E" w:rsidP="000D5A6E">
            <w:pPr>
              <w:rPr>
                <w:rFonts w:ascii="Verdana" w:eastAsia="Aptos" w:hAnsi="Verdana" w:cs="Arial"/>
                <w:sz w:val="20"/>
                <w:szCs w:val="20"/>
              </w:rPr>
            </w:pPr>
            <w:r w:rsidRPr="00126B1C">
              <w:rPr>
                <w:rFonts w:ascii="Verdana" w:eastAsia="Aptos" w:hAnsi="Verdana" w:cs="Arial"/>
                <w:sz w:val="20"/>
                <w:szCs w:val="20"/>
              </w:rPr>
              <w:t>(a) armi controverse (mine antiuomo, munizioni a grappolo, armi chimiche e biologiche);</w:t>
            </w:r>
          </w:p>
          <w:p w14:paraId="57DEFC33" w14:textId="77777777" w:rsidR="000D5A6E" w:rsidRPr="00126B1C" w:rsidRDefault="000D5A6E" w:rsidP="000D5A6E">
            <w:pPr>
              <w:rPr>
                <w:rFonts w:ascii="Verdana" w:eastAsia="Aptos" w:hAnsi="Verdana" w:cs="Arial"/>
                <w:sz w:val="20"/>
                <w:szCs w:val="20"/>
              </w:rPr>
            </w:pPr>
            <w:r w:rsidRPr="00126B1C">
              <w:rPr>
                <w:rFonts w:ascii="Verdana" w:eastAsia="Aptos" w:hAnsi="Verdana" w:cs="Arial"/>
                <w:sz w:val="20"/>
                <w:szCs w:val="20"/>
              </w:rPr>
              <w:t>(b) la coltivazione e la produzione di tabacco;</w:t>
            </w:r>
          </w:p>
          <w:p w14:paraId="207E1E99" w14:textId="77777777" w:rsidR="000D5A6E" w:rsidRPr="00126B1C" w:rsidRDefault="000D5A6E" w:rsidP="000D5A6E">
            <w:pPr>
              <w:rPr>
                <w:rFonts w:ascii="Verdana" w:eastAsia="Aptos" w:hAnsi="Verdana" w:cs="Arial"/>
                <w:sz w:val="20"/>
                <w:szCs w:val="20"/>
              </w:rPr>
            </w:pPr>
            <w:r w:rsidRPr="00126B1C">
              <w:rPr>
                <w:rFonts w:ascii="Verdana" w:eastAsia="Aptos" w:hAnsi="Verdana" w:cs="Arial"/>
                <w:sz w:val="20"/>
                <w:szCs w:val="20"/>
              </w:rPr>
              <w:t>(c) settore dei combustibili fossili (carbone, petrolio e gas) (ossia l'impresa ricava ricavi dall'esplorazione,</w:t>
            </w:r>
          </w:p>
          <w:p w14:paraId="2168A6E8" w14:textId="77777777" w:rsidR="000D5A6E" w:rsidRPr="00126B1C" w:rsidRDefault="000D5A6E" w:rsidP="000D5A6E">
            <w:pPr>
              <w:rPr>
                <w:rFonts w:ascii="Verdana" w:eastAsia="Aptos" w:hAnsi="Verdana" w:cs="Arial"/>
                <w:sz w:val="20"/>
                <w:szCs w:val="20"/>
              </w:rPr>
            </w:pPr>
            <w:r w:rsidRPr="00126B1C">
              <w:rPr>
                <w:rFonts w:ascii="Verdana" w:eastAsia="Aptos" w:hAnsi="Verdana" w:cs="Arial"/>
                <w:sz w:val="20"/>
                <w:szCs w:val="20"/>
              </w:rPr>
              <w:t>dall'estrazione mineraria, dall'estrazione, dalla produzione, dalla lavorazione, dallo stoccaggio, dalla</w:t>
            </w:r>
          </w:p>
          <w:p w14:paraId="46D7C528" w14:textId="77777777" w:rsidR="000D5A6E" w:rsidRPr="00126B1C" w:rsidRDefault="000D5A6E" w:rsidP="000D5A6E">
            <w:pPr>
              <w:rPr>
                <w:rFonts w:ascii="Verdana" w:eastAsia="Aptos" w:hAnsi="Verdana" w:cs="Arial"/>
                <w:sz w:val="20"/>
                <w:szCs w:val="20"/>
              </w:rPr>
            </w:pPr>
            <w:r w:rsidRPr="00126B1C">
              <w:rPr>
                <w:rFonts w:ascii="Verdana" w:eastAsia="Aptos" w:hAnsi="Verdana" w:cs="Arial"/>
                <w:sz w:val="20"/>
                <w:szCs w:val="20"/>
              </w:rPr>
              <w:t>raffinazione o dalla distribuzione, compresi il trasporto, lo stoccaggio e il commercio, di combustibili</w:t>
            </w:r>
          </w:p>
          <w:p w14:paraId="5EB3762E" w14:textId="77777777" w:rsidR="000D5A6E" w:rsidRPr="00126B1C" w:rsidRDefault="000D5A6E" w:rsidP="000D5A6E">
            <w:pPr>
              <w:rPr>
                <w:rFonts w:ascii="Verdana" w:eastAsia="Aptos" w:hAnsi="Verdana" w:cs="Arial"/>
                <w:sz w:val="20"/>
                <w:szCs w:val="20"/>
              </w:rPr>
            </w:pPr>
            <w:r w:rsidRPr="00126B1C">
              <w:rPr>
                <w:rFonts w:ascii="Verdana" w:eastAsia="Aptos" w:hAnsi="Verdana" w:cs="Arial"/>
                <w:sz w:val="20"/>
                <w:szCs w:val="20"/>
              </w:rPr>
              <w:t>fossili come definiti all'articolo 2, punto (62), del regolamento (UE) 2018/1999 del Parlamento</w:t>
            </w:r>
          </w:p>
          <w:p w14:paraId="25C9BD12" w14:textId="77777777" w:rsidR="000D5A6E" w:rsidRPr="00126B1C" w:rsidRDefault="000D5A6E" w:rsidP="000D5A6E">
            <w:pPr>
              <w:rPr>
                <w:rFonts w:ascii="Verdana" w:eastAsia="Aptos" w:hAnsi="Verdana" w:cs="Arial"/>
                <w:sz w:val="20"/>
                <w:szCs w:val="20"/>
              </w:rPr>
            </w:pPr>
            <w:r w:rsidRPr="00126B1C">
              <w:rPr>
                <w:rFonts w:ascii="Verdana" w:eastAsia="Aptos" w:hAnsi="Verdana" w:cs="Arial"/>
                <w:sz w:val="20"/>
                <w:szCs w:val="20"/>
              </w:rPr>
              <w:t>europeo e del Consiglio), compresa una disaggregazione dei ricavi derivanti da carbone, petrolio e</w:t>
            </w:r>
          </w:p>
          <w:p w14:paraId="476726C4" w14:textId="77777777" w:rsidR="000D5A6E" w:rsidRPr="00126B1C" w:rsidRDefault="000D5A6E" w:rsidP="000D5A6E">
            <w:pPr>
              <w:rPr>
                <w:rFonts w:ascii="Verdana" w:eastAsia="Aptos" w:hAnsi="Verdana" w:cs="Arial"/>
                <w:sz w:val="20"/>
                <w:szCs w:val="20"/>
              </w:rPr>
            </w:pPr>
            <w:r w:rsidRPr="00126B1C">
              <w:rPr>
                <w:rFonts w:ascii="Verdana" w:eastAsia="Aptos" w:hAnsi="Verdana" w:cs="Arial"/>
                <w:sz w:val="20"/>
                <w:szCs w:val="20"/>
              </w:rPr>
              <w:t>gas; oppure</w:t>
            </w:r>
          </w:p>
          <w:p w14:paraId="5B471521" w14:textId="77777777" w:rsidR="000D5A6E" w:rsidRPr="00126B1C" w:rsidRDefault="000D5A6E" w:rsidP="000D5A6E">
            <w:pPr>
              <w:rPr>
                <w:rFonts w:ascii="Verdana" w:eastAsia="Aptos" w:hAnsi="Verdana" w:cs="Arial"/>
                <w:sz w:val="20"/>
                <w:szCs w:val="20"/>
              </w:rPr>
            </w:pPr>
            <w:r w:rsidRPr="00126B1C">
              <w:rPr>
                <w:rFonts w:ascii="Verdana" w:eastAsia="Aptos" w:hAnsi="Verdana" w:cs="Arial"/>
                <w:sz w:val="20"/>
                <w:szCs w:val="20"/>
              </w:rPr>
              <w:t>(d) produzione di prodotti chimici se l'impresa è un produttore di pesticidi e altri prodotti agrochimici.</w:t>
            </w:r>
          </w:p>
        </w:tc>
        <w:tc>
          <w:tcPr>
            <w:tcW w:w="3538" w:type="dxa"/>
            <w:noWrap/>
          </w:tcPr>
          <w:p w14:paraId="51026A5B" w14:textId="7E2C3ABB" w:rsidR="000D5A6E" w:rsidRPr="00126B1C" w:rsidRDefault="000D5A6E" w:rsidP="000D5A6E">
            <w:pPr>
              <w:numPr>
                <w:ilvl w:val="0"/>
                <w:numId w:val="35"/>
              </w:numPr>
              <w:contextualSpacing/>
              <w:jc w:val="both"/>
              <w:rPr>
                <w:rFonts w:ascii="Verdana" w:eastAsia="Aptos" w:hAnsi="Verdana" w:cs="Arial"/>
                <w:sz w:val="20"/>
                <w:szCs w:val="20"/>
              </w:rPr>
            </w:pPr>
            <w:r w:rsidRPr="00126B1C">
              <w:rPr>
                <w:rFonts w:ascii="Verdana" w:eastAsia="Aptos" w:hAnsi="Verdana" w:cs="Arial"/>
                <w:sz w:val="20"/>
                <w:szCs w:val="20"/>
              </w:rPr>
              <w:t xml:space="preserve">Capitolo 1 </w:t>
            </w:r>
            <w:r w:rsidR="00EB63AE" w:rsidRPr="00126B1C">
              <w:rPr>
                <w:rFonts w:ascii="Verdana" w:eastAsia="Aptos" w:hAnsi="Verdana" w:cs="Arial"/>
                <w:sz w:val="20"/>
                <w:szCs w:val="20"/>
              </w:rPr>
              <w:t>Thermocast</w:t>
            </w:r>
            <w:r w:rsidRPr="00126B1C">
              <w:rPr>
                <w:rFonts w:ascii="Verdana" w:eastAsia="Aptos" w:hAnsi="Verdana" w:cs="Arial"/>
                <w:sz w:val="20"/>
                <w:szCs w:val="20"/>
              </w:rPr>
              <w:t xml:space="preserve"> e la sostenibilità – par. 1.1 Profilo generale</w:t>
            </w:r>
          </w:p>
        </w:tc>
      </w:tr>
      <w:tr w:rsidR="000D5A6E" w:rsidRPr="00126B1C" w14:paraId="1B6FC55C" w14:textId="77777777" w:rsidTr="000D5A6E">
        <w:trPr>
          <w:trHeight w:val="288"/>
        </w:trPr>
        <w:tc>
          <w:tcPr>
            <w:tcW w:w="6090" w:type="dxa"/>
          </w:tcPr>
          <w:p w14:paraId="5A2CDCEF" w14:textId="77777777" w:rsidR="000D5A6E" w:rsidRPr="00126B1C" w:rsidRDefault="000D5A6E" w:rsidP="000D5A6E">
            <w:pPr>
              <w:rPr>
                <w:rFonts w:ascii="Verdana" w:eastAsia="Aptos" w:hAnsi="Verdana" w:cs="Arial"/>
                <w:sz w:val="20"/>
                <w:szCs w:val="20"/>
              </w:rPr>
            </w:pPr>
            <w:r w:rsidRPr="00126B1C">
              <w:rPr>
                <w:rFonts w:ascii="Verdana" w:eastAsia="Aptos" w:hAnsi="Verdana" w:cs="Arial"/>
                <w:sz w:val="20"/>
                <w:szCs w:val="20"/>
              </w:rPr>
              <w:t>L'impresa deve indicare se è esclusa da qualsiasi parametro di riferimento dell'UE allineato all'Accordo di</w:t>
            </w:r>
          </w:p>
          <w:p w14:paraId="0624A50E" w14:textId="77777777" w:rsidR="000D5A6E" w:rsidRPr="00126B1C" w:rsidRDefault="000D5A6E" w:rsidP="000D5A6E">
            <w:pPr>
              <w:rPr>
                <w:rFonts w:ascii="Verdana" w:eastAsia="Aptos" w:hAnsi="Verdana" w:cs="Arial"/>
                <w:sz w:val="20"/>
                <w:szCs w:val="20"/>
              </w:rPr>
            </w:pPr>
            <w:r w:rsidRPr="00126B1C">
              <w:rPr>
                <w:rFonts w:ascii="Verdana" w:eastAsia="Aptos" w:hAnsi="Verdana" w:cs="Arial"/>
                <w:sz w:val="20"/>
                <w:szCs w:val="20"/>
              </w:rPr>
              <w:t>Parigi, come descritto nel paragrafo 241 delle linee guida.</w:t>
            </w:r>
          </w:p>
        </w:tc>
        <w:tc>
          <w:tcPr>
            <w:tcW w:w="3538" w:type="dxa"/>
            <w:noWrap/>
          </w:tcPr>
          <w:p w14:paraId="46DCB099" w14:textId="0A66AF26" w:rsidR="000D5A6E" w:rsidRPr="00126B1C" w:rsidRDefault="00455447" w:rsidP="000D5A6E">
            <w:pPr>
              <w:pStyle w:val="Paragrafoelenco"/>
              <w:numPr>
                <w:ilvl w:val="0"/>
                <w:numId w:val="35"/>
              </w:numPr>
              <w:jc w:val="both"/>
              <w:rPr>
                <w:rFonts w:ascii="Verdana" w:eastAsia="Aptos" w:hAnsi="Verdana" w:cs="Arial"/>
                <w:sz w:val="20"/>
                <w:szCs w:val="20"/>
              </w:rPr>
            </w:pPr>
            <w:r w:rsidRPr="00126B1C">
              <w:rPr>
                <w:rFonts w:ascii="Verdana" w:eastAsia="Aptos" w:hAnsi="Verdana" w:cs="Arial"/>
                <w:sz w:val="20"/>
                <w:szCs w:val="20"/>
              </w:rPr>
              <w:t>Capitolo 1 Thermocast e la sostenibilità – par. 1.1 Profilo generale</w:t>
            </w:r>
          </w:p>
        </w:tc>
      </w:tr>
      <w:tr w:rsidR="000D5A6E" w:rsidRPr="00126B1C" w14:paraId="6FB33C55" w14:textId="77777777" w:rsidTr="000D5A6E">
        <w:trPr>
          <w:trHeight w:val="288"/>
        </w:trPr>
        <w:tc>
          <w:tcPr>
            <w:tcW w:w="9628" w:type="dxa"/>
            <w:gridSpan w:val="2"/>
            <w:hideMark/>
          </w:tcPr>
          <w:p w14:paraId="29F323DA" w14:textId="77777777" w:rsidR="000D5A6E" w:rsidRPr="00126B1C" w:rsidRDefault="000D5A6E" w:rsidP="000D5A6E">
            <w:pPr>
              <w:contextualSpacing/>
              <w:jc w:val="both"/>
              <w:rPr>
                <w:rFonts w:ascii="Verdana" w:eastAsia="Aptos" w:hAnsi="Verdana" w:cs="Arial"/>
                <w:sz w:val="20"/>
                <w:szCs w:val="20"/>
              </w:rPr>
            </w:pPr>
            <w:hyperlink r:id="rId65" w:anchor="template_c9_gender_diversity_ratio_in_the_governance_body" w:history="1">
              <w:r w:rsidRPr="00126B1C">
                <w:rPr>
                  <w:rFonts w:ascii="Verdana" w:eastAsia="Aptos" w:hAnsi="Verdana" w:cs="Arial"/>
                  <w:b/>
                  <w:bCs/>
                  <w:sz w:val="20"/>
                  <w:szCs w:val="20"/>
                </w:rPr>
                <w:t>C9 – Rapporto</w:t>
              </w:r>
            </w:hyperlink>
            <w:r w:rsidRPr="00126B1C">
              <w:rPr>
                <w:rFonts w:ascii="Verdana" w:eastAsia="Aptos" w:hAnsi="Verdana" w:cs="Arial"/>
                <w:b/>
                <w:bCs/>
                <w:sz w:val="20"/>
                <w:szCs w:val="20"/>
              </w:rPr>
              <w:t xml:space="preserve"> di diversità di genere nell’organo di governo</w:t>
            </w:r>
          </w:p>
        </w:tc>
      </w:tr>
      <w:tr w:rsidR="000D5A6E" w:rsidRPr="00126B1C" w14:paraId="00367055" w14:textId="77777777" w:rsidTr="000D5A6E">
        <w:trPr>
          <w:trHeight w:val="288"/>
        </w:trPr>
        <w:tc>
          <w:tcPr>
            <w:tcW w:w="6090" w:type="dxa"/>
          </w:tcPr>
          <w:p w14:paraId="4A1E766C" w14:textId="77777777" w:rsidR="000D5A6E" w:rsidRPr="00126B1C" w:rsidRDefault="000D5A6E" w:rsidP="000D5A6E">
            <w:pPr>
              <w:rPr>
                <w:rFonts w:ascii="Verdana" w:hAnsi="Verdana"/>
                <w:sz w:val="20"/>
                <w:szCs w:val="20"/>
              </w:rPr>
            </w:pPr>
            <w:r w:rsidRPr="00126B1C">
              <w:rPr>
                <w:rFonts w:ascii="Verdana" w:hAnsi="Verdana"/>
                <w:sz w:val="20"/>
                <w:szCs w:val="20"/>
              </w:rPr>
              <w:t>Se l'impresa dispone di un organo di governo, deve indicare il relativo indice di diversità di genere.</w:t>
            </w:r>
          </w:p>
        </w:tc>
        <w:tc>
          <w:tcPr>
            <w:tcW w:w="3538" w:type="dxa"/>
            <w:noWrap/>
          </w:tcPr>
          <w:p w14:paraId="0DB1FCA8" w14:textId="3E2D3D97" w:rsidR="000D5A6E" w:rsidRPr="00126B1C" w:rsidRDefault="00455447" w:rsidP="000D5A6E">
            <w:pPr>
              <w:numPr>
                <w:ilvl w:val="0"/>
                <w:numId w:val="36"/>
              </w:numPr>
              <w:ind w:left="360"/>
              <w:contextualSpacing/>
              <w:jc w:val="both"/>
              <w:rPr>
                <w:rFonts w:ascii="Verdana" w:eastAsia="Aptos" w:hAnsi="Verdana" w:cs="Arial"/>
                <w:sz w:val="20"/>
                <w:szCs w:val="20"/>
              </w:rPr>
            </w:pPr>
            <w:r w:rsidRPr="00126B1C">
              <w:rPr>
                <w:rFonts w:ascii="Verdana" w:eastAsia="Aptos" w:hAnsi="Verdana" w:cs="Arial"/>
                <w:sz w:val="20"/>
                <w:szCs w:val="20"/>
              </w:rPr>
              <w:t xml:space="preserve">Capitolo 1 Thermocast e la sostenibilità – par. 1.2 Governo </w:t>
            </w:r>
            <w:r w:rsidR="00E22918" w:rsidRPr="00126B1C">
              <w:rPr>
                <w:rFonts w:ascii="Verdana" w:eastAsia="Aptos" w:hAnsi="Verdana" w:cs="Arial"/>
                <w:sz w:val="20"/>
                <w:szCs w:val="20"/>
              </w:rPr>
              <w:t>–</w:t>
            </w:r>
            <w:r w:rsidRPr="00126B1C">
              <w:rPr>
                <w:rFonts w:ascii="Verdana" w:eastAsia="Aptos" w:hAnsi="Verdana" w:cs="Arial"/>
                <w:sz w:val="20"/>
                <w:szCs w:val="20"/>
              </w:rPr>
              <w:t xml:space="preserve"> </w:t>
            </w:r>
            <w:r w:rsidR="00E22918" w:rsidRPr="00126B1C">
              <w:rPr>
                <w:rFonts w:ascii="Verdana" w:eastAsia="Aptos" w:hAnsi="Verdana" w:cs="Arial"/>
                <w:sz w:val="20"/>
                <w:szCs w:val="20"/>
              </w:rPr>
              <w:t>Organi e loro composizione</w:t>
            </w:r>
          </w:p>
        </w:tc>
      </w:tr>
      <w:tr w:rsidR="000D5A6E" w:rsidRPr="00126B1C" w14:paraId="25B0D15F" w14:textId="77777777" w:rsidTr="000D5A6E">
        <w:trPr>
          <w:trHeight w:val="288"/>
        </w:trPr>
        <w:tc>
          <w:tcPr>
            <w:tcW w:w="9628" w:type="dxa"/>
            <w:gridSpan w:val="2"/>
            <w:hideMark/>
          </w:tcPr>
          <w:p w14:paraId="4380224E" w14:textId="77777777" w:rsidR="000D5A6E" w:rsidRPr="00126B1C" w:rsidRDefault="000D5A6E" w:rsidP="000D5A6E">
            <w:pPr>
              <w:jc w:val="both"/>
              <w:rPr>
                <w:rFonts w:ascii="Verdana" w:eastAsia="Aptos" w:hAnsi="Verdana" w:cs="Arial"/>
                <w:sz w:val="20"/>
                <w:szCs w:val="20"/>
                <w:highlight w:val="yellow"/>
              </w:rPr>
            </w:pPr>
            <w:r w:rsidRPr="00126B1C">
              <w:rPr>
                <w:rFonts w:ascii="Verdana" w:eastAsia="Aptos" w:hAnsi="Verdana" w:cs="Arial"/>
                <w:b/>
                <w:bCs/>
                <w:i/>
                <w:iCs/>
                <w:sz w:val="20"/>
                <w:szCs w:val="20"/>
                <w:u w:val="single"/>
              </w:rPr>
              <w:t>Informazioni aggiuntive</w:t>
            </w:r>
          </w:p>
        </w:tc>
      </w:tr>
      <w:tr w:rsidR="000D5A6E" w:rsidRPr="00126B1C" w14:paraId="6AF8A097" w14:textId="77777777" w:rsidTr="000D5A6E">
        <w:trPr>
          <w:trHeight w:val="288"/>
        </w:trPr>
        <w:tc>
          <w:tcPr>
            <w:tcW w:w="6090" w:type="dxa"/>
            <w:hideMark/>
          </w:tcPr>
          <w:p w14:paraId="0B5CF2DF" w14:textId="77777777" w:rsidR="000D5A6E" w:rsidRPr="00126B1C" w:rsidRDefault="000D5A6E" w:rsidP="000D5A6E">
            <w:pPr>
              <w:rPr>
                <w:rFonts w:ascii="Verdana" w:eastAsia="Calibri" w:hAnsi="Verdana" w:cs="Arial"/>
                <w:sz w:val="20"/>
                <w:szCs w:val="20"/>
                <w:highlight w:val="yellow"/>
                <w:lang w:eastAsia="it-IT"/>
              </w:rPr>
            </w:pPr>
            <w:r w:rsidRPr="00126B1C">
              <w:rPr>
                <w:rFonts w:ascii="Verdana" w:eastAsia="Aptos" w:hAnsi="Verdana" w:cs="Arial"/>
                <w:sz w:val="20"/>
                <w:szCs w:val="20"/>
              </w:rPr>
              <w:t>Indicazione di qualsiasi altra informazione generale e/o specifica dell'entità sul periodo di riferimento</w:t>
            </w:r>
          </w:p>
        </w:tc>
        <w:tc>
          <w:tcPr>
            <w:tcW w:w="3538" w:type="dxa"/>
            <w:noWrap/>
            <w:hideMark/>
          </w:tcPr>
          <w:p w14:paraId="07DE01D3" w14:textId="011D46BF" w:rsidR="000D5A6E" w:rsidRPr="00126B1C" w:rsidRDefault="00E22918" w:rsidP="000D5A6E">
            <w:pPr>
              <w:numPr>
                <w:ilvl w:val="0"/>
                <w:numId w:val="36"/>
              </w:numPr>
              <w:ind w:left="360"/>
              <w:contextualSpacing/>
              <w:jc w:val="both"/>
              <w:rPr>
                <w:rFonts w:ascii="Verdana" w:eastAsia="Aptos" w:hAnsi="Verdana" w:cs="Arial"/>
                <w:sz w:val="20"/>
                <w:szCs w:val="20"/>
              </w:rPr>
            </w:pPr>
            <w:r w:rsidRPr="00126B1C">
              <w:rPr>
                <w:rFonts w:ascii="Verdana" w:eastAsia="Aptos" w:hAnsi="Verdana" w:cs="Arial"/>
                <w:sz w:val="20"/>
                <w:szCs w:val="20"/>
              </w:rPr>
              <w:t>Capitolo 1 Thermocast e la sostenibilità</w:t>
            </w:r>
          </w:p>
        </w:tc>
      </w:tr>
      <w:tr w:rsidR="000D5A6E" w:rsidRPr="00126B1C" w14:paraId="1A38A7E9" w14:textId="77777777" w:rsidTr="000D5A6E">
        <w:trPr>
          <w:trHeight w:val="288"/>
        </w:trPr>
        <w:tc>
          <w:tcPr>
            <w:tcW w:w="6090" w:type="dxa"/>
            <w:hideMark/>
          </w:tcPr>
          <w:p w14:paraId="5F35AFBF" w14:textId="77777777" w:rsidR="000D5A6E" w:rsidRPr="00126B1C" w:rsidRDefault="000D5A6E" w:rsidP="000D5A6E">
            <w:pPr>
              <w:rPr>
                <w:rFonts w:ascii="Verdana" w:eastAsia="Calibri" w:hAnsi="Verdana" w:cs="Arial"/>
                <w:sz w:val="20"/>
                <w:szCs w:val="20"/>
                <w:lang w:eastAsia="it-IT"/>
              </w:rPr>
            </w:pPr>
            <w:hyperlink r:id="rId66" w:anchor="template_disclosure_of_any_other_environmental_and_or_entity_specific_enviromental_disclosures" w:history="1">
              <w:r w:rsidRPr="00126B1C">
                <w:rPr>
                  <w:rFonts w:ascii="Verdana" w:eastAsia="Aptos" w:hAnsi="Verdana" w:cs="Arial"/>
                  <w:sz w:val="20"/>
                  <w:szCs w:val="20"/>
                </w:rPr>
                <w:t>Indicazione</w:t>
              </w:r>
            </w:hyperlink>
            <w:r w:rsidRPr="00126B1C">
              <w:rPr>
                <w:rFonts w:ascii="Verdana" w:eastAsia="Aptos" w:hAnsi="Verdana" w:cs="Arial"/>
                <w:sz w:val="20"/>
                <w:szCs w:val="20"/>
              </w:rPr>
              <w:t xml:space="preserve"> di qualsiasi altra informazione ambientale e/o informazione ambientale specifica dell’entità</w:t>
            </w:r>
          </w:p>
        </w:tc>
        <w:tc>
          <w:tcPr>
            <w:tcW w:w="3538" w:type="dxa"/>
            <w:noWrap/>
          </w:tcPr>
          <w:p w14:paraId="29A42BFF" w14:textId="77777777" w:rsidR="000D5A6E" w:rsidRPr="00126B1C" w:rsidRDefault="000D5A6E" w:rsidP="000D5A6E">
            <w:pPr>
              <w:numPr>
                <w:ilvl w:val="0"/>
                <w:numId w:val="36"/>
              </w:numPr>
              <w:ind w:left="360"/>
              <w:contextualSpacing/>
              <w:jc w:val="both"/>
              <w:rPr>
                <w:rFonts w:ascii="Verdana" w:eastAsia="Aptos" w:hAnsi="Verdana" w:cs="Arial"/>
                <w:sz w:val="20"/>
                <w:szCs w:val="20"/>
              </w:rPr>
            </w:pPr>
            <w:r w:rsidRPr="00126B1C">
              <w:rPr>
                <w:rFonts w:ascii="Verdana" w:eastAsia="Aptos" w:hAnsi="Verdana" w:cs="Arial"/>
                <w:sz w:val="20"/>
                <w:szCs w:val="20"/>
              </w:rPr>
              <w:t>Capitolo 2 L’ambiente</w:t>
            </w:r>
          </w:p>
        </w:tc>
      </w:tr>
      <w:tr w:rsidR="000D5A6E" w:rsidRPr="00126B1C" w14:paraId="73479B66" w14:textId="77777777" w:rsidTr="000D5A6E">
        <w:trPr>
          <w:trHeight w:val="288"/>
        </w:trPr>
        <w:tc>
          <w:tcPr>
            <w:tcW w:w="6090" w:type="dxa"/>
            <w:hideMark/>
          </w:tcPr>
          <w:p w14:paraId="0A8E5A0F" w14:textId="77777777" w:rsidR="000D5A6E" w:rsidRPr="00126B1C" w:rsidRDefault="000D5A6E" w:rsidP="000D5A6E">
            <w:pPr>
              <w:rPr>
                <w:rFonts w:ascii="Verdana" w:eastAsia="Calibri" w:hAnsi="Verdana" w:cs="Arial"/>
                <w:sz w:val="20"/>
                <w:szCs w:val="20"/>
                <w:lang w:eastAsia="it-IT"/>
              </w:rPr>
            </w:pPr>
            <w:r w:rsidRPr="00126B1C">
              <w:rPr>
                <w:rFonts w:ascii="Verdana" w:eastAsia="Aptos" w:hAnsi="Verdana" w:cs="Arial"/>
                <w:sz w:val="20"/>
                <w:szCs w:val="20"/>
              </w:rPr>
              <w:t>Indicazione di qualsiasi altra informazione sociale e/o informazione sociale specifica dell'entità</w:t>
            </w:r>
          </w:p>
        </w:tc>
        <w:tc>
          <w:tcPr>
            <w:tcW w:w="3538" w:type="dxa"/>
            <w:noWrap/>
          </w:tcPr>
          <w:p w14:paraId="5600AF08" w14:textId="653C872B" w:rsidR="000D5A6E" w:rsidRPr="00126B1C" w:rsidRDefault="000D5A6E" w:rsidP="00591191">
            <w:pPr>
              <w:numPr>
                <w:ilvl w:val="0"/>
                <w:numId w:val="36"/>
              </w:numPr>
              <w:ind w:left="360"/>
              <w:contextualSpacing/>
              <w:jc w:val="both"/>
              <w:rPr>
                <w:rFonts w:ascii="Verdana" w:eastAsia="Aptos" w:hAnsi="Verdana" w:cs="Arial"/>
                <w:sz w:val="20"/>
                <w:szCs w:val="20"/>
              </w:rPr>
            </w:pPr>
            <w:r w:rsidRPr="00126B1C">
              <w:rPr>
                <w:rFonts w:ascii="Verdana" w:eastAsia="Aptos" w:hAnsi="Verdana" w:cs="Arial"/>
                <w:sz w:val="20"/>
                <w:szCs w:val="20"/>
              </w:rPr>
              <w:t xml:space="preserve">Capitolo 3 Le persone </w:t>
            </w:r>
            <w:r w:rsidR="00591191" w:rsidRPr="00126B1C">
              <w:rPr>
                <w:rFonts w:ascii="Verdana" w:eastAsia="Aptos" w:hAnsi="Verdana" w:cs="Arial"/>
                <w:sz w:val="20"/>
                <w:szCs w:val="20"/>
              </w:rPr>
              <w:t>di Thermocast</w:t>
            </w:r>
          </w:p>
        </w:tc>
      </w:tr>
      <w:tr w:rsidR="000D5A6E" w:rsidRPr="00126B1C" w14:paraId="4E02C73B" w14:textId="77777777" w:rsidTr="000D5A6E">
        <w:trPr>
          <w:trHeight w:val="300"/>
        </w:trPr>
        <w:tc>
          <w:tcPr>
            <w:tcW w:w="6090" w:type="dxa"/>
            <w:hideMark/>
          </w:tcPr>
          <w:p w14:paraId="1D217B90" w14:textId="77777777" w:rsidR="000D5A6E" w:rsidRPr="00126B1C" w:rsidRDefault="000D5A6E" w:rsidP="000D5A6E">
            <w:pPr>
              <w:rPr>
                <w:rFonts w:ascii="Verdana" w:eastAsia="Calibri" w:hAnsi="Verdana" w:cs="Arial"/>
                <w:sz w:val="20"/>
                <w:szCs w:val="20"/>
                <w:lang w:eastAsia="it-IT"/>
              </w:rPr>
            </w:pPr>
            <w:r w:rsidRPr="00126B1C">
              <w:rPr>
                <w:rFonts w:ascii="Verdana" w:eastAsia="Aptos" w:hAnsi="Verdana" w:cs="Arial"/>
                <w:sz w:val="20"/>
                <w:szCs w:val="20"/>
              </w:rPr>
              <w:t>Indicazione di qualsiasi altra informazione sulla governance e/o informazione sulla governance specifica dell'entità</w:t>
            </w:r>
          </w:p>
        </w:tc>
        <w:tc>
          <w:tcPr>
            <w:tcW w:w="3538" w:type="dxa"/>
            <w:noWrap/>
          </w:tcPr>
          <w:p w14:paraId="288DFF2F" w14:textId="27EB26DC" w:rsidR="000D5A6E" w:rsidRPr="00126B1C" w:rsidRDefault="000D5A6E" w:rsidP="000D5A6E">
            <w:pPr>
              <w:numPr>
                <w:ilvl w:val="0"/>
                <w:numId w:val="36"/>
              </w:numPr>
              <w:ind w:left="360"/>
              <w:contextualSpacing/>
              <w:jc w:val="both"/>
              <w:rPr>
                <w:rFonts w:ascii="Verdana" w:eastAsia="Aptos" w:hAnsi="Verdana" w:cs="Arial"/>
                <w:sz w:val="20"/>
                <w:szCs w:val="20"/>
              </w:rPr>
            </w:pPr>
            <w:r w:rsidRPr="00126B1C">
              <w:rPr>
                <w:rFonts w:ascii="Verdana" w:eastAsia="Aptos" w:hAnsi="Verdana" w:cs="Arial"/>
                <w:sz w:val="20"/>
                <w:szCs w:val="20"/>
              </w:rPr>
              <w:t xml:space="preserve">Capitolo 1 </w:t>
            </w:r>
            <w:r w:rsidR="00591191" w:rsidRPr="00126B1C">
              <w:rPr>
                <w:rFonts w:ascii="Verdana" w:eastAsia="Aptos" w:hAnsi="Verdana" w:cs="Arial"/>
                <w:sz w:val="20"/>
                <w:szCs w:val="20"/>
              </w:rPr>
              <w:t>Thermocast e la sostenibilità</w:t>
            </w:r>
          </w:p>
          <w:p w14:paraId="6A836691" w14:textId="1F56A33D" w:rsidR="000D5A6E" w:rsidRPr="00126B1C" w:rsidRDefault="000D5A6E" w:rsidP="000D5A6E">
            <w:pPr>
              <w:numPr>
                <w:ilvl w:val="0"/>
                <w:numId w:val="36"/>
              </w:numPr>
              <w:ind w:left="360"/>
              <w:contextualSpacing/>
              <w:jc w:val="both"/>
              <w:rPr>
                <w:rFonts w:ascii="Verdana" w:eastAsia="Aptos" w:hAnsi="Verdana" w:cs="Arial"/>
                <w:sz w:val="20"/>
                <w:szCs w:val="20"/>
              </w:rPr>
            </w:pPr>
            <w:r w:rsidRPr="00126B1C">
              <w:rPr>
                <w:rFonts w:ascii="Verdana" w:eastAsia="Aptos" w:hAnsi="Verdana" w:cs="Arial"/>
                <w:sz w:val="20"/>
                <w:szCs w:val="20"/>
              </w:rPr>
              <w:t xml:space="preserve">Capitolo </w:t>
            </w:r>
            <w:r w:rsidR="00591191" w:rsidRPr="00126B1C">
              <w:rPr>
                <w:rFonts w:ascii="Verdana" w:eastAsia="Aptos" w:hAnsi="Verdana" w:cs="Arial"/>
                <w:sz w:val="20"/>
                <w:szCs w:val="20"/>
              </w:rPr>
              <w:t>4</w:t>
            </w:r>
            <w:r w:rsidRPr="00126B1C">
              <w:rPr>
                <w:rFonts w:ascii="Verdana" w:eastAsia="Aptos" w:hAnsi="Verdana" w:cs="Arial"/>
                <w:sz w:val="20"/>
                <w:szCs w:val="20"/>
              </w:rPr>
              <w:t xml:space="preserve"> La </w:t>
            </w:r>
            <w:r w:rsidR="00591191" w:rsidRPr="00126B1C">
              <w:rPr>
                <w:rFonts w:ascii="Verdana" w:eastAsia="Aptos" w:hAnsi="Verdana" w:cs="Arial"/>
                <w:sz w:val="20"/>
                <w:szCs w:val="20"/>
              </w:rPr>
              <w:t>governance</w:t>
            </w:r>
          </w:p>
        </w:tc>
      </w:tr>
    </w:tbl>
    <w:p w14:paraId="5BA1F441" w14:textId="77777777" w:rsidR="00A2733E" w:rsidRDefault="00A2733E" w:rsidP="00A2733E"/>
    <w:p w14:paraId="6F2448F0" w14:textId="77777777" w:rsidR="00A2733E" w:rsidRDefault="00A2733E" w:rsidP="00A2733E"/>
    <w:p w14:paraId="5E0F0B88" w14:textId="77777777" w:rsidR="00A2733E" w:rsidRDefault="00A2733E" w:rsidP="00A2733E"/>
    <w:p w14:paraId="023A536D" w14:textId="77777777" w:rsidR="00A2733E" w:rsidRDefault="00A2733E" w:rsidP="00A2733E"/>
    <w:p w14:paraId="129F291C" w14:textId="77777777" w:rsidR="00A2733E" w:rsidRDefault="00A2733E" w:rsidP="00A2733E"/>
    <w:p w14:paraId="1D07A966" w14:textId="77777777" w:rsidR="00C34EBD" w:rsidRDefault="00C34EBD" w:rsidP="002F7E52">
      <w:pPr>
        <w:pBdr>
          <w:top w:val="nil"/>
          <w:left w:val="nil"/>
          <w:bottom w:val="nil"/>
          <w:right w:val="nil"/>
          <w:between w:val="nil"/>
        </w:pBdr>
        <w:spacing w:after="140"/>
      </w:pPr>
    </w:p>
    <w:p w14:paraId="455CD103" w14:textId="77777777" w:rsidR="00C34EBD" w:rsidRDefault="00C34EBD" w:rsidP="002F7E52">
      <w:pPr>
        <w:pBdr>
          <w:top w:val="nil"/>
          <w:left w:val="nil"/>
          <w:bottom w:val="nil"/>
          <w:right w:val="nil"/>
          <w:between w:val="nil"/>
        </w:pBdr>
        <w:spacing w:after="140"/>
      </w:pPr>
    </w:p>
    <w:p w14:paraId="0AC3BECA" w14:textId="77777777" w:rsidR="00126B1C" w:rsidRDefault="00126B1C" w:rsidP="002F7E52">
      <w:pPr>
        <w:pBdr>
          <w:top w:val="nil"/>
          <w:left w:val="nil"/>
          <w:bottom w:val="nil"/>
          <w:right w:val="nil"/>
          <w:between w:val="nil"/>
        </w:pBdr>
        <w:spacing w:after="140"/>
      </w:pPr>
    </w:p>
    <w:p w14:paraId="0EF3BBC6" w14:textId="77777777" w:rsidR="00126B1C" w:rsidRDefault="00126B1C" w:rsidP="002F7E52">
      <w:pPr>
        <w:pBdr>
          <w:top w:val="nil"/>
          <w:left w:val="nil"/>
          <w:bottom w:val="nil"/>
          <w:right w:val="nil"/>
          <w:between w:val="nil"/>
        </w:pBdr>
        <w:spacing w:after="140"/>
      </w:pPr>
    </w:p>
    <w:p w14:paraId="31647A04" w14:textId="77777777" w:rsidR="00126B1C" w:rsidRDefault="00126B1C" w:rsidP="002F7E52">
      <w:pPr>
        <w:pBdr>
          <w:top w:val="nil"/>
          <w:left w:val="nil"/>
          <w:bottom w:val="nil"/>
          <w:right w:val="nil"/>
          <w:between w:val="nil"/>
        </w:pBdr>
        <w:spacing w:after="140"/>
      </w:pPr>
    </w:p>
    <w:p w14:paraId="6F05996F" w14:textId="77777777" w:rsidR="00C34EBD" w:rsidRDefault="00C34EBD" w:rsidP="002F7E52">
      <w:pPr>
        <w:pBdr>
          <w:top w:val="nil"/>
          <w:left w:val="nil"/>
          <w:bottom w:val="nil"/>
          <w:right w:val="nil"/>
          <w:between w:val="nil"/>
        </w:pBdr>
        <w:spacing w:after="140"/>
      </w:pPr>
    </w:p>
    <w:p w14:paraId="0E465385" w14:textId="77777777" w:rsidR="00C34EBD" w:rsidRPr="00E918E9" w:rsidRDefault="00C34EBD" w:rsidP="00C34EBD">
      <w:pPr>
        <w:keepNext/>
        <w:keepLines/>
        <w:spacing w:after="240" w:line="240" w:lineRule="auto"/>
        <w:outlineLvl w:val="0"/>
        <w:rPr>
          <w:rFonts w:ascii="Verdana" w:eastAsia="Yu Gothic Light" w:hAnsi="Verdana" w:cs="Verdana"/>
          <w:b/>
          <w:bCs/>
          <w:sz w:val="36"/>
          <w:szCs w:val="48"/>
        </w:rPr>
      </w:pPr>
      <w:bookmarkStart w:id="58" w:name="_Toc229467804"/>
      <w:bookmarkStart w:id="59" w:name="_Toc233376252"/>
      <w:r w:rsidRPr="00E918E9">
        <w:rPr>
          <w:rFonts w:ascii="Verdana" w:eastAsia="Yu Gothic Light" w:hAnsi="Verdana" w:cs="Verdana"/>
          <w:b/>
          <w:bCs/>
          <w:sz w:val="36"/>
          <w:szCs w:val="48"/>
        </w:rPr>
        <w:t>Indice dei contenuti del Dialogo di Sostenibilità tra PMI e Banche</w:t>
      </w:r>
      <w:bookmarkEnd w:id="58"/>
      <w:bookmarkEnd w:id="59"/>
    </w:p>
    <w:tbl>
      <w:tblPr>
        <w:tblStyle w:val="Grigliatabella"/>
        <w:tblW w:w="0" w:type="auto"/>
        <w:tblLook w:val="04A0" w:firstRow="1" w:lastRow="0" w:firstColumn="1" w:lastColumn="0" w:noHBand="0" w:noVBand="1"/>
      </w:tblPr>
      <w:tblGrid>
        <w:gridCol w:w="6090"/>
        <w:gridCol w:w="3538"/>
      </w:tblGrid>
      <w:tr w:rsidR="00C34EBD" w:rsidRPr="00126B1C" w14:paraId="5EEABD11" w14:textId="77777777" w:rsidTr="00653158">
        <w:trPr>
          <w:trHeight w:val="430"/>
        </w:trPr>
        <w:tc>
          <w:tcPr>
            <w:tcW w:w="9629" w:type="dxa"/>
            <w:gridSpan w:val="2"/>
          </w:tcPr>
          <w:p w14:paraId="3AFEE02C" w14:textId="77777777" w:rsidR="00C34EBD" w:rsidRPr="00126B1C" w:rsidRDefault="00C34EBD" w:rsidP="00653158">
            <w:pPr>
              <w:rPr>
                <w:rFonts w:ascii="Verdana" w:eastAsia="Calibri" w:hAnsi="Verdana"/>
                <w:sz w:val="20"/>
                <w:szCs w:val="20"/>
              </w:rPr>
            </w:pPr>
            <w:r w:rsidRPr="00126B1C">
              <w:rPr>
                <w:rFonts w:ascii="Verdana" w:eastAsia="Aptos" w:hAnsi="Verdana"/>
                <w:sz w:val="20"/>
                <w:szCs w:val="20"/>
              </w:rPr>
              <w:t>Indice dei contenuti</w:t>
            </w:r>
          </w:p>
        </w:tc>
      </w:tr>
      <w:tr w:rsidR="00C34EBD" w:rsidRPr="00126B1C" w14:paraId="6806648E" w14:textId="77777777" w:rsidTr="00653158">
        <w:trPr>
          <w:trHeight w:val="402"/>
        </w:trPr>
        <w:tc>
          <w:tcPr>
            <w:tcW w:w="6091" w:type="dxa"/>
          </w:tcPr>
          <w:p w14:paraId="6E642125" w14:textId="77777777" w:rsidR="00C34EBD" w:rsidRPr="00126B1C" w:rsidRDefault="00C34EBD" w:rsidP="00653158">
            <w:pPr>
              <w:jc w:val="both"/>
              <w:rPr>
                <w:rFonts w:ascii="Verdana" w:eastAsia="Calibri" w:hAnsi="Verdana"/>
                <w:b/>
                <w:bCs/>
                <w:sz w:val="20"/>
                <w:szCs w:val="20"/>
                <w:u w:val="single"/>
              </w:rPr>
            </w:pPr>
            <w:r w:rsidRPr="00126B1C">
              <w:rPr>
                <w:rFonts w:ascii="Verdana" w:eastAsia="Calibri" w:hAnsi="Verdana"/>
                <w:b/>
                <w:bCs/>
                <w:sz w:val="20"/>
                <w:szCs w:val="20"/>
                <w:u w:val="single"/>
              </w:rPr>
              <w:t>Informazioni generali</w:t>
            </w:r>
          </w:p>
        </w:tc>
        <w:tc>
          <w:tcPr>
            <w:tcW w:w="3538" w:type="dxa"/>
          </w:tcPr>
          <w:p w14:paraId="12587ED5" w14:textId="77777777" w:rsidR="00C34EBD" w:rsidRPr="00126B1C" w:rsidRDefault="00C34EBD" w:rsidP="00653158">
            <w:pPr>
              <w:rPr>
                <w:rFonts w:ascii="Verdana" w:eastAsia="Calibri" w:hAnsi="Verdana"/>
                <w:sz w:val="20"/>
                <w:szCs w:val="20"/>
              </w:rPr>
            </w:pPr>
          </w:p>
        </w:tc>
      </w:tr>
      <w:tr w:rsidR="00C34EBD" w:rsidRPr="00126B1C" w14:paraId="57165FAA" w14:textId="77777777" w:rsidTr="00653158">
        <w:tc>
          <w:tcPr>
            <w:tcW w:w="6091" w:type="dxa"/>
          </w:tcPr>
          <w:p w14:paraId="584C77BF" w14:textId="77777777" w:rsidR="00C34EBD" w:rsidRPr="00126B1C" w:rsidRDefault="00C34EBD" w:rsidP="00653158">
            <w:pPr>
              <w:jc w:val="both"/>
              <w:rPr>
                <w:rFonts w:ascii="Verdana" w:eastAsia="Calibri" w:hAnsi="Verdana"/>
                <w:sz w:val="20"/>
                <w:szCs w:val="20"/>
              </w:rPr>
            </w:pPr>
            <w:r w:rsidRPr="00126B1C">
              <w:rPr>
                <w:rFonts w:ascii="Verdana" w:eastAsia="Calibri" w:hAnsi="Verdana"/>
                <w:sz w:val="20"/>
                <w:szCs w:val="20"/>
              </w:rPr>
              <w:t>Per ciascun sito dell'impresa:</w:t>
            </w:r>
          </w:p>
          <w:p w14:paraId="089AC444" w14:textId="77777777" w:rsidR="00C34EBD" w:rsidRPr="00126B1C" w:rsidRDefault="00C34EBD" w:rsidP="00C34EBD">
            <w:pPr>
              <w:numPr>
                <w:ilvl w:val="0"/>
                <w:numId w:val="36"/>
              </w:numPr>
              <w:contextualSpacing/>
              <w:jc w:val="both"/>
              <w:rPr>
                <w:rFonts w:ascii="Verdana" w:eastAsia="Calibri" w:hAnsi="Verdana"/>
                <w:sz w:val="20"/>
                <w:szCs w:val="20"/>
              </w:rPr>
            </w:pPr>
            <w:r w:rsidRPr="00126B1C">
              <w:rPr>
                <w:rFonts w:ascii="Verdana" w:eastAsia="Calibri" w:hAnsi="Verdana"/>
                <w:sz w:val="20"/>
                <w:szCs w:val="20"/>
              </w:rPr>
              <w:t>Ubicazione/Geolocalizzazione</w:t>
            </w:r>
          </w:p>
          <w:p w14:paraId="34680B11" w14:textId="77777777" w:rsidR="00C34EBD" w:rsidRPr="00126B1C" w:rsidRDefault="00C34EBD" w:rsidP="00C34EBD">
            <w:pPr>
              <w:numPr>
                <w:ilvl w:val="0"/>
                <w:numId w:val="36"/>
              </w:numPr>
              <w:contextualSpacing/>
              <w:jc w:val="both"/>
              <w:rPr>
                <w:rFonts w:ascii="Verdana" w:eastAsia="Calibri" w:hAnsi="Verdana"/>
                <w:sz w:val="20"/>
                <w:szCs w:val="20"/>
              </w:rPr>
            </w:pPr>
            <w:r w:rsidRPr="00126B1C">
              <w:rPr>
                <w:rFonts w:ascii="Verdana" w:eastAsia="Calibri" w:hAnsi="Verdana"/>
                <w:sz w:val="20"/>
                <w:szCs w:val="20"/>
              </w:rPr>
              <w:t>Codice o codici NACE</w:t>
            </w:r>
          </w:p>
          <w:p w14:paraId="167D6505" w14:textId="77777777" w:rsidR="00C34EBD" w:rsidRPr="00126B1C" w:rsidRDefault="00C34EBD" w:rsidP="00C34EBD">
            <w:pPr>
              <w:numPr>
                <w:ilvl w:val="0"/>
                <w:numId w:val="36"/>
              </w:numPr>
              <w:contextualSpacing/>
              <w:jc w:val="both"/>
              <w:rPr>
                <w:rFonts w:ascii="Verdana" w:eastAsia="Calibri" w:hAnsi="Verdana"/>
                <w:sz w:val="20"/>
                <w:szCs w:val="20"/>
              </w:rPr>
            </w:pPr>
            <w:r w:rsidRPr="00126B1C">
              <w:rPr>
                <w:rFonts w:ascii="Verdana" w:eastAsia="Calibri" w:hAnsi="Verdana"/>
                <w:sz w:val="20"/>
                <w:szCs w:val="20"/>
              </w:rPr>
              <w:t>Fatturato annuo</w:t>
            </w:r>
          </w:p>
          <w:p w14:paraId="63991C20" w14:textId="77777777" w:rsidR="00C34EBD" w:rsidRPr="00126B1C" w:rsidRDefault="00C34EBD" w:rsidP="00C34EBD">
            <w:pPr>
              <w:numPr>
                <w:ilvl w:val="0"/>
                <w:numId w:val="36"/>
              </w:numPr>
              <w:contextualSpacing/>
              <w:jc w:val="both"/>
              <w:rPr>
                <w:rFonts w:ascii="Verdana" w:eastAsia="Calibri" w:hAnsi="Verdana"/>
                <w:sz w:val="20"/>
                <w:szCs w:val="20"/>
              </w:rPr>
            </w:pPr>
            <w:r w:rsidRPr="00126B1C">
              <w:rPr>
                <w:rFonts w:ascii="Verdana" w:eastAsia="Calibri" w:hAnsi="Verdana"/>
                <w:sz w:val="20"/>
                <w:szCs w:val="20"/>
              </w:rPr>
              <w:t>Numero dipendenti</w:t>
            </w:r>
          </w:p>
        </w:tc>
        <w:tc>
          <w:tcPr>
            <w:tcW w:w="3538" w:type="dxa"/>
          </w:tcPr>
          <w:p w14:paraId="03D8D105" w14:textId="288BCF56" w:rsidR="00C34EBD" w:rsidRPr="00126B1C" w:rsidRDefault="00C34EBD" w:rsidP="00C34EBD">
            <w:pPr>
              <w:pStyle w:val="Paragrafoelenco"/>
              <w:numPr>
                <w:ilvl w:val="0"/>
                <w:numId w:val="36"/>
              </w:numPr>
              <w:ind w:left="319" w:hanging="283"/>
              <w:jc w:val="both"/>
              <w:rPr>
                <w:rFonts w:ascii="Verdana" w:eastAsia="Aptos" w:hAnsi="Verdana"/>
                <w:sz w:val="20"/>
                <w:szCs w:val="20"/>
              </w:rPr>
            </w:pPr>
            <w:r w:rsidRPr="00126B1C">
              <w:rPr>
                <w:rFonts w:ascii="Verdana" w:eastAsia="Aptos" w:hAnsi="Verdana"/>
                <w:sz w:val="20"/>
                <w:szCs w:val="20"/>
              </w:rPr>
              <w:t xml:space="preserve">Capitolo 1 </w:t>
            </w:r>
            <w:r w:rsidR="00845EBC" w:rsidRPr="00126B1C">
              <w:rPr>
                <w:rFonts w:ascii="Verdana" w:eastAsia="Aptos" w:hAnsi="Verdana"/>
                <w:sz w:val="20"/>
                <w:szCs w:val="20"/>
              </w:rPr>
              <w:t>Thermocast</w:t>
            </w:r>
            <w:r w:rsidRPr="00126B1C">
              <w:rPr>
                <w:rFonts w:ascii="Verdana" w:eastAsia="Aptos" w:hAnsi="Verdana"/>
                <w:sz w:val="20"/>
                <w:szCs w:val="20"/>
              </w:rPr>
              <w:t xml:space="preserve"> e la sostenibilità – par. 1.</w:t>
            </w:r>
            <w:r w:rsidR="00217872" w:rsidRPr="00126B1C">
              <w:rPr>
                <w:rFonts w:ascii="Verdana" w:eastAsia="Aptos" w:hAnsi="Verdana"/>
                <w:sz w:val="20"/>
                <w:szCs w:val="20"/>
              </w:rPr>
              <w:t>1</w:t>
            </w:r>
            <w:r w:rsidRPr="00126B1C">
              <w:rPr>
                <w:rFonts w:ascii="Verdana" w:eastAsia="Aptos" w:hAnsi="Verdana"/>
                <w:sz w:val="20"/>
                <w:szCs w:val="20"/>
              </w:rPr>
              <w:t xml:space="preserve"> Profilo generale</w:t>
            </w:r>
          </w:p>
          <w:p w14:paraId="1949A423" w14:textId="7109A323" w:rsidR="00217872" w:rsidRPr="00126B1C" w:rsidRDefault="00217872" w:rsidP="00C34EBD">
            <w:pPr>
              <w:pStyle w:val="Paragrafoelenco"/>
              <w:numPr>
                <w:ilvl w:val="0"/>
                <w:numId w:val="36"/>
              </w:numPr>
              <w:ind w:left="319" w:hanging="283"/>
              <w:jc w:val="both"/>
              <w:rPr>
                <w:rFonts w:ascii="Verdana" w:eastAsia="Aptos" w:hAnsi="Verdana"/>
                <w:sz w:val="20"/>
                <w:szCs w:val="20"/>
              </w:rPr>
            </w:pPr>
            <w:r w:rsidRPr="00126B1C">
              <w:rPr>
                <w:rFonts w:ascii="Verdana" w:eastAsia="Aptos" w:hAnsi="Verdana"/>
                <w:sz w:val="20"/>
                <w:szCs w:val="20"/>
              </w:rPr>
              <w:t xml:space="preserve">Capitolo 1 Thermocast e la sostenibilità – par. 1.1 Profilo generale – Indicatori economici e patrimoniali </w:t>
            </w:r>
          </w:p>
          <w:p w14:paraId="72D862F6" w14:textId="25326496" w:rsidR="00C34EBD" w:rsidRPr="00126B1C" w:rsidRDefault="00C34EBD" w:rsidP="00C34EBD">
            <w:pPr>
              <w:pStyle w:val="Paragrafoelenco"/>
              <w:numPr>
                <w:ilvl w:val="0"/>
                <w:numId w:val="36"/>
              </w:numPr>
              <w:ind w:left="319" w:hanging="283"/>
              <w:jc w:val="both"/>
              <w:rPr>
                <w:rFonts w:ascii="Verdana" w:eastAsia="Aptos" w:hAnsi="Verdana"/>
                <w:sz w:val="20"/>
                <w:szCs w:val="20"/>
              </w:rPr>
            </w:pPr>
            <w:r w:rsidRPr="00126B1C">
              <w:rPr>
                <w:rFonts w:ascii="Verdana" w:eastAsia="Aptos" w:hAnsi="Verdana"/>
                <w:sz w:val="20"/>
                <w:szCs w:val="20"/>
              </w:rPr>
              <w:t>Capitolo 3 Le persone</w:t>
            </w:r>
            <w:r w:rsidR="00C25063" w:rsidRPr="00126B1C">
              <w:rPr>
                <w:rFonts w:ascii="Verdana" w:eastAsia="Aptos" w:hAnsi="Verdana"/>
                <w:sz w:val="20"/>
                <w:szCs w:val="20"/>
              </w:rPr>
              <w:t xml:space="preserve"> di The</w:t>
            </w:r>
            <w:r w:rsidR="00217872" w:rsidRPr="00126B1C">
              <w:rPr>
                <w:rFonts w:ascii="Verdana" w:eastAsia="Aptos" w:hAnsi="Verdana"/>
                <w:sz w:val="20"/>
                <w:szCs w:val="20"/>
              </w:rPr>
              <w:t xml:space="preserve">rmocast </w:t>
            </w:r>
            <w:r w:rsidRPr="00126B1C">
              <w:rPr>
                <w:rFonts w:ascii="Verdana" w:eastAsia="Aptos" w:hAnsi="Verdana"/>
                <w:sz w:val="20"/>
                <w:szCs w:val="20"/>
              </w:rPr>
              <w:t>– par. 3.1 Il personale dipendente – Consistenza e composizione</w:t>
            </w:r>
          </w:p>
          <w:p w14:paraId="0A6B728E" w14:textId="05C330FB" w:rsidR="00C34EBD" w:rsidRPr="00126B1C" w:rsidRDefault="00C34EBD" w:rsidP="00C25063">
            <w:pPr>
              <w:ind w:left="36"/>
              <w:jc w:val="both"/>
              <w:rPr>
                <w:rFonts w:ascii="Verdana" w:eastAsia="Aptos" w:hAnsi="Verdana"/>
                <w:sz w:val="20"/>
                <w:szCs w:val="20"/>
              </w:rPr>
            </w:pPr>
          </w:p>
        </w:tc>
      </w:tr>
      <w:tr w:rsidR="00C34EBD" w:rsidRPr="00126B1C" w14:paraId="0299DBB1" w14:textId="77777777" w:rsidTr="00653158">
        <w:tc>
          <w:tcPr>
            <w:tcW w:w="6091" w:type="dxa"/>
          </w:tcPr>
          <w:p w14:paraId="1060F1CD" w14:textId="77777777" w:rsidR="00C34EBD" w:rsidRPr="00126B1C" w:rsidRDefault="00C34EBD" w:rsidP="00653158">
            <w:pPr>
              <w:jc w:val="both"/>
              <w:rPr>
                <w:rFonts w:ascii="Verdana" w:eastAsia="Calibri" w:hAnsi="Verdana"/>
                <w:sz w:val="20"/>
                <w:szCs w:val="20"/>
              </w:rPr>
            </w:pPr>
            <w:r w:rsidRPr="00126B1C">
              <w:rPr>
                <w:rFonts w:ascii="Verdana" w:eastAsia="Calibri" w:hAnsi="Verdana"/>
                <w:sz w:val="20"/>
                <w:szCs w:val="20"/>
              </w:rPr>
              <w:t>Breve descrizione della struttura organizzativa e di governance dell'impresa, evidenziando ruoli, responsabilità e strategie aziendali anche in relazione alle questioni di sostenibilità</w:t>
            </w:r>
          </w:p>
        </w:tc>
        <w:tc>
          <w:tcPr>
            <w:tcW w:w="3538" w:type="dxa"/>
          </w:tcPr>
          <w:p w14:paraId="7228EE4E" w14:textId="06681A86" w:rsidR="00C34EBD" w:rsidRPr="008874DF" w:rsidRDefault="003B1F09" w:rsidP="003B1F09">
            <w:pPr>
              <w:pStyle w:val="Paragrafoelenco"/>
              <w:numPr>
                <w:ilvl w:val="0"/>
                <w:numId w:val="42"/>
              </w:numPr>
              <w:jc w:val="both"/>
              <w:rPr>
                <w:rFonts w:ascii="Verdana" w:eastAsia="Aptos" w:hAnsi="Verdana"/>
                <w:sz w:val="20"/>
                <w:szCs w:val="20"/>
              </w:rPr>
            </w:pPr>
            <w:r w:rsidRPr="008874DF">
              <w:rPr>
                <w:rFonts w:ascii="Verdana" w:eastAsia="Aptos" w:hAnsi="Verdana"/>
                <w:sz w:val="20"/>
                <w:szCs w:val="20"/>
              </w:rPr>
              <w:t xml:space="preserve">Capitolo 1 Thermocast e la sostenibilità – par. 1.1 Profilo generale </w:t>
            </w:r>
            <w:r w:rsidR="00C34EBD" w:rsidRPr="008874DF">
              <w:rPr>
                <w:rFonts w:ascii="Verdana" w:eastAsia="Aptos" w:hAnsi="Verdana"/>
                <w:sz w:val="20"/>
                <w:szCs w:val="20"/>
              </w:rPr>
              <w:t>– Assetto proprietario e struttura societaria</w:t>
            </w:r>
          </w:p>
          <w:p w14:paraId="1A83A813" w14:textId="1F9D7789" w:rsidR="00BF7C90" w:rsidRPr="008874DF" w:rsidRDefault="00BF7C90" w:rsidP="00BF7C90">
            <w:pPr>
              <w:pStyle w:val="Paragrafoelenco"/>
              <w:numPr>
                <w:ilvl w:val="0"/>
                <w:numId w:val="42"/>
              </w:numPr>
              <w:jc w:val="both"/>
              <w:rPr>
                <w:rFonts w:ascii="Verdana" w:eastAsia="Aptos" w:hAnsi="Verdana"/>
                <w:sz w:val="20"/>
                <w:szCs w:val="20"/>
              </w:rPr>
            </w:pPr>
            <w:r w:rsidRPr="008874DF">
              <w:rPr>
                <w:rFonts w:ascii="Verdana" w:eastAsia="Aptos" w:hAnsi="Verdana"/>
                <w:sz w:val="20"/>
                <w:szCs w:val="20"/>
              </w:rPr>
              <w:t>Capitolo 1 Thermocast e la sostenibilità – par. 1.1 Profilo generale – Organigramma</w:t>
            </w:r>
          </w:p>
          <w:p w14:paraId="274B2651" w14:textId="0EDC398E" w:rsidR="00C34EBD" w:rsidRPr="008874DF" w:rsidRDefault="00C34EBD" w:rsidP="003B1F09">
            <w:pPr>
              <w:numPr>
                <w:ilvl w:val="0"/>
                <w:numId w:val="42"/>
              </w:numPr>
              <w:contextualSpacing/>
              <w:jc w:val="both"/>
              <w:rPr>
                <w:rFonts w:ascii="Verdana" w:eastAsia="Calibri" w:hAnsi="Verdana"/>
                <w:sz w:val="20"/>
                <w:szCs w:val="20"/>
              </w:rPr>
            </w:pPr>
            <w:r w:rsidRPr="008874DF">
              <w:rPr>
                <w:rFonts w:ascii="Verdana" w:eastAsia="Aptos" w:hAnsi="Verdana"/>
                <w:sz w:val="20"/>
                <w:szCs w:val="20"/>
              </w:rPr>
              <w:t xml:space="preserve">Capitolo 1 </w:t>
            </w:r>
            <w:r w:rsidR="003B1F09" w:rsidRPr="008874DF">
              <w:rPr>
                <w:rFonts w:ascii="Verdana" w:eastAsia="Aptos" w:hAnsi="Verdana"/>
                <w:sz w:val="20"/>
                <w:szCs w:val="20"/>
              </w:rPr>
              <w:t xml:space="preserve">Thermocast </w:t>
            </w:r>
            <w:r w:rsidRPr="008874DF">
              <w:rPr>
                <w:rFonts w:ascii="Verdana" w:eastAsia="Aptos" w:hAnsi="Verdana"/>
                <w:sz w:val="20"/>
                <w:szCs w:val="20"/>
              </w:rPr>
              <w:t>e la sostenibilità – par. 1.2 Governo – Organi e loro composizione</w:t>
            </w:r>
          </w:p>
          <w:p w14:paraId="536C738D" w14:textId="11239B8B" w:rsidR="00C34EBD" w:rsidRPr="008874DF" w:rsidRDefault="00C34EBD" w:rsidP="00A31D89">
            <w:pPr>
              <w:numPr>
                <w:ilvl w:val="0"/>
                <w:numId w:val="42"/>
              </w:numPr>
              <w:contextualSpacing/>
              <w:jc w:val="both"/>
              <w:rPr>
                <w:rFonts w:ascii="Verdana" w:eastAsia="Calibri" w:hAnsi="Verdana"/>
                <w:sz w:val="20"/>
                <w:szCs w:val="20"/>
              </w:rPr>
            </w:pPr>
            <w:r w:rsidRPr="008874DF">
              <w:rPr>
                <w:rFonts w:ascii="Verdana" w:eastAsia="Aptos" w:hAnsi="Verdana"/>
                <w:sz w:val="20"/>
                <w:szCs w:val="20"/>
              </w:rPr>
              <w:t xml:space="preserve">Capitolo 1 </w:t>
            </w:r>
            <w:r w:rsidR="00311D69" w:rsidRPr="008874DF">
              <w:rPr>
                <w:rFonts w:ascii="Verdana" w:eastAsia="Aptos" w:hAnsi="Verdana"/>
                <w:sz w:val="20"/>
                <w:szCs w:val="20"/>
              </w:rPr>
              <w:t xml:space="preserve">Thermocast </w:t>
            </w:r>
            <w:r w:rsidRPr="008874DF">
              <w:rPr>
                <w:rFonts w:ascii="Verdana" w:eastAsia="Aptos" w:hAnsi="Verdana"/>
                <w:sz w:val="20"/>
                <w:szCs w:val="20"/>
              </w:rPr>
              <w:t>e la sostenibilità – par. 1.</w:t>
            </w:r>
            <w:r w:rsidR="00311D69" w:rsidRPr="008874DF">
              <w:rPr>
                <w:rFonts w:ascii="Verdana" w:eastAsia="Aptos" w:hAnsi="Verdana"/>
                <w:sz w:val="20"/>
                <w:szCs w:val="20"/>
              </w:rPr>
              <w:t>5</w:t>
            </w:r>
            <w:r w:rsidRPr="008874DF">
              <w:rPr>
                <w:rFonts w:ascii="Verdana" w:eastAsia="Aptos" w:hAnsi="Verdana"/>
                <w:sz w:val="20"/>
                <w:szCs w:val="20"/>
              </w:rPr>
              <w:t xml:space="preserve"> Il Piano strategico per una transizione energetica sostenibile</w:t>
            </w:r>
          </w:p>
        </w:tc>
      </w:tr>
      <w:tr w:rsidR="00C34EBD" w:rsidRPr="00126B1C" w14:paraId="12C88BA0" w14:textId="77777777" w:rsidTr="00653158">
        <w:tc>
          <w:tcPr>
            <w:tcW w:w="6091" w:type="dxa"/>
          </w:tcPr>
          <w:p w14:paraId="638DC541" w14:textId="77777777" w:rsidR="00C34EBD" w:rsidRPr="00126B1C" w:rsidRDefault="00C34EBD" w:rsidP="00653158">
            <w:pPr>
              <w:jc w:val="both"/>
              <w:rPr>
                <w:rFonts w:ascii="Verdana" w:eastAsia="Calibri" w:hAnsi="Verdana"/>
                <w:sz w:val="20"/>
                <w:szCs w:val="20"/>
              </w:rPr>
            </w:pPr>
            <w:r w:rsidRPr="00126B1C">
              <w:rPr>
                <w:rFonts w:ascii="Verdana" w:eastAsia="Calibri" w:hAnsi="Verdana"/>
                <w:sz w:val="20"/>
                <w:szCs w:val="20"/>
              </w:rPr>
              <w:t>Indicare se l'impresa:</w:t>
            </w:r>
          </w:p>
          <w:p w14:paraId="50D5320B" w14:textId="77777777" w:rsidR="00C34EBD" w:rsidRPr="00126B1C" w:rsidRDefault="00C34EBD" w:rsidP="00C34EBD">
            <w:pPr>
              <w:numPr>
                <w:ilvl w:val="0"/>
                <w:numId w:val="40"/>
              </w:numPr>
              <w:contextualSpacing/>
              <w:jc w:val="both"/>
              <w:rPr>
                <w:rFonts w:ascii="Verdana" w:eastAsia="Calibri" w:hAnsi="Verdana"/>
                <w:sz w:val="20"/>
                <w:szCs w:val="20"/>
              </w:rPr>
            </w:pPr>
            <w:r w:rsidRPr="00126B1C">
              <w:rPr>
                <w:rFonts w:ascii="Verdana" w:eastAsia="Calibri" w:hAnsi="Verdana"/>
                <w:sz w:val="20"/>
                <w:szCs w:val="20"/>
              </w:rPr>
              <w:t>è stata sottoposta a valutazione delle proprie performance di sostenibilità (es. rating e/o scoring ESG)</w:t>
            </w:r>
          </w:p>
          <w:p w14:paraId="1DEDC244" w14:textId="77777777" w:rsidR="00C34EBD" w:rsidRPr="00126B1C" w:rsidRDefault="00C34EBD" w:rsidP="00C34EBD">
            <w:pPr>
              <w:numPr>
                <w:ilvl w:val="0"/>
                <w:numId w:val="40"/>
              </w:numPr>
              <w:contextualSpacing/>
              <w:jc w:val="both"/>
              <w:rPr>
                <w:rFonts w:ascii="Verdana" w:eastAsia="Calibri" w:hAnsi="Verdana"/>
                <w:sz w:val="20"/>
                <w:szCs w:val="20"/>
              </w:rPr>
            </w:pPr>
            <w:r w:rsidRPr="00126B1C">
              <w:rPr>
                <w:rFonts w:ascii="Verdana" w:eastAsia="Calibri" w:hAnsi="Verdana"/>
                <w:sz w:val="20"/>
                <w:szCs w:val="20"/>
              </w:rPr>
              <w:t>possiede certificazioni ambientali, sociali e/o inerenti alla condotta aziendale</w:t>
            </w:r>
          </w:p>
          <w:p w14:paraId="45425E41" w14:textId="77777777" w:rsidR="00C34EBD" w:rsidRPr="00126B1C" w:rsidRDefault="00C34EBD" w:rsidP="00C34EBD">
            <w:pPr>
              <w:numPr>
                <w:ilvl w:val="0"/>
                <w:numId w:val="40"/>
              </w:numPr>
              <w:contextualSpacing/>
              <w:jc w:val="both"/>
              <w:rPr>
                <w:rFonts w:ascii="Verdana" w:eastAsia="Calibri" w:hAnsi="Verdana"/>
                <w:sz w:val="20"/>
                <w:szCs w:val="20"/>
              </w:rPr>
            </w:pPr>
            <w:r w:rsidRPr="00126B1C">
              <w:rPr>
                <w:rFonts w:ascii="Verdana" w:eastAsia="Calibri" w:hAnsi="Verdana"/>
                <w:sz w:val="20"/>
                <w:szCs w:val="20"/>
              </w:rPr>
              <w:lastRenderedPageBreak/>
              <w:t>rende pubblicamente disponibili informazioni di sostenibilità</w:t>
            </w:r>
          </w:p>
        </w:tc>
        <w:tc>
          <w:tcPr>
            <w:tcW w:w="3538" w:type="dxa"/>
          </w:tcPr>
          <w:p w14:paraId="5C776C17" w14:textId="7668D830" w:rsidR="00B43682" w:rsidRPr="008874DF" w:rsidRDefault="00B43682" w:rsidP="00C34EBD">
            <w:pPr>
              <w:numPr>
                <w:ilvl w:val="0"/>
                <w:numId w:val="40"/>
              </w:numPr>
              <w:spacing w:after="160"/>
              <w:ind w:left="317"/>
              <w:contextualSpacing/>
              <w:jc w:val="both"/>
              <w:rPr>
                <w:rFonts w:ascii="Verdana" w:eastAsia="Aptos" w:hAnsi="Verdana"/>
                <w:sz w:val="20"/>
                <w:szCs w:val="20"/>
              </w:rPr>
            </w:pPr>
            <w:r w:rsidRPr="008874DF">
              <w:rPr>
                <w:rFonts w:ascii="Verdana" w:eastAsia="Aptos" w:hAnsi="Verdana"/>
                <w:sz w:val="20"/>
                <w:szCs w:val="20"/>
              </w:rPr>
              <w:lastRenderedPageBreak/>
              <w:t>Nota metodologica</w:t>
            </w:r>
          </w:p>
          <w:p w14:paraId="578A312D" w14:textId="450B4589" w:rsidR="00023F4C" w:rsidRPr="008874DF" w:rsidRDefault="00023F4C" w:rsidP="00C34EBD">
            <w:pPr>
              <w:numPr>
                <w:ilvl w:val="0"/>
                <w:numId w:val="40"/>
              </w:numPr>
              <w:spacing w:after="160"/>
              <w:ind w:left="317"/>
              <w:contextualSpacing/>
              <w:jc w:val="both"/>
              <w:rPr>
                <w:rFonts w:ascii="Verdana" w:eastAsia="Aptos" w:hAnsi="Verdana"/>
                <w:sz w:val="20"/>
                <w:szCs w:val="20"/>
              </w:rPr>
            </w:pPr>
            <w:r w:rsidRPr="008874DF">
              <w:rPr>
                <w:rFonts w:ascii="Verdana" w:eastAsia="Aptos" w:hAnsi="Verdana"/>
                <w:sz w:val="20"/>
                <w:szCs w:val="20"/>
              </w:rPr>
              <w:t>Capitolo 1 Thermocast e la sostenibilità – par. 1.5 Il Piano strategico per una transizione energetica sostenibile</w:t>
            </w:r>
          </w:p>
          <w:p w14:paraId="554352B3" w14:textId="43DB094E" w:rsidR="00C34EBD" w:rsidRPr="008874DF" w:rsidRDefault="00B1006E" w:rsidP="00B1006E">
            <w:pPr>
              <w:numPr>
                <w:ilvl w:val="0"/>
                <w:numId w:val="40"/>
              </w:numPr>
              <w:spacing w:after="160"/>
              <w:ind w:left="317"/>
              <w:contextualSpacing/>
              <w:jc w:val="both"/>
              <w:rPr>
                <w:rFonts w:ascii="Verdana" w:eastAsia="Aptos" w:hAnsi="Verdana"/>
                <w:sz w:val="20"/>
                <w:szCs w:val="20"/>
              </w:rPr>
            </w:pPr>
            <w:r w:rsidRPr="008874DF">
              <w:rPr>
                <w:rFonts w:ascii="Verdana" w:eastAsia="Aptos" w:hAnsi="Verdana"/>
                <w:sz w:val="20"/>
                <w:szCs w:val="20"/>
              </w:rPr>
              <w:lastRenderedPageBreak/>
              <w:t>Capitolo 1 Thermocast e la sostenibilità – par. 1.</w:t>
            </w:r>
            <w:r w:rsidR="008F3832" w:rsidRPr="008874DF">
              <w:rPr>
                <w:rFonts w:ascii="Verdana" w:eastAsia="Aptos" w:hAnsi="Verdana"/>
                <w:sz w:val="20"/>
                <w:szCs w:val="20"/>
              </w:rPr>
              <w:t>6 Politiche e obiettivi – Politiche, strument</w:t>
            </w:r>
            <w:r w:rsidR="00371583" w:rsidRPr="008874DF">
              <w:rPr>
                <w:rFonts w:ascii="Verdana" w:eastAsia="Aptos" w:hAnsi="Verdana"/>
                <w:sz w:val="20"/>
                <w:szCs w:val="20"/>
              </w:rPr>
              <w:t>i e sistemi di gestione</w:t>
            </w:r>
          </w:p>
        </w:tc>
      </w:tr>
      <w:tr w:rsidR="00C34EBD" w:rsidRPr="00126B1C" w14:paraId="6CCE5AE4" w14:textId="77777777" w:rsidTr="00653158">
        <w:trPr>
          <w:trHeight w:val="389"/>
        </w:trPr>
        <w:tc>
          <w:tcPr>
            <w:tcW w:w="9629" w:type="dxa"/>
            <w:gridSpan w:val="2"/>
          </w:tcPr>
          <w:p w14:paraId="32A13080" w14:textId="77777777" w:rsidR="00C34EBD" w:rsidRPr="00126B1C" w:rsidRDefault="00C34EBD" w:rsidP="00653158">
            <w:pPr>
              <w:rPr>
                <w:rFonts w:ascii="Verdana" w:eastAsia="Calibri" w:hAnsi="Verdana"/>
                <w:sz w:val="20"/>
                <w:szCs w:val="20"/>
              </w:rPr>
            </w:pPr>
            <w:r w:rsidRPr="00126B1C">
              <w:rPr>
                <w:rFonts w:ascii="Verdana" w:eastAsia="Calibri" w:hAnsi="Verdana"/>
                <w:b/>
                <w:bCs/>
                <w:sz w:val="20"/>
                <w:szCs w:val="20"/>
                <w:u w:val="single"/>
              </w:rPr>
              <w:lastRenderedPageBreak/>
              <w:t>Mitigazione e adattamento al cambiamento climatico</w:t>
            </w:r>
          </w:p>
        </w:tc>
      </w:tr>
      <w:tr w:rsidR="00C34EBD" w:rsidRPr="00126B1C" w14:paraId="6499B53A" w14:textId="77777777" w:rsidTr="00653158">
        <w:trPr>
          <w:trHeight w:val="260"/>
        </w:trPr>
        <w:tc>
          <w:tcPr>
            <w:tcW w:w="9629" w:type="dxa"/>
            <w:gridSpan w:val="2"/>
          </w:tcPr>
          <w:p w14:paraId="4381C61A" w14:textId="77777777" w:rsidR="00C34EBD" w:rsidRPr="00126B1C" w:rsidRDefault="00C34EBD" w:rsidP="00653158">
            <w:pPr>
              <w:jc w:val="both"/>
              <w:rPr>
                <w:rFonts w:ascii="Verdana" w:eastAsia="Calibri" w:hAnsi="Verdana"/>
                <w:sz w:val="20"/>
                <w:szCs w:val="20"/>
              </w:rPr>
            </w:pPr>
            <w:r w:rsidRPr="00126B1C">
              <w:rPr>
                <w:rFonts w:ascii="Verdana" w:eastAsia="Calibri" w:hAnsi="Verdana"/>
                <w:b/>
                <w:bCs/>
                <w:sz w:val="20"/>
                <w:szCs w:val="20"/>
              </w:rPr>
              <w:t>Energia ed emissioni</w:t>
            </w:r>
          </w:p>
        </w:tc>
      </w:tr>
      <w:tr w:rsidR="00C34EBD" w:rsidRPr="00126B1C" w14:paraId="7952DB97" w14:textId="77777777" w:rsidTr="00653158">
        <w:trPr>
          <w:trHeight w:val="408"/>
        </w:trPr>
        <w:tc>
          <w:tcPr>
            <w:tcW w:w="6091" w:type="dxa"/>
          </w:tcPr>
          <w:p w14:paraId="77CA4D7B" w14:textId="77777777" w:rsidR="00C34EBD" w:rsidRPr="00126B1C" w:rsidRDefault="00C34EBD" w:rsidP="00653158">
            <w:pPr>
              <w:jc w:val="both"/>
              <w:rPr>
                <w:rFonts w:ascii="Verdana" w:eastAsia="Calibri" w:hAnsi="Verdana"/>
                <w:sz w:val="20"/>
                <w:szCs w:val="20"/>
              </w:rPr>
            </w:pPr>
            <w:r w:rsidRPr="00126B1C">
              <w:rPr>
                <w:rFonts w:ascii="Verdana" w:eastAsia="Calibri" w:hAnsi="Verdana"/>
                <w:sz w:val="20"/>
                <w:szCs w:val="20"/>
              </w:rPr>
              <w:t>Livello di efficienza energetica degli immobili in garanzia</w:t>
            </w:r>
          </w:p>
        </w:tc>
        <w:tc>
          <w:tcPr>
            <w:tcW w:w="3538" w:type="dxa"/>
          </w:tcPr>
          <w:p w14:paraId="270B589A" w14:textId="77777777" w:rsidR="00C34EBD" w:rsidRPr="00126B1C" w:rsidRDefault="00C34EBD" w:rsidP="00653158">
            <w:pPr>
              <w:jc w:val="both"/>
              <w:rPr>
                <w:rFonts w:ascii="Verdana" w:eastAsia="Calibri" w:hAnsi="Verdana"/>
                <w:sz w:val="20"/>
                <w:szCs w:val="20"/>
              </w:rPr>
            </w:pPr>
            <w:r w:rsidRPr="00126B1C">
              <w:rPr>
                <w:rFonts w:ascii="Verdana" w:eastAsia="Calibri" w:hAnsi="Verdana"/>
                <w:sz w:val="20"/>
                <w:szCs w:val="20"/>
              </w:rPr>
              <w:t>Non applicabile</w:t>
            </w:r>
          </w:p>
        </w:tc>
      </w:tr>
      <w:tr w:rsidR="00C34EBD" w:rsidRPr="00126B1C" w14:paraId="4603CB1B" w14:textId="77777777" w:rsidTr="00653158">
        <w:tc>
          <w:tcPr>
            <w:tcW w:w="6091" w:type="dxa"/>
          </w:tcPr>
          <w:p w14:paraId="7ABF3347" w14:textId="77777777" w:rsidR="00C34EBD" w:rsidRPr="00126B1C" w:rsidRDefault="00C34EBD" w:rsidP="00653158">
            <w:pPr>
              <w:jc w:val="both"/>
              <w:rPr>
                <w:rFonts w:ascii="Verdana" w:eastAsia="Calibri" w:hAnsi="Verdana"/>
                <w:sz w:val="20"/>
                <w:szCs w:val="20"/>
              </w:rPr>
            </w:pPr>
            <w:r w:rsidRPr="00126B1C">
              <w:rPr>
                <w:rFonts w:ascii="Verdana" w:eastAsia="Calibri" w:hAnsi="Verdana"/>
                <w:sz w:val="20"/>
                <w:szCs w:val="20"/>
              </w:rPr>
              <w:t>Consumo totale di energia, con separata evidenza di:</w:t>
            </w:r>
          </w:p>
          <w:p w14:paraId="141F1BB7" w14:textId="77777777" w:rsidR="00C34EBD" w:rsidRPr="00126B1C" w:rsidRDefault="00C34EBD" w:rsidP="00C34EBD">
            <w:pPr>
              <w:numPr>
                <w:ilvl w:val="0"/>
                <w:numId w:val="41"/>
              </w:numPr>
              <w:contextualSpacing/>
              <w:jc w:val="both"/>
              <w:rPr>
                <w:rFonts w:ascii="Verdana" w:eastAsia="Calibri" w:hAnsi="Verdana"/>
                <w:sz w:val="20"/>
                <w:szCs w:val="20"/>
              </w:rPr>
            </w:pPr>
            <w:r w:rsidRPr="00126B1C">
              <w:rPr>
                <w:rFonts w:ascii="Verdana" w:eastAsia="Calibri" w:hAnsi="Verdana"/>
                <w:sz w:val="20"/>
                <w:szCs w:val="20"/>
              </w:rPr>
              <w:t>energia da fonti rinnovabili</w:t>
            </w:r>
          </w:p>
          <w:p w14:paraId="0876E4C5" w14:textId="77777777" w:rsidR="00C34EBD" w:rsidRPr="00126B1C" w:rsidRDefault="00C34EBD" w:rsidP="00C34EBD">
            <w:pPr>
              <w:numPr>
                <w:ilvl w:val="0"/>
                <w:numId w:val="41"/>
              </w:numPr>
              <w:contextualSpacing/>
              <w:jc w:val="both"/>
              <w:rPr>
                <w:rFonts w:ascii="Verdana" w:eastAsia="Calibri" w:hAnsi="Verdana"/>
                <w:sz w:val="20"/>
                <w:szCs w:val="20"/>
              </w:rPr>
            </w:pPr>
            <w:r w:rsidRPr="00126B1C">
              <w:rPr>
                <w:rFonts w:ascii="Verdana" w:eastAsia="Calibri" w:hAnsi="Verdana"/>
                <w:sz w:val="20"/>
                <w:szCs w:val="20"/>
              </w:rPr>
              <w:t>energia da fonti non rinnovabili</w:t>
            </w:r>
          </w:p>
        </w:tc>
        <w:tc>
          <w:tcPr>
            <w:tcW w:w="3538" w:type="dxa"/>
          </w:tcPr>
          <w:p w14:paraId="54331043" w14:textId="77777777" w:rsidR="00C34EBD" w:rsidRPr="00126B1C" w:rsidRDefault="00C34EBD" w:rsidP="00C34EBD">
            <w:pPr>
              <w:numPr>
                <w:ilvl w:val="0"/>
                <w:numId w:val="41"/>
              </w:numPr>
              <w:ind w:left="317"/>
              <w:contextualSpacing/>
              <w:jc w:val="both"/>
              <w:rPr>
                <w:rFonts w:ascii="Verdana" w:eastAsia="Calibri" w:hAnsi="Verdana"/>
                <w:sz w:val="20"/>
                <w:szCs w:val="20"/>
              </w:rPr>
            </w:pPr>
            <w:r w:rsidRPr="00126B1C">
              <w:rPr>
                <w:rFonts w:ascii="Verdana" w:eastAsia="Calibri" w:hAnsi="Verdana"/>
                <w:sz w:val="20"/>
                <w:szCs w:val="20"/>
              </w:rPr>
              <w:t>Capitolo 2 L’ambiente – par. 2.1 Energia</w:t>
            </w:r>
          </w:p>
        </w:tc>
      </w:tr>
      <w:tr w:rsidR="00C34EBD" w:rsidRPr="00126B1C" w14:paraId="34258E8C" w14:textId="77777777" w:rsidTr="00653158">
        <w:tc>
          <w:tcPr>
            <w:tcW w:w="6091" w:type="dxa"/>
          </w:tcPr>
          <w:p w14:paraId="1A93B2D0" w14:textId="77777777" w:rsidR="00C34EBD" w:rsidRPr="00126B1C" w:rsidRDefault="00C34EBD" w:rsidP="00653158">
            <w:pPr>
              <w:jc w:val="both"/>
              <w:rPr>
                <w:rFonts w:ascii="Verdana" w:eastAsia="Calibri" w:hAnsi="Verdana"/>
                <w:sz w:val="20"/>
                <w:szCs w:val="20"/>
              </w:rPr>
            </w:pPr>
            <w:r w:rsidRPr="00126B1C">
              <w:rPr>
                <w:rFonts w:ascii="Verdana" w:eastAsia="Calibri" w:hAnsi="Verdana"/>
                <w:sz w:val="20"/>
                <w:szCs w:val="20"/>
              </w:rPr>
              <w:t>Emissioni annuali di gas serra di ambito 1</w:t>
            </w:r>
          </w:p>
        </w:tc>
        <w:tc>
          <w:tcPr>
            <w:tcW w:w="3538" w:type="dxa"/>
          </w:tcPr>
          <w:p w14:paraId="2F3F8D89" w14:textId="77777777" w:rsidR="00C34EBD" w:rsidRPr="00126B1C" w:rsidRDefault="00C34EBD" w:rsidP="00C34EBD">
            <w:pPr>
              <w:numPr>
                <w:ilvl w:val="0"/>
                <w:numId w:val="43"/>
              </w:numPr>
              <w:ind w:left="317"/>
              <w:contextualSpacing/>
              <w:jc w:val="both"/>
              <w:rPr>
                <w:rFonts w:ascii="Verdana" w:eastAsia="Calibri" w:hAnsi="Verdana"/>
                <w:sz w:val="20"/>
                <w:szCs w:val="20"/>
              </w:rPr>
            </w:pPr>
            <w:r w:rsidRPr="00126B1C">
              <w:rPr>
                <w:rFonts w:ascii="Verdana" w:eastAsia="Aptos" w:hAnsi="Verdana"/>
                <w:sz w:val="20"/>
                <w:szCs w:val="20"/>
              </w:rPr>
              <w:t>Capitolo 2 L’ambiente – par. 2.2 Emissioni climalteranti – Emissioni CO2eq Scope 1</w:t>
            </w:r>
          </w:p>
        </w:tc>
      </w:tr>
      <w:tr w:rsidR="00C34EBD" w:rsidRPr="00126B1C" w14:paraId="6748B000" w14:textId="77777777" w:rsidTr="00653158">
        <w:tc>
          <w:tcPr>
            <w:tcW w:w="6091" w:type="dxa"/>
          </w:tcPr>
          <w:p w14:paraId="1FDA592B" w14:textId="77777777" w:rsidR="00C34EBD" w:rsidRPr="00126B1C" w:rsidRDefault="00C34EBD" w:rsidP="00653158">
            <w:pPr>
              <w:jc w:val="both"/>
              <w:rPr>
                <w:rFonts w:ascii="Verdana" w:eastAsia="Calibri" w:hAnsi="Verdana"/>
                <w:sz w:val="20"/>
                <w:szCs w:val="20"/>
              </w:rPr>
            </w:pPr>
            <w:r w:rsidRPr="00126B1C">
              <w:rPr>
                <w:rFonts w:ascii="Verdana" w:eastAsia="Calibri" w:hAnsi="Verdana"/>
                <w:sz w:val="20"/>
                <w:szCs w:val="20"/>
              </w:rPr>
              <w:t>Emissioni annuali di gas serra di ambito 2</w:t>
            </w:r>
          </w:p>
        </w:tc>
        <w:tc>
          <w:tcPr>
            <w:tcW w:w="3538" w:type="dxa"/>
          </w:tcPr>
          <w:p w14:paraId="169B84F7" w14:textId="77777777" w:rsidR="00C34EBD" w:rsidRPr="00126B1C" w:rsidRDefault="00C34EBD" w:rsidP="00C34EBD">
            <w:pPr>
              <w:numPr>
                <w:ilvl w:val="0"/>
                <w:numId w:val="43"/>
              </w:numPr>
              <w:ind w:left="317"/>
              <w:contextualSpacing/>
              <w:jc w:val="both"/>
              <w:rPr>
                <w:rFonts w:ascii="Verdana" w:eastAsia="Calibri" w:hAnsi="Verdana"/>
                <w:sz w:val="20"/>
                <w:szCs w:val="20"/>
              </w:rPr>
            </w:pPr>
            <w:r w:rsidRPr="00126B1C">
              <w:rPr>
                <w:rFonts w:ascii="Verdana" w:eastAsia="Aptos" w:hAnsi="Verdana"/>
                <w:sz w:val="20"/>
                <w:szCs w:val="20"/>
              </w:rPr>
              <w:t>Capitolo 2 L’ambiente – par. 2.2 Emissioni climalteranti – Emissioni CO2eq Scope 2</w:t>
            </w:r>
          </w:p>
        </w:tc>
      </w:tr>
      <w:tr w:rsidR="00C34EBD" w:rsidRPr="00126B1C" w14:paraId="0C1D089E" w14:textId="77777777" w:rsidTr="00653158">
        <w:tc>
          <w:tcPr>
            <w:tcW w:w="6091" w:type="dxa"/>
          </w:tcPr>
          <w:p w14:paraId="6A94D9A6" w14:textId="77777777" w:rsidR="00C34EBD" w:rsidRPr="00126B1C" w:rsidRDefault="00C34EBD" w:rsidP="00653158">
            <w:pPr>
              <w:jc w:val="both"/>
              <w:rPr>
                <w:rFonts w:ascii="Verdana" w:eastAsia="Calibri" w:hAnsi="Verdana"/>
                <w:sz w:val="20"/>
                <w:szCs w:val="20"/>
              </w:rPr>
            </w:pPr>
            <w:r w:rsidRPr="00126B1C">
              <w:rPr>
                <w:rFonts w:ascii="Verdana" w:eastAsia="Calibri" w:hAnsi="Verdana"/>
                <w:sz w:val="20"/>
                <w:szCs w:val="20"/>
              </w:rPr>
              <w:t>L'impresa ha fissato dei target per ridurre le emissioni di gas serra? Se sì, quali?</w:t>
            </w:r>
          </w:p>
        </w:tc>
        <w:tc>
          <w:tcPr>
            <w:tcW w:w="3538" w:type="dxa"/>
          </w:tcPr>
          <w:p w14:paraId="6B6E937D" w14:textId="1BA96E22" w:rsidR="00C34EBD" w:rsidRPr="00126B1C" w:rsidRDefault="00371583" w:rsidP="00371583">
            <w:pPr>
              <w:pStyle w:val="Paragrafoelenco"/>
              <w:numPr>
                <w:ilvl w:val="0"/>
                <w:numId w:val="43"/>
              </w:numPr>
              <w:ind w:left="320" w:hanging="320"/>
              <w:jc w:val="both"/>
              <w:rPr>
                <w:rFonts w:ascii="Verdana" w:eastAsia="Calibri" w:hAnsi="Verdana"/>
                <w:sz w:val="20"/>
                <w:szCs w:val="20"/>
              </w:rPr>
            </w:pPr>
            <w:r w:rsidRPr="00126B1C">
              <w:rPr>
                <w:rFonts w:ascii="Verdana" w:eastAsia="Aptos" w:hAnsi="Verdana"/>
                <w:sz w:val="20"/>
                <w:szCs w:val="20"/>
              </w:rPr>
              <w:t>Capitolo 1 Thermocast e la sostenibilità – par. 1.6 Politiche e obiettivi – Obiettivi-target</w:t>
            </w:r>
          </w:p>
        </w:tc>
      </w:tr>
      <w:tr w:rsidR="00C34EBD" w:rsidRPr="00126B1C" w14:paraId="45F41B15" w14:textId="77777777" w:rsidTr="00653158">
        <w:trPr>
          <w:trHeight w:val="394"/>
        </w:trPr>
        <w:tc>
          <w:tcPr>
            <w:tcW w:w="9629" w:type="dxa"/>
            <w:gridSpan w:val="2"/>
          </w:tcPr>
          <w:p w14:paraId="50E03F95" w14:textId="77777777" w:rsidR="00C34EBD" w:rsidRPr="00126B1C" w:rsidRDefault="00C34EBD" w:rsidP="00653158">
            <w:pPr>
              <w:jc w:val="both"/>
              <w:rPr>
                <w:rFonts w:ascii="Verdana" w:eastAsia="Calibri" w:hAnsi="Verdana"/>
                <w:sz w:val="20"/>
                <w:szCs w:val="20"/>
              </w:rPr>
            </w:pPr>
            <w:r w:rsidRPr="00126B1C">
              <w:rPr>
                <w:rFonts w:ascii="Verdana" w:eastAsia="Calibri" w:hAnsi="Verdana"/>
                <w:b/>
                <w:bCs/>
                <w:sz w:val="20"/>
                <w:szCs w:val="20"/>
                <w:u w:val="single"/>
              </w:rPr>
              <w:t>Mitigazione e adattamento al cambiamento climatico</w:t>
            </w:r>
          </w:p>
        </w:tc>
      </w:tr>
      <w:tr w:rsidR="00C34EBD" w:rsidRPr="00126B1C" w14:paraId="1B26CED6" w14:textId="77777777" w:rsidTr="00653158">
        <w:tc>
          <w:tcPr>
            <w:tcW w:w="9629" w:type="dxa"/>
            <w:gridSpan w:val="2"/>
          </w:tcPr>
          <w:p w14:paraId="40BFDA4F" w14:textId="77777777" w:rsidR="00C34EBD" w:rsidRPr="00126B1C" w:rsidRDefault="00C34EBD" w:rsidP="00653158">
            <w:pPr>
              <w:jc w:val="both"/>
              <w:rPr>
                <w:rFonts w:ascii="Verdana" w:eastAsia="Calibri" w:hAnsi="Verdana"/>
                <w:sz w:val="20"/>
                <w:szCs w:val="20"/>
              </w:rPr>
            </w:pPr>
            <w:r w:rsidRPr="00126B1C">
              <w:rPr>
                <w:rFonts w:ascii="Verdana" w:eastAsia="Calibri" w:hAnsi="Verdana"/>
                <w:b/>
                <w:bCs/>
                <w:sz w:val="20"/>
                <w:szCs w:val="20"/>
              </w:rPr>
              <w:t>Rischio fisico e di transizione</w:t>
            </w:r>
          </w:p>
        </w:tc>
      </w:tr>
      <w:tr w:rsidR="00C34EBD" w:rsidRPr="00126B1C" w14:paraId="273B8551" w14:textId="77777777" w:rsidTr="00653158">
        <w:tc>
          <w:tcPr>
            <w:tcW w:w="6091" w:type="dxa"/>
          </w:tcPr>
          <w:p w14:paraId="3AD99BD1" w14:textId="77777777" w:rsidR="00C34EBD" w:rsidRPr="00126B1C" w:rsidRDefault="00C34EBD" w:rsidP="00653158">
            <w:pPr>
              <w:jc w:val="both"/>
              <w:rPr>
                <w:rFonts w:ascii="Verdana" w:eastAsia="Calibri" w:hAnsi="Verdana"/>
                <w:sz w:val="20"/>
                <w:szCs w:val="20"/>
              </w:rPr>
            </w:pPr>
            <w:r w:rsidRPr="00126B1C">
              <w:rPr>
                <w:rFonts w:ascii="Verdana" w:eastAsia="Calibri" w:hAnsi="Verdana"/>
                <w:sz w:val="20"/>
                <w:szCs w:val="20"/>
              </w:rPr>
              <w:t>L'impresa ha fatto, o ha pianificato, azioni e/o investimenti volti a ridurre l'esposizione al rischio fisico e di transizione connessi al cambiamento climatico?</w:t>
            </w:r>
          </w:p>
          <w:p w14:paraId="493B83FB" w14:textId="77777777" w:rsidR="00C34EBD" w:rsidRPr="00126B1C" w:rsidRDefault="00C34EBD" w:rsidP="00653158">
            <w:pPr>
              <w:jc w:val="both"/>
              <w:rPr>
                <w:rFonts w:ascii="Verdana" w:eastAsia="Calibri" w:hAnsi="Verdana"/>
                <w:sz w:val="20"/>
                <w:szCs w:val="20"/>
              </w:rPr>
            </w:pPr>
            <w:r w:rsidRPr="00126B1C">
              <w:rPr>
                <w:rFonts w:ascii="Verdana" w:eastAsia="Calibri" w:hAnsi="Verdana"/>
                <w:sz w:val="20"/>
                <w:szCs w:val="20"/>
              </w:rPr>
              <w:t>Se sì, quali?</w:t>
            </w:r>
          </w:p>
        </w:tc>
        <w:tc>
          <w:tcPr>
            <w:tcW w:w="3538" w:type="dxa"/>
          </w:tcPr>
          <w:p w14:paraId="0B4312F9" w14:textId="77777777" w:rsidR="00C34EBD" w:rsidRPr="00126B1C" w:rsidRDefault="00C34EBD" w:rsidP="00653158">
            <w:pPr>
              <w:contextualSpacing/>
              <w:jc w:val="both"/>
              <w:rPr>
                <w:rFonts w:ascii="Verdana" w:eastAsia="Calibri" w:hAnsi="Verdana"/>
                <w:sz w:val="20"/>
                <w:szCs w:val="20"/>
              </w:rPr>
            </w:pPr>
            <w:r w:rsidRPr="00126B1C">
              <w:rPr>
                <w:rFonts w:ascii="Verdana" w:eastAsia="Calibri" w:hAnsi="Verdana"/>
                <w:sz w:val="20"/>
                <w:szCs w:val="20"/>
              </w:rPr>
              <w:t>Non trattato</w:t>
            </w:r>
          </w:p>
        </w:tc>
      </w:tr>
      <w:tr w:rsidR="00C34EBD" w:rsidRPr="00126B1C" w14:paraId="55EEB1F3" w14:textId="77777777" w:rsidTr="00653158">
        <w:tc>
          <w:tcPr>
            <w:tcW w:w="6091" w:type="dxa"/>
          </w:tcPr>
          <w:p w14:paraId="31764A5F" w14:textId="77777777" w:rsidR="00C34EBD" w:rsidRPr="00126B1C" w:rsidRDefault="00C34EBD" w:rsidP="00653158">
            <w:pPr>
              <w:jc w:val="both"/>
              <w:rPr>
                <w:rFonts w:ascii="Verdana" w:eastAsia="Calibri" w:hAnsi="Verdana"/>
                <w:sz w:val="20"/>
                <w:szCs w:val="20"/>
              </w:rPr>
            </w:pPr>
            <w:r w:rsidRPr="00126B1C">
              <w:rPr>
                <w:rFonts w:ascii="Verdana" w:eastAsia="Calibri" w:hAnsi="Verdana"/>
                <w:sz w:val="20"/>
                <w:szCs w:val="20"/>
              </w:rPr>
              <w:t>Indicare contro quale rischio fisico/calamità naturale l'impresa ha stipulato una copertura assicurativa, indicandone i dettagli in termini di valore di copertura e validità temporale</w:t>
            </w:r>
          </w:p>
        </w:tc>
        <w:tc>
          <w:tcPr>
            <w:tcW w:w="3538" w:type="dxa"/>
          </w:tcPr>
          <w:p w14:paraId="220FDF1A" w14:textId="2B50CA40" w:rsidR="000F7A08" w:rsidRPr="00126B1C" w:rsidRDefault="00C34EBD" w:rsidP="004D6809">
            <w:pPr>
              <w:numPr>
                <w:ilvl w:val="0"/>
                <w:numId w:val="43"/>
              </w:numPr>
              <w:ind w:left="317"/>
              <w:contextualSpacing/>
              <w:jc w:val="both"/>
              <w:rPr>
                <w:rFonts w:ascii="Verdana" w:eastAsia="Calibri" w:hAnsi="Verdana"/>
                <w:sz w:val="20"/>
                <w:szCs w:val="20"/>
              </w:rPr>
            </w:pPr>
            <w:r w:rsidRPr="00126B1C">
              <w:rPr>
                <w:rFonts w:ascii="Verdana" w:eastAsia="Calibri" w:hAnsi="Verdana"/>
                <w:sz w:val="20"/>
                <w:szCs w:val="20"/>
              </w:rPr>
              <w:t>Capitolo 2 L’ambiente – par. 2.</w:t>
            </w:r>
            <w:r w:rsidR="000F7A08" w:rsidRPr="00126B1C">
              <w:rPr>
                <w:rFonts w:ascii="Verdana" w:eastAsia="Calibri" w:hAnsi="Verdana"/>
                <w:sz w:val="20"/>
                <w:szCs w:val="20"/>
              </w:rPr>
              <w:t>8</w:t>
            </w:r>
            <w:r w:rsidRPr="00126B1C">
              <w:rPr>
                <w:rFonts w:ascii="Verdana" w:eastAsia="Calibri" w:hAnsi="Verdana"/>
                <w:sz w:val="20"/>
                <w:szCs w:val="20"/>
              </w:rPr>
              <w:t xml:space="preserve"> Rischio fisico</w:t>
            </w:r>
          </w:p>
        </w:tc>
      </w:tr>
      <w:tr w:rsidR="00C34EBD" w:rsidRPr="00126B1C" w14:paraId="0D3BD107" w14:textId="77777777" w:rsidTr="00653158">
        <w:trPr>
          <w:trHeight w:val="208"/>
        </w:trPr>
        <w:tc>
          <w:tcPr>
            <w:tcW w:w="9629" w:type="dxa"/>
            <w:gridSpan w:val="2"/>
          </w:tcPr>
          <w:p w14:paraId="412D9862" w14:textId="77777777" w:rsidR="00C34EBD" w:rsidRPr="00126B1C" w:rsidRDefault="00C34EBD" w:rsidP="00653158">
            <w:pPr>
              <w:jc w:val="both"/>
              <w:rPr>
                <w:rFonts w:ascii="Verdana" w:eastAsia="Calibri" w:hAnsi="Verdana"/>
                <w:sz w:val="20"/>
                <w:szCs w:val="20"/>
              </w:rPr>
            </w:pPr>
            <w:r w:rsidRPr="00126B1C">
              <w:rPr>
                <w:rFonts w:ascii="Verdana" w:eastAsia="Calibri" w:hAnsi="Verdana"/>
                <w:b/>
                <w:bCs/>
                <w:sz w:val="20"/>
                <w:szCs w:val="20"/>
              </w:rPr>
              <w:t>Allineamento delle attività alla Tassonomia EU</w:t>
            </w:r>
          </w:p>
        </w:tc>
      </w:tr>
      <w:tr w:rsidR="00C34EBD" w:rsidRPr="00126B1C" w14:paraId="319C74FC" w14:textId="77777777" w:rsidTr="00653158">
        <w:tc>
          <w:tcPr>
            <w:tcW w:w="6091" w:type="dxa"/>
          </w:tcPr>
          <w:p w14:paraId="4ACEC2D3" w14:textId="77777777" w:rsidR="00C34EBD" w:rsidRPr="00126B1C" w:rsidRDefault="00C34EBD" w:rsidP="00653158">
            <w:pPr>
              <w:jc w:val="both"/>
              <w:rPr>
                <w:rFonts w:ascii="Verdana" w:eastAsia="Calibri" w:hAnsi="Verdana"/>
                <w:sz w:val="20"/>
                <w:szCs w:val="20"/>
              </w:rPr>
            </w:pPr>
            <w:r w:rsidRPr="00126B1C">
              <w:rPr>
                <w:rFonts w:ascii="Verdana" w:eastAsia="Calibri" w:hAnsi="Verdana"/>
                <w:sz w:val="20"/>
                <w:szCs w:val="20"/>
              </w:rPr>
              <w:t>Stima quantitativa preliminare o eventualmente qualitativa del fatturato allineato alla Tassonomia UE per obiettivo ambientale (mitigazione e adattamento al cambiamento climatico) e per codice NACE</w:t>
            </w:r>
          </w:p>
        </w:tc>
        <w:tc>
          <w:tcPr>
            <w:tcW w:w="3538" w:type="dxa"/>
          </w:tcPr>
          <w:p w14:paraId="7914E4DA" w14:textId="77777777" w:rsidR="00C34EBD" w:rsidRPr="00126B1C" w:rsidRDefault="00C34EBD" w:rsidP="00653158">
            <w:pPr>
              <w:jc w:val="both"/>
              <w:rPr>
                <w:rFonts w:ascii="Verdana" w:eastAsia="Calibri" w:hAnsi="Verdana"/>
                <w:sz w:val="20"/>
                <w:szCs w:val="20"/>
              </w:rPr>
            </w:pPr>
            <w:r w:rsidRPr="00126B1C">
              <w:rPr>
                <w:rFonts w:ascii="Verdana" w:eastAsia="Calibri" w:hAnsi="Verdana"/>
                <w:sz w:val="20"/>
                <w:szCs w:val="20"/>
              </w:rPr>
              <w:t>Non trattato</w:t>
            </w:r>
          </w:p>
        </w:tc>
      </w:tr>
      <w:tr w:rsidR="00C34EBD" w:rsidRPr="00126B1C" w14:paraId="1065DC69" w14:textId="77777777" w:rsidTr="00653158">
        <w:tc>
          <w:tcPr>
            <w:tcW w:w="6091" w:type="dxa"/>
          </w:tcPr>
          <w:p w14:paraId="5A40AFB4" w14:textId="77777777" w:rsidR="00C34EBD" w:rsidRPr="00126B1C" w:rsidRDefault="00C34EBD" w:rsidP="00653158">
            <w:pPr>
              <w:jc w:val="both"/>
              <w:rPr>
                <w:rFonts w:ascii="Verdana" w:eastAsia="Calibri" w:hAnsi="Verdana"/>
                <w:sz w:val="20"/>
                <w:szCs w:val="20"/>
              </w:rPr>
            </w:pPr>
            <w:r w:rsidRPr="00126B1C">
              <w:rPr>
                <w:rFonts w:ascii="Verdana" w:eastAsia="Calibri" w:hAnsi="Verdana"/>
                <w:sz w:val="20"/>
                <w:szCs w:val="20"/>
              </w:rPr>
              <w:t>Stima quantitativa preliminare o eventualmente qualitativa della spesa in conto capitale allineata alla Tassonomia UE per obiettivo ambientale (mitigazione e adattamento al cambiamento climatico) e per codice NACE</w:t>
            </w:r>
          </w:p>
        </w:tc>
        <w:tc>
          <w:tcPr>
            <w:tcW w:w="3538" w:type="dxa"/>
          </w:tcPr>
          <w:p w14:paraId="7EA16327" w14:textId="77777777" w:rsidR="00C34EBD" w:rsidRPr="00126B1C" w:rsidRDefault="00C34EBD" w:rsidP="00653158">
            <w:pPr>
              <w:jc w:val="both"/>
              <w:rPr>
                <w:rFonts w:ascii="Verdana" w:eastAsia="Calibri" w:hAnsi="Verdana"/>
                <w:sz w:val="20"/>
                <w:szCs w:val="20"/>
              </w:rPr>
            </w:pPr>
            <w:r w:rsidRPr="00126B1C">
              <w:rPr>
                <w:rFonts w:ascii="Verdana" w:eastAsia="Calibri" w:hAnsi="Verdana"/>
                <w:sz w:val="20"/>
                <w:szCs w:val="20"/>
              </w:rPr>
              <w:t>Non trattato</w:t>
            </w:r>
          </w:p>
        </w:tc>
      </w:tr>
      <w:tr w:rsidR="00C34EBD" w:rsidRPr="00126B1C" w14:paraId="669D5A4F" w14:textId="77777777" w:rsidTr="00653158">
        <w:trPr>
          <w:trHeight w:val="158"/>
        </w:trPr>
        <w:tc>
          <w:tcPr>
            <w:tcW w:w="9629" w:type="dxa"/>
            <w:gridSpan w:val="2"/>
          </w:tcPr>
          <w:p w14:paraId="2EC56AC2" w14:textId="77777777" w:rsidR="00C34EBD" w:rsidRPr="00126B1C" w:rsidRDefault="00C34EBD" w:rsidP="00653158">
            <w:pPr>
              <w:jc w:val="both"/>
              <w:rPr>
                <w:rFonts w:ascii="Verdana" w:eastAsia="Calibri" w:hAnsi="Verdana"/>
                <w:sz w:val="20"/>
                <w:szCs w:val="20"/>
              </w:rPr>
            </w:pPr>
            <w:r w:rsidRPr="00126B1C">
              <w:rPr>
                <w:rFonts w:ascii="Verdana" w:eastAsia="Calibri" w:hAnsi="Verdana"/>
                <w:b/>
                <w:bCs/>
                <w:sz w:val="20"/>
                <w:szCs w:val="20"/>
              </w:rPr>
              <w:t>Inquinamento di aria, acqua e suolo</w:t>
            </w:r>
          </w:p>
        </w:tc>
      </w:tr>
      <w:tr w:rsidR="00C34EBD" w:rsidRPr="00126B1C" w14:paraId="1D9B050C" w14:textId="77777777" w:rsidTr="00653158">
        <w:tc>
          <w:tcPr>
            <w:tcW w:w="6091" w:type="dxa"/>
          </w:tcPr>
          <w:p w14:paraId="3D9E6DA1" w14:textId="77777777" w:rsidR="00C34EBD" w:rsidRPr="00126B1C" w:rsidRDefault="00C34EBD" w:rsidP="00653158">
            <w:pPr>
              <w:jc w:val="both"/>
              <w:rPr>
                <w:rFonts w:ascii="Verdana" w:eastAsia="Calibri" w:hAnsi="Verdana"/>
                <w:sz w:val="20"/>
                <w:szCs w:val="20"/>
              </w:rPr>
            </w:pPr>
            <w:r w:rsidRPr="00126B1C">
              <w:rPr>
                <w:rFonts w:ascii="Verdana" w:eastAsia="Calibri" w:hAnsi="Verdana"/>
                <w:sz w:val="20"/>
                <w:szCs w:val="20"/>
              </w:rPr>
              <w:t>Emissioni annuali di sostanze inquinanti in aria, acqua e suolo</w:t>
            </w:r>
          </w:p>
        </w:tc>
        <w:tc>
          <w:tcPr>
            <w:tcW w:w="3538" w:type="dxa"/>
          </w:tcPr>
          <w:p w14:paraId="01E086AB" w14:textId="39E903CF" w:rsidR="00C34EBD" w:rsidRPr="00126B1C" w:rsidRDefault="00C34EBD" w:rsidP="00C34EBD">
            <w:pPr>
              <w:pStyle w:val="Paragrafoelenco"/>
              <w:numPr>
                <w:ilvl w:val="0"/>
                <w:numId w:val="43"/>
              </w:numPr>
              <w:ind w:left="319" w:hanging="319"/>
              <w:jc w:val="both"/>
              <w:rPr>
                <w:rFonts w:ascii="Verdana" w:eastAsia="Calibri" w:hAnsi="Verdana"/>
                <w:sz w:val="20"/>
                <w:szCs w:val="20"/>
              </w:rPr>
            </w:pPr>
            <w:r w:rsidRPr="00126B1C">
              <w:rPr>
                <w:rFonts w:ascii="Verdana" w:eastAsia="Calibri" w:hAnsi="Verdana"/>
                <w:sz w:val="20"/>
                <w:szCs w:val="20"/>
              </w:rPr>
              <w:t>Capitolo 2 L’ambiente – par. 2.</w:t>
            </w:r>
            <w:r w:rsidR="00BB5F15" w:rsidRPr="00126B1C">
              <w:rPr>
                <w:rFonts w:ascii="Verdana" w:eastAsia="Calibri" w:hAnsi="Verdana"/>
                <w:sz w:val="20"/>
                <w:szCs w:val="20"/>
              </w:rPr>
              <w:t>6 Inquinamento</w:t>
            </w:r>
          </w:p>
        </w:tc>
      </w:tr>
      <w:tr w:rsidR="00C34EBD" w:rsidRPr="00126B1C" w14:paraId="1BB7AD37" w14:textId="77777777" w:rsidTr="00653158">
        <w:tc>
          <w:tcPr>
            <w:tcW w:w="6091" w:type="dxa"/>
          </w:tcPr>
          <w:p w14:paraId="5F1D564E" w14:textId="77777777" w:rsidR="00C34EBD" w:rsidRPr="00126B1C" w:rsidRDefault="00C34EBD" w:rsidP="00653158">
            <w:pPr>
              <w:jc w:val="both"/>
              <w:rPr>
                <w:rFonts w:ascii="Verdana" w:eastAsia="Calibri" w:hAnsi="Verdana"/>
                <w:sz w:val="20"/>
                <w:szCs w:val="20"/>
              </w:rPr>
            </w:pPr>
            <w:r w:rsidRPr="00126B1C">
              <w:rPr>
                <w:rFonts w:ascii="Verdana" w:eastAsia="Calibri" w:hAnsi="Verdana"/>
                <w:sz w:val="20"/>
                <w:szCs w:val="20"/>
              </w:rPr>
              <w:t>Sono stati definiti obiettivi da raggiungere nel tempo relativamente alla riduzione di emissioni di sostanze inquinanti in aria, acqua e suolo? Se sì, quali?</w:t>
            </w:r>
          </w:p>
        </w:tc>
        <w:tc>
          <w:tcPr>
            <w:tcW w:w="3538" w:type="dxa"/>
          </w:tcPr>
          <w:p w14:paraId="0384E0FB" w14:textId="6118EF8C" w:rsidR="00C34EBD" w:rsidRPr="00126B1C" w:rsidRDefault="000A026E" w:rsidP="000A026E">
            <w:pPr>
              <w:pStyle w:val="Paragrafoelenco"/>
              <w:numPr>
                <w:ilvl w:val="0"/>
                <w:numId w:val="43"/>
              </w:numPr>
              <w:ind w:left="312" w:hanging="312"/>
              <w:jc w:val="both"/>
              <w:rPr>
                <w:rFonts w:ascii="Verdana" w:eastAsia="Calibri" w:hAnsi="Verdana"/>
                <w:sz w:val="20"/>
                <w:szCs w:val="20"/>
              </w:rPr>
            </w:pPr>
            <w:r w:rsidRPr="00126B1C">
              <w:rPr>
                <w:rFonts w:ascii="Verdana" w:eastAsia="Aptos" w:hAnsi="Verdana"/>
                <w:sz w:val="20"/>
                <w:szCs w:val="20"/>
              </w:rPr>
              <w:t xml:space="preserve">Capitolo 1 Thermocast e la sostenibilità – par. 1.6 </w:t>
            </w:r>
            <w:r w:rsidRPr="00126B1C">
              <w:rPr>
                <w:rFonts w:ascii="Verdana" w:eastAsia="Aptos" w:hAnsi="Verdana"/>
                <w:sz w:val="20"/>
                <w:szCs w:val="20"/>
              </w:rPr>
              <w:lastRenderedPageBreak/>
              <w:t>Politiche e obiettivi – Obiettivi-target</w:t>
            </w:r>
          </w:p>
        </w:tc>
      </w:tr>
      <w:tr w:rsidR="00C34EBD" w:rsidRPr="00126B1C" w14:paraId="00EAFF99" w14:textId="77777777" w:rsidTr="00653158">
        <w:trPr>
          <w:trHeight w:val="221"/>
        </w:trPr>
        <w:tc>
          <w:tcPr>
            <w:tcW w:w="9629" w:type="dxa"/>
            <w:gridSpan w:val="2"/>
          </w:tcPr>
          <w:p w14:paraId="707CDB03" w14:textId="77777777" w:rsidR="00C34EBD" w:rsidRPr="00126B1C" w:rsidRDefault="00C34EBD" w:rsidP="00653158">
            <w:pPr>
              <w:jc w:val="both"/>
              <w:rPr>
                <w:rFonts w:ascii="Verdana" w:eastAsia="Calibri" w:hAnsi="Verdana"/>
                <w:sz w:val="20"/>
                <w:szCs w:val="20"/>
              </w:rPr>
            </w:pPr>
            <w:r w:rsidRPr="00126B1C">
              <w:rPr>
                <w:rFonts w:ascii="Verdana" w:eastAsia="Calibri" w:hAnsi="Verdana"/>
                <w:b/>
                <w:bCs/>
                <w:sz w:val="20"/>
                <w:szCs w:val="20"/>
              </w:rPr>
              <w:lastRenderedPageBreak/>
              <w:t>Risorse idriche</w:t>
            </w:r>
          </w:p>
        </w:tc>
      </w:tr>
      <w:tr w:rsidR="00C34EBD" w:rsidRPr="00126B1C" w14:paraId="53EB0D1F" w14:textId="77777777" w:rsidTr="00653158">
        <w:tc>
          <w:tcPr>
            <w:tcW w:w="6091" w:type="dxa"/>
          </w:tcPr>
          <w:p w14:paraId="525C4DA6" w14:textId="77777777" w:rsidR="00C34EBD" w:rsidRPr="00126B1C" w:rsidRDefault="00C34EBD" w:rsidP="00653158">
            <w:pPr>
              <w:jc w:val="both"/>
              <w:rPr>
                <w:rFonts w:ascii="Verdana" w:eastAsia="Calibri" w:hAnsi="Verdana"/>
                <w:sz w:val="20"/>
                <w:szCs w:val="20"/>
              </w:rPr>
            </w:pPr>
            <w:r w:rsidRPr="00126B1C">
              <w:rPr>
                <w:rFonts w:ascii="Verdana" w:eastAsia="Calibri" w:hAnsi="Verdana"/>
                <w:sz w:val="20"/>
                <w:szCs w:val="20"/>
              </w:rPr>
              <w:t>Volume annuo di acqua consumata</w:t>
            </w:r>
          </w:p>
        </w:tc>
        <w:tc>
          <w:tcPr>
            <w:tcW w:w="3538" w:type="dxa"/>
          </w:tcPr>
          <w:p w14:paraId="3A1BB492" w14:textId="643C1217" w:rsidR="00C34EBD" w:rsidRPr="00126B1C" w:rsidRDefault="00C34EBD" w:rsidP="00C34EBD">
            <w:pPr>
              <w:numPr>
                <w:ilvl w:val="0"/>
                <w:numId w:val="43"/>
              </w:numPr>
              <w:ind w:left="317"/>
              <w:contextualSpacing/>
              <w:jc w:val="both"/>
              <w:rPr>
                <w:rFonts w:ascii="Verdana" w:eastAsia="Calibri" w:hAnsi="Verdana"/>
                <w:sz w:val="20"/>
                <w:szCs w:val="20"/>
              </w:rPr>
            </w:pPr>
            <w:r w:rsidRPr="00126B1C">
              <w:rPr>
                <w:rFonts w:ascii="Verdana" w:eastAsia="Calibri" w:hAnsi="Verdana"/>
                <w:sz w:val="20"/>
                <w:szCs w:val="20"/>
              </w:rPr>
              <w:t>Capitolo 2 L’ambiente – par. 2.</w:t>
            </w:r>
            <w:r w:rsidR="00046A1F" w:rsidRPr="00126B1C">
              <w:rPr>
                <w:rFonts w:ascii="Verdana" w:eastAsia="Calibri" w:hAnsi="Verdana"/>
                <w:sz w:val="20"/>
                <w:szCs w:val="20"/>
              </w:rPr>
              <w:t>5</w:t>
            </w:r>
            <w:r w:rsidRPr="00126B1C">
              <w:rPr>
                <w:rFonts w:ascii="Verdana" w:eastAsia="Calibri" w:hAnsi="Verdana"/>
                <w:sz w:val="20"/>
                <w:szCs w:val="20"/>
              </w:rPr>
              <w:t xml:space="preserve"> Acqua</w:t>
            </w:r>
          </w:p>
        </w:tc>
      </w:tr>
      <w:tr w:rsidR="00C34EBD" w:rsidRPr="00126B1C" w14:paraId="1BB15DF1" w14:textId="77777777" w:rsidTr="00653158">
        <w:tc>
          <w:tcPr>
            <w:tcW w:w="6091" w:type="dxa"/>
          </w:tcPr>
          <w:p w14:paraId="7B632E0F" w14:textId="77777777" w:rsidR="00C34EBD" w:rsidRPr="00126B1C" w:rsidRDefault="00C34EBD" w:rsidP="00653158">
            <w:pPr>
              <w:jc w:val="both"/>
              <w:rPr>
                <w:rFonts w:ascii="Verdana" w:eastAsia="Calibri" w:hAnsi="Verdana"/>
                <w:sz w:val="20"/>
                <w:szCs w:val="20"/>
              </w:rPr>
            </w:pPr>
            <w:r w:rsidRPr="00126B1C">
              <w:rPr>
                <w:rFonts w:ascii="Verdana" w:eastAsia="Calibri" w:hAnsi="Verdana"/>
                <w:sz w:val="20"/>
                <w:szCs w:val="20"/>
              </w:rPr>
              <w:t>Volume annuo di prelievi idrici da zone a elevato stress idrico</w:t>
            </w:r>
          </w:p>
        </w:tc>
        <w:tc>
          <w:tcPr>
            <w:tcW w:w="3538" w:type="dxa"/>
          </w:tcPr>
          <w:p w14:paraId="26EAE073" w14:textId="2E5B950C" w:rsidR="00C34EBD" w:rsidRPr="00126B1C" w:rsidRDefault="00C34EBD" w:rsidP="00C34EBD">
            <w:pPr>
              <w:numPr>
                <w:ilvl w:val="0"/>
                <w:numId w:val="43"/>
              </w:numPr>
              <w:ind w:left="317"/>
              <w:contextualSpacing/>
              <w:jc w:val="both"/>
              <w:rPr>
                <w:rFonts w:ascii="Verdana" w:eastAsia="Calibri" w:hAnsi="Verdana"/>
                <w:sz w:val="20"/>
                <w:szCs w:val="20"/>
              </w:rPr>
            </w:pPr>
            <w:r w:rsidRPr="00126B1C">
              <w:rPr>
                <w:rFonts w:ascii="Verdana" w:eastAsia="Calibri" w:hAnsi="Verdana"/>
                <w:sz w:val="20"/>
                <w:szCs w:val="20"/>
              </w:rPr>
              <w:t>Capitolo 2 L’ambiente – par. 2.</w:t>
            </w:r>
            <w:r w:rsidR="00046A1F" w:rsidRPr="00126B1C">
              <w:rPr>
                <w:rFonts w:ascii="Verdana" w:eastAsia="Calibri" w:hAnsi="Verdana"/>
                <w:sz w:val="20"/>
                <w:szCs w:val="20"/>
              </w:rPr>
              <w:t>5</w:t>
            </w:r>
            <w:r w:rsidRPr="00126B1C">
              <w:rPr>
                <w:rFonts w:ascii="Verdana" w:eastAsia="Calibri" w:hAnsi="Verdana"/>
                <w:sz w:val="20"/>
                <w:szCs w:val="20"/>
              </w:rPr>
              <w:t xml:space="preserve"> Acqua</w:t>
            </w:r>
          </w:p>
        </w:tc>
      </w:tr>
      <w:tr w:rsidR="00C34EBD" w:rsidRPr="00126B1C" w14:paraId="4B8EF7B0" w14:textId="77777777" w:rsidTr="00653158">
        <w:tc>
          <w:tcPr>
            <w:tcW w:w="6091" w:type="dxa"/>
          </w:tcPr>
          <w:p w14:paraId="7E6DA8EF" w14:textId="77777777" w:rsidR="00C34EBD" w:rsidRPr="00126B1C" w:rsidRDefault="00C34EBD" w:rsidP="00653158">
            <w:pPr>
              <w:jc w:val="both"/>
              <w:rPr>
                <w:rFonts w:ascii="Verdana" w:eastAsia="Calibri" w:hAnsi="Verdana"/>
                <w:sz w:val="20"/>
                <w:szCs w:val="20"/>
              </w:rPr>
            </w:pPr>
            <w:r w:rsidRPr="00126B1C">
              <w:rPr>
                <w:rFonts w:ascii="Verdana" w:eastAsia="Calibri" w:hAnsi="Verdana"/>
                <w:sz w:val="20"/>
                <w:szCs w:val="20"/>
              </w:rPr>
              <w:t>Sono stati definiti obiettivi da raggiungere nel tempo relativamente alla riduzione dei consumi di acqua e/o di prelievi idrici da zone a elevato stress idrico: Se sì, quali?</w:t>
            </w:r>
          </w:p>
        </w:tc>
        <w:tc>
          <w:tcPr>
            <w:tcW w:w="3538" w:type="dxa"/>
          </w:tcPr>
          <w:p w14:paraId="4FF6D67A" w14:textId="77777777" w:rsidR="00C34EBD" w:rsidRPr="00126B1C" w:rsidRDefault="00C34EBD" w:rsidP="00653158">
            <w:pPr>
              <w:jc w:val="both"/>
              <w:rPr>
                <w:rFonts w:ascii="Verdana" w:eastAsia="Calibri" w:hAnsi="Verdana"/>
                <w:sz w:val="20"/>
                <w:szCs w:val="20"/>
              </w:rPr>
            </w:pPr>
            <w:r w:rsidRPr="00126B1C">
              <w:rPr>
                <w:rFonts w:ascii="Verdana" w:eastAsia="Calibri" w:hAnsi="Verdana"/>
                <w:sz w:val="20"/>
                <w:szCs w:val="20"/>
              </w:rPr>
              <w:t>Non trattato</w:t>
            </w:r>
          </w:p>
        </w:tc>
      </w:tr>
      <w:tr w:rsidR="00C34EBD" w:rsidRPr="00126B1C" w14:paraId="7275B3BB" w14:textId="77777777" w:rsidTr="00653158">
        <w:trPr>
          <w:trHeight w:val="158"/>
        </w:trPr>
        <w:tc>
          <w:tcPr>
            <w:tcW w:w="9629" w:type="dxa"/>
            <w:gridSpan w:val="2"/>
          </w:tcPr>
          <w:p w14:paraId="46C0EDF5" w14:textId="77777777" w:rsidR="00C34EBD" w:rsidRPr="00126B1C" w:rsidRDefault="00C34EBD" w:rsidP="00653158">
            <w:pPr>
              <w:jc w:val="both"/>
              <w:rPr>
                <w:rFonts w:ascii="Verdana" w:eastAsia="Calibri" w:hAnsi="Verdana"/>
                <w:sz w:val="20"/>
                <w:szCs w:val="20"/>
              </w:rPr>
            </w:pPr>
            <w:r w:rsidRPr="00126B1C">
              <w:rPr>
                <w:rFonts w:ascii="Verdana" w:eastAsia="Calibri" w:hAnsi="Verdana"/>
                <w:b/>
                <w:bCs/>
                <w:sz w:val="20"/>
                <w:szCs w:val="20"/>
              </w:rPr>
              <w:t>Biodiversità ed ecosistemi</w:t>
            </w:r>
          </w:p>
        </w:tc>
      </w:tr>
      <w:tr w:rsidR="00C34EBD" w:rsidRPr="00126B1C" w14:paraId="4F916753" w14:textId="77777777" w:rsidTr="00653158">
        <w:tc>
          <w:tcPr>
            <w:tcW w:w="6091" w:type="dxa"/>
          </w:tcPr>
          <w:p w14:paraId="287D0412" w14:textId="77777777" w:rsidR="00C34EBD" w:rsidRPr="00126B1C" w:rsidRDefault="00C34EBD" w:rsidP="00653158">
            <w:pPr>
              <w:jc w:val="both"/>
              <w:rPr>
                <w:rFonts w:ascii="Verdana" w:eastAsia="Calibri" w:hAnsi="Verdana"/>
                <w:sz w:val="20"/>
                <w:szCs w:val="20"/>
              </w:rPr>
            </w:pPr>
            <w:r w:rsidRPr="00126B1C">
              <w:rPr>
                <w:rFonts w:ascii="Verdana" w:eastAsia="Calibri" w:hAnsi="Verdana"/>
                <w:sz w:val="20"/>
                <w:szCs w:val="20"/>
              </w:rPr>
              <w:t>Area di terreno o area marina di siti di proprietà, in locazione o gestiti in (o adiacenti ad), aree protette e aree a elevato valore di biodiversità</w:t>
            </w:r>
          </w:p>
        </w:tc>
        <w:tc>
          <w:tcPr>
            <w:tcW w:w="3538" w:type="dxa"/>
          </w:tcPr>
          <w:p w14:paraId="5F11F92F" w14:textId="3C8E604B" w:rsidR="00C34EBD" w:rsidRPr="00126B1C" w:rsidRDefault="00C34EBD" w:rsidP="00C34EBD">
            <w:pPr>
              <w:numPr>
                <w:ilvl w:val="0"/>
                <w:numId w:val="43"/>
              </w:numPr>
              <w:ind w:left="317"/>
              <w:contextualSpacing/>
              <w:jc w:val="both"/>
              <w:rPr>
                <w:rFonts w:ascii="Verdana" w:eastAsia="Calibri" w:hAnsi="Verdana"/>
                <w:sz w:val="20"/>
                <w:szCs w:val="20"/>
              </w:rPr>
            </w:pPr>
            <w:r w:rsidRPr="00126B1C">
              <w:rPr>
                <w:rFonts w:ascii="Verdana" w:eastAsia="Calibri" w:hAnsi="Verdana"/>
                <w:sz w:val="20"/>
                <w:szCs w:val="20"/>
              </w:rPr>
              <w:t>Capitolo 2 L’ambiente – par. 2.</w:t>
            </w:r>
            <w:r w:rsidR="00EF26E3" w:rsidRPr="00126B1C">
              <w:rPr>
                <w:rFonts w:ascii="Verdana" w:eastAsia="Calibri" w:hAnsi="Verdana"/>
                <w:sz w:val="20"/>
                <w:szCs w:val="20"/>
              </w:rPr>
              <w:t>7 Biodiversità</w:t>
            </w:r>
          </w:p>
        </w:tc>
      </w:tr>
      <w:tr w:rsidR="00C34EBD" w:rsidRPr="00126B1C" w14:paraId="547CE177" w14:textId="77777777" w:rsidTr="00653158">
        <w:tc>
          <w:tcPr>
            <w:tcW w:w="6091" w:type="dxa"/>
          </w:tcPr>
          <w:p w14:paraId="1835C088" w14:textId="77777777" w:rsidR="00C34EBD" w:rsidRPr="00126B1C" w:rsidRDefault="00C34EBD" w:rsidP="00653158">
            <w:pPr>
              <w:jc w:val="both"/>
              <w:rPr>
                <w:rFonts w:ascii="Verdana" w:eastAsia="Calibri" w:hAnsi="Verdana"/>
                <w:sz w:val="20"/>
                <w:szCs w:val="20"/>
              </w:rPr>
            </w:pPr>
            <w:r w:rsidRPr="00126B1C">
              <w:rPr>
                <w:rFonts w:ascii="Verdana" w:eastAsia="Calibri" w:hAnsi="Verdana"/>
                <w:sz w:val="20"/>
                <w:szCs w:val="20"/>
              </w:rPr>
              <w:t>Area e percentuale di terreno impermeabilizzata</w:t>
            </w:r>
          </w:p>
        </w:tc>
        <w:tc>
          <w:tcPr>
            <w:tcW w:w="3538" w:type="dxa"/>
          </w:tcPr>
          <w:p w14:paraId="6127F207" w14:textId="19D4A794" w:rsidR="00C34EBD" w:rsidRPr="00126B1C" w:rsidRDefault="00C34EBD" w:rsidP="00C34EBD">
            <w:pPr>
              <w:numPr>
                <w:ilvl w:val="0"/>
                <w:numId w:val="43"/>
              </w:numPr>
              <w:ind w:left="317"/>
              <w:contextualSpacing/>
              <w:jc w:val="both"/>
              <w:rPr>
                <w:rFonts w:ascii="Verdana" w:eastAsia="Calibri" w:hAnsi="Verdana"/>
                <w:sz w:val="20"/>
                <w:szCs w:val="20"/>
              </w:rPr>
            </w:pPr>
            <w:r w:rsidRPr="00126B1C">
              <w:rPr>
                <w:rFonts w:ascii="Verdana" w:eastAsia="Calibri" w:hAnsi="Verdana"/>
                <w:sz w:val="20"/>
                <w:szCs w:val="20"/>
              </w:rPr>
              <w:t>Capitolo 2 L’ambiente – par. 2.</w:t>
            </w:r>
            <w:r w:rsidR="00EF26E3" w:rsidRPr="00126B1C">
              <w:rPr>
                <w:rFonts w:ascii="Verdana" w:eastAsia="Calibri" w:hAnsi="Verdana"/>
                <w:sz w:val="20"/>
                <w:szCs w:val="20"/>
              </w:rPr>
              <w:t>7 Biodiversità</w:t>
            </w:r>
          </w:p>
        </w:tc>
      </w:tr>
      <w:tr w:rsidR="00C34EBD" w:rsidRPr="00126B1C" w14:paraId="48274BBF" w14:textId="77777777" w:rsidTr="00653158">
        <w:tc>
          <w:tcPr>
            <w:tcW w:w="6091" w:type="dxa"/>
          </w:tcPr>
          <w:p w14:paraId="55E273C9" w14:textId="77777777" w:rsidR="00C34EBD" w:rsidRPr="00126B1C" w:rsidRDefault="00C34EBD" w:rsidP="00653158">
            <w:pPr>
              <w:jc w:val="both"/>
              <w:rPr>
                <w:rFonts w:ascii="Verdana" w:eastAsia="Calibri" w:hAnsi="Verdana"/>
                <w:sz w:val="20"/>
                <w:szCs w:val="20"/>
              </w:rPr>
            </w:pPr>
            <w:r w:rsidRPr="00126B1C">
              <w:rPr>
                <w:rFonts w:ascii="Verdana" w:eastAsia="Calibri" w:hAnsi="Verdana"/>
                <w:sz w:val="20"/>
                <w:szCs w:val="20"/>
              </w:rPr>
              <w:t>Sono stati definiti obiettivi da raggiungere nel tempo relativamente alla protezione o ripristino della biodiversità? Se sì, quali?</w:t>
            </w:r>
          </w:p>
        </w:tc>
        <w:tc>
          <w:tcPr>
            <w:tcW w:w="3538" w:type="dxa"/>
          </w:tcPr>
          <w:p w14:paraId="6B80D2E3" w14:textId="77777777" w:rsidR="00C34EBD" w:rsidRPr="00126B1C" w:rsidRDefault="00C34EBD" w:rsidP="00653158">
            <w:pPr>
              <w:contextualSpacing/>
              <w:jc w:val="both"/>
              <w:rPr>
                <w:rFonts w:ascii="Verdana" w:eastAsia="Calibri" w:hAnsi="Verdana"/>
                <w:sz w:val="20"/>
                <w:szCs w:val="20"/>
              </w:rPr>
            </w:pPr>
            <w:r w:rsidRPr="00126B1C">
              <w:rPr>
                <w:rFonts w:ascii="Verdana" w:eastAsia="Calibri" w:hAnsi="Verdana"/>
                <w:sz w:val="20"/>
                <w:szCs w:val="20"/>
              </w:rPr>
              <w:t>Non trattato</w:t>
            </w:r>
          </w:p>
        </w:tc>
      </w:tr>
      <w:tr w:rsidR="00C34EBD" w:rsidRPr="00126B1C" w14:paraId="3DA06E66" w14:textId="77777777" w:rsidTr="00653158">
        <w:trPr>
          <w:trHeight w:val="217"/>
        </w:trPr>
        <w:tc>
          <w:tcPr>
            <w:tcW w:w="9629" w:type="dxa"/>
            <w:gridSpan w:val="2"/>
          </w:tcPr>
          <w:p w14:paraId="2691ACD7" w14:textId="77777777" w:rsidR="00C34EBD" w:rsidRPr="00126B1C" w:rsidRDefault="00C34EBD" w:rsidP="00653158">
            <w:pPr>
              <w:jc w:val="both"/>
              <w:rPr>
                <w:rFonts w:ascii="Verdana" w:eastAsia="Calibri" w:hAnsi="Verdana"/>
                <w:sz w:val="20"/>
                <w:szCs w:val="20"/>
              </w:rPr>
            </w:pPr>
            <w:r w:rsidRPr="00126B1C">
              <w:rPr>
                <w:rFonts w:ascii="Verdana" w:eastAsia="Calibri" w:hAnsi="Verdana"/>
                <w:b/>
                <w:bCs/>
                <w:sz w:val="20"/>
                <w:szCs w:val="20"/>
              </w:rPr>
              <w:t>Uso delle risorse ed economia circolare</w:t>
            </w:r>
          </w:p>
        </w:tc>
      </w:tr>
      <w:tr w:rsidR="00C34EBD" w:rsidRPr="00126B1C" w14:paraId="632B2BF6" w14:textId="77777777" w:rsidTr="00653158">
        <w:tc>
          <w:tcPr>
            <w:tcW w:w="6091" w:type="dxa"/>
          </w:tcPr>
          <w:p w14:paraId="4EB82508" w14:textId="77777777" w:rsidR="00C34EBD" w:rsidRPr="00126B1C" w:rsidRDefault="00C34EBD" w:rsidP="00653158">
            <w:pPr>
              <w:jc w:val="both"/>
              <w:rPr>
                <w:rFonts w:ascii="Verdana" w:eastAsia="Calibri" w:hAnsi="Verdana"/>
                <w:sz w:val="20"/>
                <w:szCs w:val="20"/>
              </w:rPr>
            </w:pPr>
            <w:r w:rsidRPr="00126B1C">
              <w:rPr>
                <w:rFonts w:ascii="Verdana" w:eastAsia="Calibri" w:hAnsi="Verdana"/>
                <w:sz w:val="20"/>
                <w:szCs w:val="20"/>
              </w:rPr>
              <w:t>Tonnellate di rifiuti pericolosi e rifiuti radioattivi prodotti nell'anno</w:t>
            </w:r>
          </w:p>
        </w:tc>
        <w:tc>
          <w:tcPr>
            <w:tcW w:w="3538" w:type="dxa"/>
          </w:tcPr>
          <w:p w14:paraId="097185EB" w14:textId="5FC975AF" w:rsidR="00C34EBD" w:rsidRPr="00126B1C" w:rsidRDefault="00C34EBD" w:rsidP="00C34EBD">
            <w:pPr>
              <w:numPr>
                <w:ilvl w:val="0"/>
                <w:numId w:val="43"/>
              </w:numPr>
              <w:ind w:left="317"/>
              <w:contextualSpacing/>
              <w:jc w:val="both"/>
              <w:rPr>
                <w:rFonts w:ascii="Verdana" w:eastAsia="Calibri" w:hAnsi="Verdana"/>
                <w:sz w:val="20"/>
                <w:szCs w:val="20"/>
              </w:rPr>
            </w:pPr>
            <w:r w:rsidRPr="00126B1C">
              <w:rPr>
                <w:rFonts w:ascii="Verdana" w:eastAsia="Calibri" w:hAnsi="Verdana"/>
                <w:sz w:val="20"/>
                <w:szCs w:val="20"/>
              </w:rPr>
              <w:t>Capitolo 2 L’ambiente – par. 2.</w:t>
            </w:r>
            <w:r w:rsidR="004348F4" w:rsidRPr="00126B1C">
              <w:rPr>
                <w:rFonts w:ascii="Verdana" w:eastAsia="Calibri" w:hAnsi="Verdana"/>
                <w:sz w:val="20"/>
                <w:szCs w:val="20"/>
              </w:rPr>
              <w:t>4</w:t>
            </w:r>
            <w:r w:rsidRPr="00126B1C">
              <w:rPr>
                <w:rFonts w:ascii="Verdana" w:eastAsia="Calibri" w:hAnsi="Verdana"/>
                <w:sz w:val="20"/>
                <w:szCs w:val="20"/>
              </w:rPr>
              <w:t xml:space="preserve"> Rifiuti</w:t>
            </w:r>
          </w:p>
        </w:tc>
      </w:tr>
      <w:tr w:rsidR="00C34EBD" w:rsidRPr="00126B1C" w14:paraId="516F83DA" w14:textId="77777777" w:rsidTr="00653158">
        <w:tc>
          <w:tcPr>
            <w:tcW w:w="6091" w:type="dxa"/>
          </w:tcPr>
          <w:p w14:paraId="0A4260ED" w14:textId="77777777" w:rsidR="00C34EBD" w:rsidRPr="00126B1C" w:rsidRDefault="00C34EBD" w:rsidP="00653158">
            <w:pPr>
              <w:jc w:val="both"/>
              <w:rPr>
                <w:rFonts w:ascii="Verdana" w:eastAsia="Calibri" w:hAnsi="Verdana"/>
                <w:sz w:val="20"/>
                <w:szCs w:val="20"/>
              </w:rPr>
            </w:pPr>
            <w:r w:rsidRPr="00126B1C">
              <w:rPr>
                <w:rFonts w:ascii="Verdana" w:eastAsia="Calibri" w:hAnsi="Verdana"/>
                <w:sz w:val="20"/>
                <w:szCs w:val="20"/>
              </w:rPr>
              <w:t>Percentuale di rifiuti destinati a smaltimento e di rifiuti riciclati o riutilizzati durante l’anno</w:t>
            </w:r>
          </w:p>
        </w:tc>
        <w:tc>
          <w:tcPr>
            <w:tcW w:w="3538" w:type="dxa"/>
          </w:tcPr>
          <w:p w14:paraId="2F8D0E6F" w14:textId="6C5C7E6F" w:rsidR="00C34EBD" w:rsidRPr="00126B1C" w:rsidRDefault="00C34EBD" w:rsidP="00C34EBD">
            <w:pPr>
              <w:numPr>
                <w:ilvl w:val="0"/>
                <w:numId w:val="43"/>
              </w:numPr>
              <w:ind w:left="317"/>
              <w:contextualSpacing/>
              <w:jc w:val="both"/>
              <w:rPr>
                <w:rFonts w:ascii="Verdana" w:eastAsia="Calibri" w:hAnsi="Verdana"/>
                <w:sz w:val="20"/>
                <w:szCs w:val="20"/>
              </w:rPr>
            </w:pPr>
            <w:r w:rsidRPr="00126B1C">
              <w:rPr>
                <w:rFonts w:ascii="Verdana" w:eastAsia="Calibri" w:hAnsi="Verdana"/>
                <w:sz w:val="20"/>
                <w:szCs w:val="20"/>
              </w:rPr>
              <w:t>Capitolo 2 L’ambiente – par. 2.</w:t>
            </w:r>
            <w:r w:rsidR="004348F4" w:rsidRPr="00126B1C">
              <w:rPr>
                <w:rFonts w:ascii="Verdana" w:eastAsia="Calibri" w:hAnsi="Verdana"/>
                <w:sz w:val="20"/>
                <w:szCs w:val="20"/>
              </w:rPr>
              <w:t>4</w:t>
            </w:r>
            <w:r w:rsidRPr="00126B1C">
              <w:rPr>
                <w:rFonts w:ascii="Verdana" w:eastAsia="Calibri" w:hAnsi="Verdana"/>
                <w:sz w:val="20"/>
                <w:szCs w:val="20"/>
              </w:rPr>
              <w:t xml:space="preserve"> Rifiuti</w:t>
            </w:r>
          </w:p>
        </w:tc>
      </w:tr>
      <w:tr w:rsidR="00C34EBD" w:rsidRPr="00126B1C" w14:paraId="123A0FB2" w14:textId="77777777" w:rsidTr="00653158">
        <w:tc>
          <w:tcPr>
            <w:tcW w:w="6091" w:type="dxa"/>
          </w:tcPr>
          <w:p w14:paraId="3E221FA2" w14:textId="77777777" w:rsidR="00C34EBD" w:rsidRPr="00126B1C" w:rsidRDefault="00C34EBD" w:rsidP="00653158">
            <w:pPr>
              <w:jc w:val="both"/>
              <w:rPr>
                <w:rFonts w:ascii="Verdana" w:eastAsia="Calibri" w:hAnsi="Verdana"/>
                <w:sz w:val="20"/>
                <w:szCs w:val="20"/>
              </w:rPr>
            </w:pPr>
            <w:r w:rsidRPr="00126B1C">
              <w:rPr>
                <w:rFonts w:ascii="Verdana" w:eastAsia="Calibri" w:hAnsi="Verdana"/>
                <w:sz w:val="20"/>
                <w:szCs w:val="20"/>
              </w:rPr>
              <w:t>Percentuale di contenuto riciclato (e/o recuperato e/o sottoprodotto) presente nei prodotti finiti/semilavorati e nei loro imballaggi</w:t>
            </w:r>
          </w:p>
        </w:tc>
        <w:tc>
          <w:tcPr>
            <w:tcW w:w="3538" w:type="dxa"/>
          </w:tcPr>
          <w:p w14:paraId="3E2450BC" w14:textId="6E395918" w:rsidR="00C34EBD" w:rsidRPr="00126B1C" w:rsidRDefault="00C34EBD" w:rsidP="00C34EBD">
            <w:pPr>
              <w:numPr>
                <w:ilvl w:val="0"/>
                <w:numId w:val="43"/>
              </w:numPr>
              <w:ind w:left="317"/>
              <w:contextualSpacing/>
              <w:jc w:val="both"/>
              <w:rPr>
                <w:rFonts w:ascii="Verdana" w:eastAsia="Calibri" w:hAnsi="Verdana"/>
                <w:sz w:val="20"/>
                <w:szCs w:val="20"/>
              </w:rPr>
            </w:pPr>
            <w:r w:rsidRPr="00126B1C">
              <w:rPr>
                <w:rFonts w:ascii="Verdana" w:eastAsia="Calibri" w:hAnsi="Verdana"/>
                <w:sz w:val="20"/>
                <w:szCs w:val="20"/>
              </w:rPr>
              <w:t>Capitolo 2 L’ambiente – par. 2.</w:t>
            </w:r>
            <w:r w:rsidR="004348F4" w:rsidRPr="00126B1C">
              <w:rPr>
                <w:rFonts w:ascii="Verdana" w:eastAsia="Calibri" w:hAnsi="Verdana"/>
                <w:sz w:val="20"/>
                <w:szCs w:val="20"/>
              </w:rPr>
              <w:t>3</w:t>
            </w:r>
            <w:r w:rsidRPr="00126B1C">
              <w:rPr>
                <w:rFonts w:ascii="Verdana" w:eastAsia="Calibri" w:hAnsi="Verdana"/>
                <w:sz w:val="20"/>
                <w:szCs w:val="20"/>
              </w:rPr>
              <w:t xml:space="preserve"> Materiali in ingresso</w:t>
            </w:r>
          </w:p>
        </w:tc>
      </w:tr>
      <w:tr w:rsidR="00C34EBD" w:rsidRPr="00126B1C" w14:paraId="59D110D8" w14:textId="77777777" w:rsidTr="00653158">
        <w:tc>
          <w:tcPr>
            <w:tcW w:w="6091" w:type="dxa"/>
          </w:tcPr>
          <w:p w14:paraId="5878D982" w14:textId="77777777" w:rsidR="00C34EBD" w:rsidRPr="00126B1C" w:rsidRDefault="00C34EBD" w:rsidP="00653158">
            <w:pPr>
              <w:jc w:val="both"/>
              <w:rPr>
                <w:rFonts w:ascii="Verdana" w:eastAsia="Calibri" w:hAnsi="Verdana"/>
                <w:sz w:val="20"/>
                <w:szCs w:val="20"/>
              </w:rPr>
            </w:pPr>
            <w:r w:rsidRPr="00126B1C">
              <w:rPr>
                <w:rFonts w:ascii="Verdana" w:eastAsia="Calibri" w:hAnsi="Verdana"/>
                <w:sz w:val="20"/>
                <w:szCs w:val="20"/>
              </w:rPr>
              <w:t>Percentuale del contenuto riciclabile negli imballaggi</w:t>
            </w:r>
          </w:p>
        </w:tc>
        <w:tc>
          <w:tcPr>
            <w:tcW w:w="3538" w:type="dxa"/>
          </w:tcPr>
          <w:p w14:paraId="2F3D32C2" w14:textId="0E260F97" w:rsidR="00C34EBD" w:rsidRPr="00126B1C" w:rsidRDefault="00491D71" w:rsidP="00C34EBD">
            <w:pPr>
              <w:numPr>
                <w:ilvl w:val="0"/>
                <w:numId w:val="43"/>
              </w:numPr>
              <w:ind w:left="317"/>
              <w:contextualSpacing/>
              <w:jc w:val="both"/>
              <w:rPr>
                <w:rFonts w:ascii="Verdana" w:eastAsia="Calibri" w:hAnsi="Verdana"/>
                <w:sz w:val="20"/>
                <w:szCs w:val="20"/>
              </w:rPr>
            </w:pPr>
            <w:r w:rsidRPr="00126B1C">
              <w:rPr>
                <w:rFonts w:ascii="Verdana" w:eastAsia="Calibri" w:hAnsi="Verdana"/>
                <w:sz w:val="20"/>
                <w:szCs w:val="20"/>
              </w:rPr>
              <w:t>Non trattato</w:t>
            </w:r>
          </w:p>
        </w:tc>
      </w:tr>
      <w:tr w:rsidR="00C34EBD" w:rsidRPr="00126B1C" w14:paraId="30B21462" w14:textId="77777777" w:rsidTr="00653158">
        <w:tc>
          <w:tcPr>
            <w:tcW w:w="6091" w:type="dxa"/>
          </w:tcPr>
          <w:p w14:paraId="44801C8A" w14:textId="77777777" w:rsidR="00C34EBD" w:rsidRPr="00126B1C" w:rsidRDefault="00C34EBD" w:rsidP="00653158">
            <w:pPr>
              <w:jc w:val="both"/>
              <w:rPr>
                <w:rFonts w:ascii="Verdana" w:eastAsia="Calibri" w:hAnsi="Verdana"/>
                <w:sz w:val="20"/>
                <w:szCs w:val="20"/>
              </w:rPr>
            </w:pPr>
            <w:r w:rsidRPr="00126B1C">
              <w:rPr>
                <w:rFonts w:ascii="Verdana" w:eastAsia="Calibri" w:hAnsi="Verdana"/>
                <w:sz w:val="20"/>
                <w:szCs w:val="20"/>
              </w:rPr>
              <w:t>Sono stati definiti obiettivi da raggiungere nel tempo relativamente al miglioramento della gestione circolare delle risorse? Se sì, quali?</w:t>
            </w:r>
          </w:p>
        </w:tc>
        <w:tc>
          <w:tcPr>
            <w:tcW w:w="3538" w:type="dxa"/>
          </w:tcPr>
          <w:p w14:paraId="01D3AD75" w14:textId="0410341F" w:rsidR="00C34EBD" w:rsidRPr="00126B1C" w:rsidRDefault="00491D71" w:rsidP="00491D71">
            <w:pPr>
              <w:pStyle w:val="Paragrafoelenco"/>
              <w:numPr>
                <w:ilvl w:val="0"/>
                <w:numId w:val="43"/>
              </w:numPr>
              <w:ind w:left="312"/>
              <w:jc w:val="both"/>
              <w:rPr>
                <w:rFonts w:ascii="Verdana" w:eastAsia="Aptos" w:hAnsi="Verdana"/>
                <w:sz w:val="20"/>
                <w:szCs w:val="20"/>
              </w:rPr>
            </w:pPr>
            <w:r w:rsidRPr="00126B1C">
              <w:rPr>
                <w:rFonts w:ascii="Verdana" w:eastAsia="Aptos" w:hAnsi="Verdana"/>
                <w:sz w:val="20"/>
                <w:szCs w:val="20"/>
              </w:rPr>
              <w:t>Capitolo 1 Thermocast e la sostenibilità – par. 1.6 Politiche e obiettivi – Obiettivi-target</w:t>
            </w:r>
          </w:p>
        </w:tc>
      </w:tr>
      <w:tr w:rsidR="00C34EBD" w:rsidRPr="00126B1C" w14:paraId="27361CD4" w14:textId="77777777" w:rsidTr="00653158">
        <w:trPr>
          <w:trHeight w:val="374"/>
        </w:trPr>
        <w:tc>
          <w:tcPr>
            <w:tcW w:w="9629" w:type="dxa"/>
            <w:gridSpan w:val="2"/>
          </w:tcPr>
          <w:p w14:paraId="3AC4B3E5" w14:textId="77777777" w:rsidR="00C34EBD" w:rsidRPr="00126B1C" w:rsidRDefault="00C34EBD" w:rsidP="00653158">
            <w:pPr>
              <w:jc w:val="both"/>
              <w:rPr>
                <w:rFonts w:ascii="Verdana" w:eastAsia="Calibri" w:hAnsi="Verdana"/>
                <w:sz w:val="20"/>
                <w:szCs w:val="20"/>
              </w:rPr>
            </w:pPr>
            <w:r w:rsidRPr="00126B1C">
              <w:rPr>
                <w:rFonts w:ascii="Verdana" w:eastAsia="Calibri" w:hAnsi="Verdana"/>
                <w:b/>
                <w:bCs/>
                <w:sz w:val="20"/>
                <w:szCs w:val="20"/>
                <w:u w:val="single"/>
              </w:rPr>
              <w:t>Società e forza lavoro</w:t>
            </w:r>
          </w:p>
        </w:tc>
      </w:tr>
      <w:tr w:rsidR="00C34EBD" w:rsidRPr="00126B1C" w14:paraId="3672AE19" w14:textId="77777777" w:rsidTr="00653158">
        <w:trPr>
          <w:trHeight w:val="114"/>
        </w:trPr>
        <w:tc>
          <w:tcPr>
            <w:tcW w:w="9629" w:type="dxa"/>
            <w:gridSpan w:val="2"/>
          </w:tcPr>
          <w:p w14:paraId="61FCB32D" w14:textId="77777777" w:rsidR="00C34EBD" w:rsidRPr="00126B1C" w:rsidRDefault="00C34EBD" w:rsidP="00653158">
            <w:pPr>
              <w:jc w:val="both"/>
              <w:rPr>
                <w:rFonts w:ascii="Verdana" w:eastAsia="Calibri" w:hAnsi="Verdana"/>
                <w:sz w:val="20"/>
                <w:szCs w:val="20"/>
              </w:rPr>
            </w:pPr>
            <w:r w:rsidRPr="00126B1C">
              <w:rPr>
                <w:rFonts w:ascii="Verdana" w:eastAsia="Calibri" w:hAnsi="Verdana"/>
                <w:b/>
                <w:bCs/>
                <w:sz w:val="20"/>
                <w:szCs w:val="20"/>
              </w:rPr>
              <w:t>Diritti umani</w:t>
            </w:r>
          </w:p>
        </w:tc>
      </w:tr>
      <w:tr w:rsidR="00C34EBD" w:rsidRPr="00126B1C" w14:paraId="77AA2FE3" w14:textId="77777777" w:rsidTr="00653158">
        <w:tc>
          <w:tcPr>
            <w:tcW w:w="6091" w:type="dxa"/>
          </w:tcPr>
          <w:p w14:paraId="688DCC5F" w14:textId="77777777" w:rsidR="00C34EBD" w:rsidRPr="00126B1C" w:rsidRDefault="00C34EBD" w:rsidP="00653158">
            <w:pPr>
              <w:jc w:val="both"/>
              <w:rPr>
                <w:rFonts w:ascii="Verdana" w:eastAsia="Calibri" w:hAnsi="Verdana"/>
                <w:sz w:val="20"/>
                <w:szCs w:val="20"/>
              </w:rPr>
            </w:pPr>
            <w:r w:rsidRPr="00126B1C">
              <w:rPr>
                <w:rFonts w:ascii="Verdana" w:eastAsia="Calibri" w:hAnsi="Verdana"/>
                <w:sz w:val="20"/>
                <w:szCs w:val="20"/>
              </w:rPr>
              <w:t>L’impresa ha adottato politiche e/o predisposto procedure per promuovere e garantire il rispetto dei diritti dei propri lavoratori? Se sì, indicarne brevemente il contenuto</w:t>
            </w:r>
          </w:p>
        </w:tc>
        <w:tc>
          <w:tcPr>
            <w:tcW w:w="3538" w:type="dxa"/>
          </w:tcPr>
          <w:p w14:paraId="22E649CE" w14:textId="727A5217" w:rsidR="00C34EBD" w:rsidRPr="00126B1C" w:rsidRDefault="00C34EBD" w:rsidP="00C34EBD">
            <w:pPr>
              <w:numPr>
                <w:ilvl w:val="0"/>
                <w:numId w:val="43"/>
              </w:numPr>
              <w:ind w:left="317"/>
              <w:contextualSpacing/>
              <w:jc w:val="both"/>
              <w:rPr>
                <w:rFonts w:ascii="Verdana" w:eastAsia="Calibri" w:hAnsi="Verdana"/>
                <w:sz w:val="20"/>
                <w:szCs w:val="20"/>
              </w:rPr>
            </w:pPr>
            <w:r w:rsidRPr="00126B1C">
              <w:rPr>
                <w:rFonts w:ascii="Verdana" w:eastAsia="Calibri" w:hAnsi="Verdana"/>
                <w:sz w:val="20"/>
                <w:szCs w:val="20"/>
              </w:rPr>
              <w:t xml:space="preserve">Capitolo 3 Le Persone </w:t>
            </w:r>
            <w:r w:rsidR="002D6BE1" w:rsidRPr="00126B1C">
              <w:rPr>
                <w:rFonts w:ascii="Verdana" w:eastAsia="Calibri" w:hAnsi="Verdana"/>
                <w:sz w:val="20"/>
                <w:szCs w:val="20"/>
              </w:rPr>
              <w:t>di Thermocast</w:t>
            </w:r>
          </w:p>
        </w:tc>
      </w:tr>
      <w:tr w:rsidR="00C34EBD" w:rsidRPr="00126B1C" w14:paraId="3F72B269" w14:textId="77777777" w:rsidTr="00653158">
        <w:tc>
          <w:tcPr>
            <w:tcW w:w="6091" w:type="dxa"/>
          </w:tcPr>
          <w:p w14:paraId="56FBFF50" w14:textId="77777777" w:rsidR="00C34EBD" w:rsidRPr="00126B1C" w:rsidRDefault="00C34EBD" w:rsidP="00653158">
            <w:pPr>
              <w:jc w:val="both"/>
              <w:rPr>
                <w:rFonts w:ascii="Verdana" w:eastAsia="Calibri" w:hAnsi="Verdana"/>
                <w:sz w:val="20"/>
                <w:szCs w:val="20"/>
                <w:highlight w:val="yellow"/>
              </w:rPr>
            </w:pPr>
            <w:r w:rsidRPr="00126B1C">
              <w:rPr>
                <w:rFonts w:ascii="Verdana" w:eastAsia="Calibri" w:hAnsi="Verdana"/>
                <w:sz w:val="20"/>
                <w:szCs w:val="20"/>
              </w:rPr>
              <w:t>Numero di casi legati alla violazione dei diritti umani che hanno determinato provvedimenti definitivi o erogazione di sanzioni e/o risarcimenti a carico dell'impresa negli ultimi tre esercizi</w:t>
            </w:r>
          </w:p>
        </w:tc>
        <w:tc>
          <w:tcPr>
            <w:tcW w:w="3538" w:type="dxa"/>
          </w:tcPr>
          <w:p w14:paraId="1C7E96FA" w14:textId="2AD092DE" w:rsidR="00C34EBD" w:rsidRPr="00126B1C" w:rsidRDefault="00C34EBD" w:rsidP="00C34EBD">
            <w:pPr>
              <w:numPr>
                <w:ilvl w:val="0"/>
                <w:numId w:val="43"/>
              </w:numPr>
              <w:ind w:left="317"/>
              <w:contextualSpacing/>
              <w:jc w:val="both"/>
              <w:rPr>
                <w:rFonts w:ascii="Verdana" w:eastAsia="Calibri" w:hAnsi="Verdana"/>
                <w:sz w:val="20"/>
                <w:szCs w:val="20"/>
              </w:rPr>
            </w:pPr>
            <w:r w:rsidRPr="00126B1C">
              <w:rPr>
                <w:rFonts w:ascii="Verdana" w:eastAsia="Calibri" w:hAnsi="Verdana"/>
                <w:sz w:val="20"/>
                <w:szCs w:val="20"/>
              </w:rPr>
              <w:t xml:space="preserve">Capitolo 3 </w:t>
            </w:r>
            <w:r w:rsidR="00780F95" w:rsidRPr="00126B1C">
              <w:rPr>
                <w:rFonts w:ascii="Verdana" w:eastAsia="Calibri" w:hAnsi="Verdana"/>
                <w:sz w:val="20"/>
                <w:szCs w:val="20"/>
              </w:rPr>
              <w:t xml:space="preserve">Le Persone di Thermocast </w:t>
            </w:r>
            <w:r w:rsidRPr="00126B1C">
              <w:rPr>
                <w:rFonts w:ascii="Verdana" w:eastAsia="Calibri" w:hAnsi="Verdana"/>
                <w:sz w:val="20"/>
                <w:szCs w:val="20"/>
              </w:rPr>
              <w:t>– par. 3.</w:t>
            </w:r>
            <w:r w:rsidR="00780F95" w:rsidRPr="00126B1C">
              <w:rPr>
                <w:rFonts w:ascii="Verdana" w:eastAsia="Calibri" w:hAnsi="Verdana"/>
                <w:sz w:val="20"/>
                <w:szCs w:val="20"/>
              </w:rPr>
              <w:t>7</w:t>
            </w:r>
            <w:r w:rsidRPr="00126B1C">
              <w:rPr>
                <w:rFonts w:ascii="Verdana" w:eastAsia="Calibri" w:hAnsi="Verdana"/>
                <w:sz w:val="20"/>
                <w:szCs w:val="20"/>
              </w:rPr>
              <w:t xml:space="preserve"> Controversie</w:t>
            </w:r>
          </w:p>
        </w:tc>
      </w:tr>
      <w:tr w:rsidR="00C34EBD" w:rsidRPr="00126B1C" w14:paraId="2AC83076" w14:textId="77777777" w:rsidTr="00653158">
        <w:tc>
          <w:tcPr>
            <w:tcW w:w="6091" w:type="dxa"/>
          </w:tcPr>
          <w:p w14:paraId="2E334BD3" w14:textId="77777777" w:rsidR="00C34EBD" w:rsidRPr="00126B1C" w:rsidRDefault="00C34EBD" w:rsidP="00653158">
            <w:pPr>
              <w:jc w:val="both"/>
              <w:rPr>
                <w:rFonts w:ascii="Verdana" w:eastAsia="Calibri" w:hAnsi="Verdana"/>
                <w:sz w:val="20"/>
                <w:szCs w:val="20"/>
                <w:highlight w:val="yellow"/>
              </w:rPr>
            </w:pPr>
            <w:r w:rsidRPr="00126B1C">
              <w:rPr>
                <w:rFonts w:ascii="Verdana" w:eastAsia="Calibri" w:hAnsi="Verdana"/>
                <w:sz w:val="20"/>
                <w:szCs w:val="20"/>
              </w:rPr>
              <w:t>Percentuale di lavoratori a cui si applicano contratti collettivi nazionali di lavoro (CCNL)</w:t>
            </w:r>
          </w:p>
        </w:tc>
        <w:tc>
          <w:tcPr>
            <w:tcW w:w="3538" w:type="dxa"/>
          </w:tcPr>
          <w:p w14:paraId="00F0A3CA" w14:textId="436B0B34" w:rsidR="00C34EBD" w:rsidRPr="00126B1C" w:rsidRDefault="00C34EBD" w:rsidP="00C34EBD">
            <w:pPr>
              <w:numPr>
                <w:ilvl w:val="0"/>
                <w:numId w:val="43"/>
              </w:numPr>
              <w:ind w:left="317"/>
              <w:contextualSpacing/>
              <w:jc w:val="both"/>
              <w:rPr>
                <w:rFonts w:ascii="Verdana" w:eastAsia="Calibri" w:hAnsi="Verdana"/>
                <w:sz w:val="20"/>
                <w:szCs w:val="20"/>
              </w:rPr>
            </w:pPr>
            <w:r w:rsidRPr="00126B1C">
              <w:rPr>
                <w:rFonts w:ascii="Verdana" w:eastAsia="Calibri" w:hAnsi="Verdana"/>
                <w:sz w:val="20"/>
                <w:szCs w:val="20"/>
              </w:rPr>
              <w:t xml:space="preserve">Capitolo 3 </w:t>
            </w:r>
            <w:r w:rsidR="00780F95" w:rsidRPr="00126B1C">
              <w:rPr>
                <w:rFonts w:ascii="Verdana" w:eastAsia="Calibri" w:hAnsi="Verdana"/>
                <w:sz w:val="20"/>
                <w:szCs w:val="20"/>
              </w:rPr>
              <w:t xml:space="preserve">Le Persone di Thermocast </w:t>
            </w:r>
            <w:r w:rsidRPr="00126B1C">
              <w:rPr>
                <w:rFonts w:ascii="Verdana" w:eastAsia="Calibri" w:hAnsi="Verdana"/>
                <w:sz w:val="20"/>
                <w:szCs w:val="20"/>
              </w:rPr>
              <w:t>– par. 3.3 Contrattazione collettiva e dialogo sociale</w:t>
            </w:r>
          </w:p>
        </w:tc>
      </w:tr>
      <w:tr w:rsidR="00C34EBD" w:rsidRPr="00126B1C" w14:paraId="2BAEE73D" w14:textId="77777777" w:rsidTr="00653158">
        <w:trPr>
          <w:trHeight w:val="173"/>
        </w:trPr>
        <w:tc>
          <w:tcPr>
            <w:tcW w:w="9629" w:type="dxa"/>
            <w:gridSpan w:val="2"/>
          </w:tcPr>
          <w:p w14:paraId="5CF7DB8F" w14:textId="77777777" w:rsidR="00C34EBD" w:rsidRPr="00126B1C" w:rsidRDefault="00C34EBD" w:rsidP="00653158">
            <w:pPr>
              <w:jc w:val="both"/>
              <w:rPr>
                <w:rFonts w:ascii="Verdana" w:eastAsia="Calibri" w:hAnsi="Verdana"/>
                <w:sz w:val="20"/>
                <w:szCs w:val="20"/>
              </w:rPr>
            </w:pPr>
            <w:r w:rsidRPr="00126B1C">
              <w:rPr>
                <w:rFonts w:ascii="Verdana" w:eastAsia="Calibri" w:hAnsi="Verdana"/>
                <w:b/>
                <w:bCs/>
                <w:sz w:val="20"/>
                <w:szCs w:val="20"/>
              </w:rPr>
              <w:t>Diversità ed inclusione</w:t>
            </w:r>
          </w:p>
        </w:tc>
      </w:tr>
      <w:tr w:rsidR="00C34EBD" w:rsidRPr="00126B1C" w14:paraId="13F53713" w14:textId="77777777" w:rsidTr="00653158">
        <w:tc>
          <w:tcPr>
            <w:tcW w:w="6091" w:type="dxa"/>
          </w:tcPr>
          <w:p w14:paraId="6FE9C8B4" w14:textId="77777777" w:rsidR="00C34EBD" w:rsidRPr="00126B1C" w:rsidRDefault="00C34EBD" w:rsidP="00653158">
            <w:pPr>
              <w:jc w:val="both"/>
              <w:rPr>
                <w:rFonts w:ascii="Verdana" w:eastAsia="Calibri" w:hAnsi="Verdana"/>
                <w:sz w:val="20"/>
                <w:szCs w:val="20"/>
                <w:highlight w:val="yellow"/>
              </w:rPr>
            </w:pPr>
            <w:r w:rsidRPr="00126B1C">
              <w:rPr>
                <w:rFonts w:ascii="Verdana" w:eastAsia="Calibri" w:hAnsi="Verdana"/>
                <w:sz w:val="20"/>
                <w:szCs w:val="20"/>
              </w:rPr>
              <w:lastRenderedPageBreak/>
              <w:t>Numero di dipendenti parte di "categorie protette" che supera la richiesta di legge</w:t>
            </w:r>
          </w:p>
        </w:tc>
        <w:tc>
          <w:tcPr>
            <w:tcW w:w="3538" w:type="dxa"/>
          </w:tcPr>
          <w:p w14:paraId="76C58E69" w14:textId="70731D9D" w:rsidR="00C34EBD" w:rsidRPr="00126B1C" w:rsidRDefault="00BF6AC5" w:rsidP="00C34EBD">
            <w:pPr>
              <w:numPr>
                <w:ilvl w:val="0"/>
                <w:numId w:val="43"/>
              </w:numPr>
              <w:ind w:left="317"/>
              <w:contextualSpacing/>
              <w:jc w:val="both"/>
              <w:rPr>
                <w:rFonts w:ascii="Verdana" w:eastAsia="Calibri" w:hAnsi="Verdana"/>
                <w:sz w:val="20"/>
                <w:szCs w:val="20"/>
              </w:rPr>
            </w:pPr>
            <w:r w:rsidRPr="00126B1C">
              <w:rPr>
                <w:rFonts w:ascii="Verdana" w:eastAsia="Aptos" w:hAnsi="Verdana"/>
                <w:sz w:val="20"/>
                <w:szCs w:val="20"/>
              </w:rPr>
              <w:t xml:space="preserve">Capitolo 3 Le persone di Thermocast – par. 3.5 Non discriminazione, diversità e pari opportunità - La composizione dei dipendenti per tipologia di contratto, inquadramento e genere  </w:t>
            </w:r>
          </w:p>
        </w:tc>
      </w:tr>
      <w:tr w:rsidR="00C34EBD" w:rsidRPr="00126B1C" w14:paraId="2B6CBF6C" w14:textId="77777777" w:rsidTr="00653158">
        <w:tc>
          <w:tcPr>
            <w:tcW w:w="6091" w:type="dxa"/>
          </w:tcPr>
          <w:p w14:paraId="414EA127" w14:textId="77777777" w:rsidR="00C34EBD" w:rsidRPr="00126B1C" w:rsidRDefault="00C34EBD" w:rsidP="00653158">
            <w:pPr>
              <w:jc w:val="both"/>
              <w:rPr>
                <w:rFonts w:ascii="Verdana" w:eastAsia="Calibri" w:hAnsi="Verdana"/>
                <w:sz w:val="20"/>
                <w:szCs w:val="20"/>
              </w:rPr>
            </w:pPr>
            <w:r w:rsidRPr="00126B1C">
              <w:rPr>
                <w:rFonts w:ascii="Verdana" w:eastAsia="Calibri" w:hAnsi="Verdana"/>
                <w:sz w:val="20"/>
                <w:szCs w:val="20"/>
              </w:rPr>
              <w:t>Percentuale del divario retributivo medio tra lavoratori donne e uomini per livello di inquadramento</w:t>
            </w:r>
          </w:p>
        </w:tc>
        <w:tc>
          <w:tcPr>
            <w:tcW w:w="3538" w:type="dxa"/>
          </w:tcPr>
          <w:p w14:paraId="0089396D" w14:textId="6FEFFEF4" w:rsidR="00C34EBD" w:rsidRPr="00126B1C" w:rsidRDefault="00BF6AC5" w:rsidP="008E0FEC">
            <w:pPr>
              <w:pStyle w:val="Paragrafoelenco"/>
              <w:numPr>
                <w:ilvl w:val="0"/>
                <w:numId w:val="43"/>
              </w:numPr>
              <w:ind w:left="312"/>
              <w:jc w:val="both"/>
              <w:rPr>
                <w:rFonts w:ascii="Verdana" w:eastAsia="Calibri" w:hAnsi="Verdana"/>
                <w:sz w:val="20"/>
                <w:szCs w:val="20"/>
              </w:rPr>
            </w:pPr>
            <w:r w:rsidRPr="00126B1C">
              <w:rPr>
                <w:rFonts w:ascii="Verdana" w:eastAsia="Aptos" w:hAnsi="Verdana"/>
                <w:sz w:val="20"/>
                <w:szCs w:val="20"/>
              </w:rPr>
              <w:t xml:space="preserve">Capitolo 3 Le persone di Thermocast – par. 3.5 Non discriminazione, diversità e pari opportunità - La </w:t>
            </w:r>
            <w:r w:rsidR="008E0FEC" w:rsidRPr="00126B1C">
              <w:rPr>
                <w:rFonts w:ascii="Verdana" w:eastAsia="Aptos" w:hAnsi="Verdana"/>
                <w:sz w:val="20"/>
                <w:szCs w:val="20"/>
              </w:rPr>
              <w:t>retribuzione per genere</w:t>
            </w:r>
          </w:p>
        </w:tc>
      </w:tr>
      <w:tr w:rsidR="00C34EBD" w:rsidRPr="00126B1C" w14:paraId="6E8BA9C4" w14:textId="77777777" w:rsidTr="00653158">
        <w:tc>
          <w:tcPr>
            <w:tcW w:w="6091" w:type="dxa"/>
          </w:tcPr>
          <w:p w14:paraId="05F86E40" w14:textId="77777777" w:rsidR="00C34EBD" w:rsidRPr="00126B1C" w:rsidRDefault="00C34EBD" w:rsidP="00653158">
            <w:pPr>
              <w:jc w:val="both"/>
              <w:rPr>
                <w:rFonts w:ascii="Verdana" w:eastAsia="Calibri" w:hAnsi="Verdana"/>
                <w:sz w:val="20"/>
                <w:szCs w:val="20"/>
                <w:highlight w:val="yellow"/>
              </w:rPr>
            </w:pPr>
            <w:r w:rsidRPr="00126B1C">
              <w:rPr>
                <w:rFonts w:ascii="Verdana" w:eastAsia="Calibri" w:hAnsi="Verdana"/>
                <w:sz w:val="20"/>
                <w:szCs w:val="20"/>
              </w:rPr>
              <w:t>Numero medio di ore di formazione per dipendente, per tipologia di formazione</w:t>
            </w:r>
          </w:p>
        </w:tc>
        <w:tc>
          <w:tcPr>
            <w:tcW w:w="3538" w:type="dxa"/>
          </w:tcPr>
          <w:p w14:paraId="26AA4E54" w14:textId="3A3CDD30" w:rsidR="00C34EBD" w:rsidRPr="00126B1C" w:rsidRDefault="00C34EBD" w:rsidP="00C34EBD">
            <w:pPr>
              <w:numPr>
                <w:ilvl w:val="0"/>
                <w:numId w:val="43"/>
              </w:numPr>
              <w:ind w:left="317"/>
              <w:contextualSpacing/>
              <w:jc w:val="both"/>
              <w:rPr>
                <w:rFonts w:ascii="Verdana" w:eastAsia="Calibri" w:hAnsi="Verdana"/>
                <w:sz w:val="20"/>
                <w:szCs w:val="20"/>
              </w:rPr>
            </w:pPr>
            <w:r w:rsidRPr="00126B1C">
              <w:rPr>
                <w:rFonts w:ascii="Verdana" w:eastAsia="Calibri" w:hAnsi="Verdana"/>
                <w:sz w:val="20"/>
                <w:szCs w:val="20"/>
              </w:rPr>
              <w:t xml:space="preserve">Capitolo 3 </w:t>
            </w:r>
            <w:r w:rsidR="006F6FC6" w:rsidRPr="00126B1C">
              <w:rPr>
                <w:rFonts w:ascii="Verdana" w:eastAsia="Aptos" w:hAnsi="Verdana"/>
                <w:sz w:val="20"/>
                <w:szCs w:val="20"/>
              </w:rPr>
              <w:t>Le persone di Thermocast</w:t>
            </w:r>
            <w:r w:rsidR="006F6FC6" w:rsidRPr="00126B1C">
              <w:rPr>
                <w:rFonts w:ascii="Verdana" w:eastAsia="Calibri" w:hAnsi="Verdana"/>
                <w:sz w:val="20"/>
                <w:szCs w:val="20"/>
              </w:rPr>
              <w:t xml:space="preserve"> </w:t>
            </w:r>
            <w:r w:rsidRPr="00126B1C">
              <w:rPr>
                <w:rFonts w:ascii="Verdana" w:eastAsia="Calibri" w:hAnsi="Verdana"/>
                <w:sz w:val="20"/>
                <w:szCs w:val="20"/>
              </w:rPr>
              <w:t>– par. 3.2 Formazione e sviluppo del personale</w:t>
            </w:r>
          </w:p>
        </w:tc>
      </w:tr>
      <w:tr w:rsidR="00C34EBD" w:rsidRPr="00126B1C" w14:paraId="41FAAC26" w14:textId="77777777" w:rsidTr="00653158">
        <w:trPr>
          <w:trHeight w:val="170"/>
        </w:trPr>
        <w:tc>
          <w:tcPr>
            <w:tcW w:w="9629" w:type="dxa"/>
            <w:gridSpan w:val="2"/>
          </w:tcPr>
          <w:p w14:paraId="7EFCC411" w14:textId="77777777" w:rsidR="00C34EBD" w:rsidRPr="00126B1C" w:rsidRDefault="00C34EBD" w:rsidP="00653158">
            <w:pPr>
              <w:jc w:val="both"/>
              <w:rPr>
                <w:rFonts w:ascii="Verdana" w:eastAsia="Calibri" w:hAnsi="Verdana"/>
                <w:sz w:val="20"/>
                <w:szCs w:val="20"/>
              </w:rPr>
            </w:pPr>
            <w:r w:rsidRPr="00126B1C">
              <w:rPr>
                <w:rFonts w:ascii="Verdana" w:eastAsia="Calibri" w:hAnsi="Verdana"/>
                <w:b/>
                <w:bCs/>
                <w:sz w:val="20"/>
                <w:szCs w:val="20"/>
              </w:rPr>
              <w:t>Salute e sicurezza</w:t>
            </w:r>
          </w:p>
        </w:tc>
      </w:tr>
      <w:tr w:rsidR="00C34EBD" w:rsidRPr="00126B1C" w14:paraId="161B98A4" w14:textId="77777777" w:rsidTr="00653158">
        <w:tc>
          <w:tcPr>
            <w:tcW w:w="6091" w:type="dxa"/>
          </w:tcPr>
          <w:p w14:paraId="48AAFDE7" w14:textId="77777777" w:rsidR="00C34EBD" w:rsidRPr="00126B1C" w:rsidRDefault="00C34EBD" w:rsidP="00653158">
            <w:pPr>
              <w:jc w:val="both"/>
              <w:rPr>
                <w:rFonts w:ascii="Verdana" w:eastAsia="Calibri" w:hAnsi="Verdana"/>
                <w:sz w:val="20"/>
                <w:szCs w:val="20"/>
              </w:rPr>
            </w:pPr>
            <w:r w:rsidRPr="00126B1C">
              <w:rPr>
                <w:rFonts w:ascii="Verdana" w:eastAsia="Calibri" w:hAnsi="Verdana"/>
                <w:sz w:val="20"/>
                <w:szCs w:val="20"/>
              </w:rPr>
              <w:t>Numero e tasso di infortuni sul lavoro comunicati all’INAIL nell’anno</w:t>
            </w:r>
          </w:p>
        </w:tc>
        <w:tc>
          <w:tcPr>
            <w:tcW w:w="3538" w:type="dxa"/>
          </w:tcPr>
          <w:p w14:paraId="62DB676C" w14:textId="219E0BFA" w:rsidR="00C34EBD" w:rsidRPr="00126B1C" w:rsidRDefault="00C34EBD" w:rsidP="00C34EBD">
            <w:pPr>
              <w:numPr>
                <w:ilvl w:val="0"/>
                <w:numId w:val="43"/>
              </w:numPr>
              <w:ind w:left="317"/>
              <w:contextualSpacing/>
              <w:jc w:val="both"/>
              <w:rPr>
                <w:rFonts w:ascii="Verdana" w:eastAsia="Calibri" w:hAnsi="Verdana"/>
                <w:sz w:val="20"/>
                <w:szCs w:val="20"/>
              </w:rPr>
            </w:pPr>
            <w:r w:rsidRPr="00126B1C">
              <w:rPr>
                <w:rFonts w:ascii="Verdana" w:eastAsia="Calibri" w:hAnsi="Verdana"/>
                <w:sz w:val="20"/>
                <w:szCs w:val="20"/>
              </w:rPr>
              <w:t xml:space="preserve">Capitolo 3 </w:t>
            </w:r>
            <w:r w:rsidR="006F6FC6" w:rsidRPr="00126B1C">
              <w:rPr>
                <w:rFonts w:ascii="Verdana" w:eastAsia="Aptos" w:hAnsi="Verdana"/>
                <w:sz w:val="20"/>
                <w:szCs w:val="20"/>
              </w:rPr>
              <w:t>Le persone di Thermocast</w:t>
            </w:r>
            <w:r w:rsidRPr="00126B1C">
              <w:rPr>
                <w:rFonts w:ascii="Verdana" w:eastAsia="Calibri" w:hAnsi="Verdana"/>
                <w:sz w:val="20"/>
                <w:szCs w:val="20"/>
              </w:rPr>
              <w:t xml:space="preserve"> – par. 3.</w:t>
            </w:r>
            <w:r w:rsidR="00774874" w:rsidRPr="00126B1C">
              <w:rPr>
                <w:rFonts w:ascii="Verdana" w:eastAsia="Calibri" w:hAnsi="Verdana"/>
                <w:sz w:val="20"/>
                <w:szCs w:val="20"/>
              </w:rPr>
              <w:t>6</w:t>
            </w:r>
            <w:r w:rsidRPr="00126B1C">
              <w:rPr>
                <w:rFonts w:ascii="Verdana" w:eastAsia="Calibri" w:hAnsi="Verdana"/>
                <w:sz w:val="20"/>
                <w:szCs w:val="20"/>
              </w:rPr>
              <w:t xml:space="preserve"> Salute e sicurezza</w:t>
            </w:r>
          </w:p>
        </w:tc>
      </w:tr>
      <w:tr w:rsidR="00C34EBD" w:rsidRPr="00126B1C" w14:paraId="10873AED" w14:textId="77777777" w:rsidTr="00653158">
        <w:tc>
          <w:tcPr>
            <w:tcW w:w="6091" w:type="dxa"/>
          </w:tcPr>
          <w:p w14:paraId="3BBB8F77" w14:textId="77777777" w:rsidR="00C34EBD" w:rsidRPr="00126B1C" w:rsidRDefault="00C34EBD" w:rsidP="00653158">
            <w:pPr>
              <w:jc w:val="both"/>
              <w:rPr>
                <w:rFonts w:ascii="Verdana" w:eastAsia="Calibri" w:hAnsi="Verdana"/>
                <w:sz w:val="20"/>
                <w:szCs w:val="20"/>
              </w:rPr>
            </w:pPr>
            <w:r w:rsidRPr="00126B1C">
              <w:rPr>
                <w:rFonts w:ascii="Verdana" w:eastAsia="Calibri" w:hAnsi="Verdana"/>
                <w:sz w:val="20"/>
                <w:szCs w:val="20"/>
              </w:rPr>
              <w:t>Numero di giornate perse a causa di infortuni e/o malattie professionali nell’anno</w:t>
            </w:r>
          </w:p>
        </w:tc>
        <w:tc>
          <w:tcPr>
            <w:tcW w:w="3538" w:type="dxa"/>
          </w:tcPr>
          <w:p w14:paraId="257B9170" w14:textId="1BFDF04D" w:rsidR="00C34EBD" w:rsidRPr="00126B1C" w:rsidRDefault="00C34EBD" w:rsidP="00C34EBD">
            <w:pPr>
              <w:numPr>
                <w:ilvl w:val="0"/>
                <w:numId w:val="43"/>
              </w:numPr>
              <w:ind w:left="317"/>
              <w:contextualSpacing/>
              <w:jc w:val="both"/>
              <w:rPr>
                <w:rFonts w:ascii="Verdana" w:eastAsia="Calibri" w:hAnsi="Verdana"/>
                <w:sz w:val="20"/>
                <w:szCs w:val="20"/>
              </w:rPr>
            </w:pPr>
            <w:r w:rsidRPr="00126B1C">
              <w:rPr>
                <w:rFonts w:ascii="Verdana" w:eastAsia="Calibri" w:hAnsi="Verdana"/>
                <w:sz w:val="20"/>
                <w:szCs w:val="20"/>
              </w:rPr>
              <w:t xml:space="preserve">Capitolo 3 </w:t>
            </w:r>
            <w:r w:rsidR="006F6FC6" w:rsidRPr="00126B1C">
              <w:rPr>
                <w:rFonts w:ascii="Verdana" w:eastAsia="Aptos" w:hAnsi="Verdana"/>
                <w:sz w:val="20"/>
                <w:szCs w:val="20"/>
              </w:rPr>
              <w:t>Le persone di Thermocast</w:t>
            </w:r>
            <w:r w:rsidR="006F6FC6" w:rsidRPr="00126B1C">
              <w:rPr>
                <w:rFonts w:ascii="Verdana" w:eastAsia="Calibri" w:hAnsi="Verdana"/>
                <w:sz w:val="20"/>
                <w:szCs w:val="20"/>
              </w:rPr>
              <w:t xml:space="preserve"> </w:t>
            </w:r>
            <w:r w:rsidRPr="00126B1C">
              <w:rPr>
                <w:rFonts w:ascii="Verdana" w:eastAsia="Calibri" w:hAnsi="Verdana"/>
                <w:sz w:val="20"/>
                <w:szCs w:val="20"/>
              </w:rPr>
              <w:t>– par. 3.</w:t>
            </w:r>
            <w:r w:rsidR="00774874" w:rsidRPr="00126B1C">
              <w:rPr>
                <w:rFonts w:ascii="Verdana" w:eastAsia="Calibri" w:hAnsi="Verdana"/>
                <w:sz w:val="20"/>
                <w:szCs w:val="20"/>
              </w:rPr>
              <w:t>6</w:t>
            </w:r>
            <w:r w:rsidRPr="00126B1C">
              <w:rPr>
                <w:rFonts w:ascii="Verdana" w:eastAsia="Calibri" w:hAnsi="Verdana"/>
                <w:sz w:val="20"/>
                <w:szCs w:val="20"/>
              </w:rPr>
              <w:t xml:space="preserve"> Salute e sicurezza</w:t>
            </w:r>
          </w:p>
        </w:tc>
      </w:tr>
      <w:tr w:rsidR="00C34EBD" w:rsidRPr="00126B1C" w14:paraId="343E197A" w14:textId="77777777" w:rsidTr="00653158">
        <w:tc>
          <w:tcPr>
            <w:tcW w:w="6091" w:type="dxa"/>
          </w:tcPr>
          <w:p w14:paraId="2EEC4348" w14:textId="77777777" w:rsidR="00C34EBD" w:rsidRPr="00126B1C" w:rsidRDefault="00C34EBD" w:rsidP="00653158">
            <w:pPr>
              <w:jc w:val="both"/>
              <w:rPr>
                <w:rFonts w:ascii="Verdana" w:eastAsia="Calibri" w:hAnsi="Verdana"/>
                <w:sz w:val="20"/>
                <w:szCs w:val="20"/>
              </w:rPr>
            </w:pPr>
            <w:r w:rsidRPr="00126B1C">
              <w:rPr>
                <w:rFonts w:ascii="Verdana" w:eastAsia="Calibri" w:hAnsi="Verdana"/>
                <w:sz w:val="20"/>
                <w:szCs w:val="20"/>
              </w:rPr>
              <w:t>Numero di decessi dovuti a incidenti sul lavoro e/o malattie professionali nell’anno</w:t>
            </w:r>
          </w:p>
        </w:tc>
        <w:tc>
          <w:tcPr>
            <w:tcW w:w="3538" w:type="dxa"/>
          </w:tcPr>
          <w:p w14:paraId="38DDE8F0" w14:textId="75FACD3A" w:rsidR="00C34EBD" w:rsidRPr="00126B1C" w:rsidRDefault="00C34EBD" w:rsidP="00C34EBD">
            <w:pPr>
              <w:numPr>
                <w:ilvl w:val="0"/>
                <w:numId w:val="43"/>
              </w:numPr>
              <w:ind w:left="317"/>
              <w:contextualSpacing/>
              <w:jc w:val="both"/>
              <w:rPr>
                <w:rFonts w:ascii="Verdana" w:eastAsia="Calibri" w:hAnsi="Verdana"/>
                <w:sz w:val="20"/>
                <w:szCs w:val="20"/>
              </w:rPr>
            </w:pPr>
            <w:r w:rsidRPr="00126B1C">
              <w:rPr>
                <w:rFonts w:ascii="Verdana" w:eastAsia="Calibri" w:hAnsi="Verdana"/>
                <w:sz w:val="20"/>
                <w:szCs w:val="20"/>
              </w:rPr>
              <w:t xml:space="preserve">Capitolo 3 </w:t>
            </w:r>
            <w:r w:rsidR="006F6FC6" w:rsidRPr="00126B1C">
              <w:rPr>
                <w:rFonts w:ascii="Verdana" w:eastAsia="Aptos" w:hAnsi="Verdana"/>
                <w:sz w:val="20"/>
                <w:szCs w:val="20"/>
              </w:rPr>
              <w:t>Le persone di Thermocast</w:t>
            </w:r>
            <w:r w:rsidR="006F6FC6" w:rsidRPr="00126B1C">
              <w:rPr>
                <w:rFonts w:ascii="Verdana" w:eastAsia="Calibri" w:hAnsi="Verdana"/>
                <w:sz w:val="20"/>
                <w:szCs w:val="20"/>
              </w:rPr>
              <w:t xml:space="preserve"> </w:t>
            </w:r>
            <w:r w:rsidRPr="00126B1C">
              <w:rPr>
                <w:rFonts w:ascii="Verdana" w:eastAsia="Calibri" w:hAnsi="Verdana"/>
                <w:sz w:val="20"/>
                <w:szCs w:val="20"/>
              </w:rPr>
              <w:t>– par. 3.</w:t>
            </w:r>
            <w:r w:rsidR="00774874" w:rsidRPr="00126B1C">
              <w:rPr>
                <w:rFonts w:ascii="Verdana" w:eastAsia="Calibri" w:hAnsi="Verdana"/>
                <w:sz w:val="20"/>
                <w:szCs w:val="20"/>
              </w:rPr>
              <w:t>6</w:t>
            </w:r>
            <w:r w:rsidRPr="00126B1C">
              <w:rPr>
                <w:rFonts w:ascii="Verdana" w:eastAsia="Calibri" w:hAnsi="Verdana"/>
                <w:sz w:val="20"/>
                <w:szCs w:val="20"/>
              </w:rPr>
              <w:t xml:space="preserve"> Salute e sicurezza</w:t>
            </w:r>
          </w:p>
        </w:tc>
      </w:tr>
      <w:tr w:rsidR="00C34EBD" w:rsidRPr="00126B1C" w14:paraId="17EFD9B7" w14:textId="77777777" w:rsidTr="00653158">
        <w:tc>
          <w:tcPr>
            <w:tcW w:w="9629" w:type="dxa"/>
            <w:gridSpan w:val="2"/>
          </w:tcPr>
          <w:p w14:paraId="4D643270" w14:textId="77777777" w:rsidR="00C34EBD" w:rsidRPr="00126B1C" w:rsidRDefault="00C34EBD" w:rsidP="00653158">
            <w:pPr>
              <w:jc w:val="both"/>
              <w:rPr>
                <w:rFonts w:ascii="Verdana" w:eastAsia="Calibri" w:hAnsi="Verdana"/>
                <w:sz w:val="20"/>
                <w:szCs w:val="20"/>
              </w:rPr>
            </w:pPr>
            <w:r w:rsidRPr="00126B1C">
              <w:rPr>
                <w:rFonts w:ascii="Verdana" w:eastAsia="Calibri" w:hAnsi="Verdana"/>
                <w:b/>
                <w:bCs/>
                <w:sz w:val="20"/>
                <w:szCs w:val="20"/>
              </w:rPr>
              <w:t>Composizione del personale dipendente</w:t>
            </w:r>
          </w:p>
        </w:tc>
      </w:tr>
      <w:tr w:rsidR="00C34EBD" w:rsidRPr="00126B1C" w14:paraId="5161D5EC" w14:textId="77777777" w:rsidTr="00653158">
        <w:tc>
          <w:tcPr>
            <w:tcW w:w="6091" w:type="dxa"/>
          </w:tcPr>
          <w:p w14:paraId="678011F4" w14:textId="77777777" w:rsidR="00C34EBD" w:rsidRPr="00126B1C" w:rsidRDefault="00C34EBD" w:rsidP="00653158">
            <w:pPr>
              <w:jc w:val="both"/>
              <w:rPr>
                <w:rFonts w:ascii="Verdana" w:eastAsia="Calibri" w:hAnsi="Verdana"/>
                <w:sz w:val="20"/>
                <w:szCs w:val="20"/>
              </w:rPr>
            </w:pPr>
            <w:r w:rsidRPr="00126B1C">
              <w:rPr>
                <w:rFonts w:ascii="Verdana" w:eastAsia="Calibri" w:hAnsi="Verdana"/>
                <w:sz w:val="20"/>
                <w:szCs w:val="20"/>
              </w:rPr>
              <w:t>Numero dipendenti a tempo determinato e indeterminato, ripartito per genere e inquadramento</w:t>
            </w:r>
          </w:p>
        </w:tc>
        <w:tc>
          <w:tcPr>
            <w:tcW w:w="3538" w:type="dxa"/>
          </w:tcPr>
          <w:p w14:paraId="373D9AA1" w14:textId="5604D559" w:rsidR="00C34EBD" w:rsidRPr="00126B1C" w:rsidRDefault="006F235D" w:rsidP="00C34EBD">
            <w:pPr>
              <w:pStyle w:val="Paragrafoelenco"/>
              <w:numPr>
                <w:ilvl w:val="0"/>
                <w:numId w:val="43"/>
              </w:numPr>
              <w:ind w:left="319" w:hanging="319"/>
              <w:jc w:val="both"/>
              <w:rPr>
                <w:rFonts w:ascii="Verdana" w:eastAsia="Calibri" w:hAnsi="Verdana"/>
                <w:sz w:val="20"/>
                <w:szCs w:val="20"/>
              </w:rPr>
            </w:pPr>
            <w:r w:rsidRPr="00126B1C">
              <w:rPr>
                <w:rFonts w:ascii="Verdana" w:eastAsia="Aptos" w:hAnsi="Verdana"/>
                <w:sz w:val="20"/>
                <w:szCs w:val="20"/>
              </w:rPr>
              <w:t xml:space="preserve">Capitolo 3 Le persone di Thermocast – par. 3.5 Non discriminazione, diversità e pari opportunità - La composizione dei dipendenti per tipologia di contratto, inquadramento e genere  </w:t>
            </w:r>
          </w:p>
        </w:tc>
      </w:tr>
      <w:tr w:rsidR="00C34EBD" w:rsidRPr="00126B1C" w14:paraId="319F7185" w14:textId="77777777" w:rsidTr="00653158">
        <w:trPr>
          <w:trHeight w:val="198"/>
        </w:trPr>
        <w:tc>
          <w:tcPr>
            <w:tcW w:w="9629" w:type="dxa"/>
            <w:gridSpan w:val="2"/>
          </w:tcPr>
          <w:p w14:paraId="3158AADB" w14:textId="77777777" w:rsidR="00C34EBD" w:rsidRPr="00126B1C" w:rsidRDefault="00C34EBD" w:rsidP="00653158">
            <w:pPr>
              <w:jc w:val="both"/>
              <w:rPr>
                <w:rFonts w:ascii="Verdana" w:eastAsia="Calibri" w:hAnsi="Verdana"/>
                <w:sz w:val="20"/>
                <w:szCs w:val="20"/>
              </w:rPr>
            </w:pPr>
            <w:r w:rsidRPr="00126B1C">
              <w:rPr>
                <w:rFonts w:ascii="Verdana" w:eastAsia="Calibri" w:hAnsi="Verdana"/>
                <w:b/>
                <w:bCs/>
                <w:sz w:val="20"/>
                <w:szCs w:val="20"/>
              </w:rPr>
              <w:t>Impatto su lavoratori, comunità e territorio</w:t>
            </w:r>
          </w:p>
        </w:tc>
      </w:tr>
      <w:tr w:rsidR="00C34EBD" w:rsidRPr="00126B1C" w14:paraId="46080074" w14:textId="77777777" w:rsidTr="00653158">
        <w:tc>
          <w:tcPr>
            <w:tcW w:w="6091" w:type="dxa"/>
          </w:tcPr>
          <w:p w14:paraId="4CD2CC9D" w14:textId="77777777" w:rsidR="00C34EBD" w:rsidRPr="00126B1C" w:rsidRDefault="00C34EBD" w:rsidP="00653158">
            <w:pPr>
              <w:jc w:val="both"/>
              <w:rPr>
                <w:rFonts w:ascii="Verdana" w:eastAsia="Calibri" w:hAnsi="Verdana"/>
                <w:sz w:val="20"/>
                <w:szCs w:val="20"/>
                <w:highlight w:val="yellow"/>
              </w:rPr>
            </w:pPr>
            <w:r w:rsidRPr="00126B1C">
              <w:rPr>
                <w:rFonts w:ascii="Verdana" w:eastAsia="Calibri" w:hAnsi="Verdana"/>
                <w:sz w:val="20"/>
                <w:szCs w:val="20"/>
              </w:rPr>
              <w:t>L’impresa ha implementato iniziative volte a minimizzare impatti negativi, mitigare rischi o promuovere opportunità rispetto alla propria forza lavoro?</w:t>
            </w:r>
          </w:p>
        </w:tc>
        <w:tc>
          <w:tcPr>
            <w:tcW w:w="3538" w:type="dxa"/>
          </w:tcPr>
          <w:p w14:paraId="5B18B179" w14:textId="77777777" w:rsidR="0054061D" w:rsidRPr="00126B1C" w:rsidRDefault="0054061D" w:rsidP="00C34EBD">
            <w:pPr>
              <w:pStyle w:val="Paragrafoelenco"/>
              <w:numPr>
                <w:ilvl w:val="0"/>
                <w:numId w:val="43"/>
              </w:numPr>
              <w:ind w:left="319" w:hanging="283"/>
              <w:jc w:val="both"/>
              <w:rPr>
                <w:rFonts w:ascii="Verdana" w:eastAsia="Calibri" w:hAnsi="Verdana"/>
                <w:sz w:val="20"/>
                <w:szCs w:val="20"/>
              </w:rPr>
            </w:pPr>
            <w:r w:rsidRPr="00126B1C">
              <w:rPr>
                <w:rFonts w:ascii="Verdana" w:eastAsia="Aptos" w:hAnsi="Verdana"/>
                <w:sz w:val="20"/>
                <w:szCs w:val="20"/>
              </w:rPr>
              <w:t>Capitolo 3 Le persone di Thermocast</w:t>
            </w:r>
          </w:p>
          <w:p w14:paraId="4E007FF2" w14:textId="58637103" w:rsidR="00C34EBD" w:rsidRPr="00126B1C" w:rsidRDefault="0054061D" w:rsidP="00C34EBD">
            <w:pPr>
              <w:pStyle w:val="Paragrafoelenco"/>
              <w:numPr>
                <w:ilvl w:val="0"/>
                <w:numId w:val="43"/>
              </w:numPr>
              <w:ind w:left="319" w:hanging="283"/>
              <w:jc w:val="both"/>
              <w:rPr>
                <w:rFonts w:ascii="Verdana" w:eastAsia="Calibri" w:hAnsi="Verdana"/>
                <w:sz w:val="20"/>
                <w:szCs w:val="20"/>
              </w:rPr>
            </w:pPr>
            <w:r w:rsidRPr="00126B1C">
              <w:rPr>
                <w:rFonts w:ascii="Verdana" w:eastAsia="Aptos" w:hAnsi="Verdana"/>
                <w:sz w:val="20"/>
                <w:szCs w:val="20"/>
              </w:rPr>
              <w:t xml:space="preserve">Capitolo 3 Le persone di Thermocast </w:t>
            </w:r>
            <w:r w:rsidR="00C34EBD" w:rsidRPr="00126B1C">
              <w:rPr>
                <w:rFonts w:ascii="Verdana" w:eastAsia="Calibri" w:hAnsi="Verdana"/>
                <w:sz w:val="20"/>
                <w:szCs w:val="20"/>
              </w:rPr>
              <w:t>– par. 3.1 Il personale dipendente – Consistenza e composizione</w:t>
            </w:r>
          </w:p>
          <w:p w14:paraId="24CEEE45" w14:textId="4D6F6BCB" w:rsidR="00C34EBD" w:rsidRPr="00126B1C" w:rsidRDefault="00C34EBD" w:rsidP="00C34EBD">
            <w:pPr>
              <w:pStyle w:val="Paragrafoelenco"/>
              <w:numPr>
                <w:ilvl w:val="0"/>
                <w:numId w:val="43"/>
              </w:numPr>
              <w:ind w:left="319" w:hanging="283"/>
              <w:jc w:val="both"/>
              <w:rPr>
                <w:rFonts w:ascii="Verdana" w:eastAsia="Calibri" w:hAnsi="Verdana"/>
                <w:sz w:val="20"/>
                <w:szCs w:val="20"/>
              </w:rPr>
            </w:pPr>
            <w:r w:rsidRPr="00126B1C">
              <w:rPr>
                <w:rFonts w:ascii="Verdana" w:eastAsia="Calibri" w:hAnsi="Verdana"/>
                <w:sz w:val="20"/>
                <w:szCs w:val="20"/>
              </w:rPr>
              <w:t xml:space="preserve">Capitolo 3 </w:t>
            </w:r>
            <w:r w:rsidR="006369B5" w:rsidRPr="00126B1C">
              <w:rPr>
                <w:rFonts w:ascii="Verdana" w:eastAsia="Aptos" w:hAnsi="Verdana"/>
                <w:sz w:val="20"/>
                <w:szCs w:val="20"/>
              </w:rPr>
              <w:t>Le persone di Thermocast</w:t>
            </w:r>
            <w:r w:rsidRPr="00126B1C">
              <w:rPr>
                <w:rFonts w:ascii="Verdana" w:eastAsia="Calibri" w:hAnsi="Verdana"/>
                <w:sz w:val="20"/>
                <w:szCs w:val="20"/>
              </w:rPr>
              <w:t xml:space="preserve"> – par. 3.3 Contrattazione collettiva e dialogo sociale </w:t>
            </w:r>
          </w:p>
          <w:p w14:paraId="3197844A" w14:textId="3E16163E" w:rsidR="00C34EBD" w:rsidRPr="00126B1C" w:rsidRDefault="00C34EBD" w:rsidP="00C34EBD">
            <w:pPr>
              <w:pStyle w:val="Paragrafoelenco"/>
              <w:numPr>
                <w:ilvl w:val="0"/>
                <w:numId w:val="43"/>
              </w:numPr>
              <w:ind w:left="319" w:hanging="283"/>
              <w:jc w:val="both"/>
              <w:rPr>
                <w:rFonts w:ascii="Verdana" w:eastAsia="Calibri" w:hAnsi="Verdana"/>
                <w:sz w:val="20"/>
                <w:szCs w:val="20"/>
              </w:rPr>
            </w:pPr>
            <w:r w:rsidRPr="00126B1C">
              <w:rPr>
                <w:rFonts w:ascii="Verdana" w:eastAsia="Calibri" w:hAnsi="Verdana"/>
                <w:sz w:val="20"/>
                <w:szCs w:val="20"/>
              </w:rPr>
              <w:t xml:space="preserve">Capitolo 3 </w:t>
            </w:r>
            <w:r w:rsidR="006369B5" w:rsidRPr="00126B1C">
              <w:rPr>
                <w:rFonts w:ascii="Verdana" w:eastAsia="Aptos" w:hAnsi="Verdana"/>
                <w:sz w:val="20"/>
                <w:szCs w:val="20"/>
              </w:rPr>
              <w:t>Le persone di Thermocast</w:t>
            </w:r>
            <w:r w:rsidRPr="00126B1C">
              <w:rPr>
                <w:rFonts w:ascii="Verdana" w:eastAsia="Calibri" w:hAnsi="Verdana"/>
                <w:sz w:val="20"/>
                <w:szCs w:val="20"/>
              </w:rPr>
              <w:t xml:space="preserve"> – par. 3.4 Il sistema retributiv</w:t>
            </w:r>
            <w:r w:rsidR="006369B5" w:rsidRPr="00126B1C">
              <w:rPr>
                <w:rFonts w:ascii="Verdana" w:eastAsia="Calibri" w:hAnsi="Verdana"/>
                <w:sz w:val="20"/>
                <w:szCs w:val="20"/>
              </w:rPr>
              <w:t>o</w:t>
            </w:r>
          </w:p>
          <w:p w14:paraId="4824C78B" w14:textId="7ECB0761" w:rsidR="00C34EBD" w:rsidRPr="00126B1C" w:rsidRDefault="00C34EBD" w:rsidP="00C34EBD">
            <w:pPr>
              <w:pStyle w:val="Paragrafoelenco"/>
              <w:numPr>
                <w:ilvl w:val="0"/>
                <w:numId w:val="43"/>
              </w:numPr>
              <w:ind w:left="319" w:hanging="283"/>
              <w:jc w:val="both"/>
              <w:rPr>
                <w:rFonts w:ascii="Verdana" w:eastAsia="Calibri" w:hAnsi="Verdana"/>
                <w:sz w:val="20"/>
                <w:szCs w:val="20"/>
              </w:rPr>
            </w:pPr>
            <w:r w:rsidRPr="00126B1C">
              <w:rPr>
                <w:rFonts w:ascii="Verdana" w:eastAsia="Calibri" w:hAnsi="Verdana"/>
                <w:sz w:val="20"/>
                <w:szCs w:val="20"/>
              </w:rPr>
              <w:lastRenderedPageBreak/>
              <w:t xml:space="preserve">Capitolo 3 </w:t>
            </w:r>
            <w:r w:rsidR="006369B5" w:rsidRPr="00126B1C">
              <w:rPr>
                <w:rFonts w:ascii="Verdana" w:eastAsia="Aptos" w:hAnsi="Verdana"/>
                <w:sz w:val="20"/>
                <w:szCs w:val="20"/>
              </w:rPr>
              <w:t>Le persone di Thermocast</w:t>
            </w:r>
            <w:r w:rsidRPr="00126B1C">
              <w:rPr>
                <w:rFonts w:ascii="Verdana" w:eastAsia="Calibri" w:hAnsi="Verdana"/>
                <w:sz w:val="20"/>
                <w:szCs w:val="20"/>
              </w:rPr>
              <w:t xml:space="preserve"> – par. 3.</w:t>
            </w:r>
            <w:r w:rsidR="006369B5" w:rsidRPr="00126B1C">
              <w:rPr>
                <w:rFonts w:ascii="Verdana" w:eastAsia="Calibri" w:hAnsi="Verdana"/>
                <w:sz w:val="20"/>
                <w:szCs w:val="20"/>
              </w:rPr>
              <w:t>6</w:t>
            </w:r>
            <w:r w:rsidRPr="00126B1C">
              <w:rPr>
                <w:rFonts w:ascii="Verdana" w:eastAsia="Calibri" w:hAnsi="Verdana"/>
                <w:sz w:val="20"/>
                <w:szCs w:val="20"/>
              </w:rPr>
              <w:t xml:space="preserve"> Salute e sicurezza</w:t>
            </w:r>
          </w:p>
        </w:tc>
      </w:tr>
      <w:tr w:rsidR="00C34EBD" w:rsidRPr="00126B1C" w14:paraId="32540D8B" w14:textId="77777777" w:rsidTr="00653158">
        <w:tc>
          <w:tcPr>
            <w:tcW w:w="6091" w:type="dxa"/>
          </w:tcPr>
          <w:p w14:paraId="3C063DA1" w14:textId="77777777" w:rsidR="00C34EBD" w:rsidRPr="00126B1C" w:rsidRDefault="00C34EBD" w:rsidP="00653158">
            <w:pPr>
              <w:jc w:val="both"/>
              <w:rPr>
                <w:rFonts w:ascii="Verdana" w:eastAsia="Calibri" w:hAnsi="Verdana"/>
                <w:sz w:val="20"/>
                <w:szCs w:val="20"/>
                <w:highlight w:val="yellow"/>
              </w:rPr>
            </w:pPr>
            <w:r w:rsidRPr="00126B1C">
              <w:rPr>
                <w:rFonts w:ascii="Verdana" w:eastAsia="Calibri" w:hAnsi="Verdana"/>
                <w:sz w:val="20"/>
                <w:szCs w:val="20"/>
              </w:rPr>
              <w:lastRenderedPageBreak/>
              <w:t>L’impresa ha implementato iniziative volte a minimizzare impatti negativi, mitigare rischi o promuovere opportunità sulla comunità e il territorio circostante?</w:t>
            </w:r>
          </w:p>
        </w:tc>
        <w:tc>
          <w:tcPr>
            <w:tcW w:w="3538" w:type="dxa"/>
          </w:tcPr>
          <w:p w14:paraId="56771B02" w14:textId="777282DB" w:rsidR="00C34EBD" w:rsidRPr="00126B1C" w:rsidRDefault="00DA3DB1" w:rsidP="00C34EBD">
            <w:pPr>
              <w:numPr>
                <w:ilvl w:val="0"/>
                <w:numId w:val="43"/>
              </w:numPr>
              <w:ind w:left="317"/>
              <w:contextualSpacing/>
              <w:jc w:val="both"/>
              <w:rPr>
                <w:rFonts w:ascii="Verdana" w:eastAsia="Calibri" w:hAnsi="Verdana"/>
                <w:sz w:val="20"/>
                <w:szCs w:val="20"/>
              </w:rPr>
            </w:pPr>
            <w:r w:rsidRPr="00126B1C">
              <w:rPr>
                <w:rFonts w:ascii="Verdana" w:eastAsia="Calibri" w:hAnsi="Verdana"/>
                <w:sz w:val="20"/>
                <w:szCs w:val="20"/>
              </w:rPr>
              <w:t xml:space="preserve">Capitolo 3 </w:t>
            </w:r>
            <w:r w:rsidRPr="00126B1C">
              <w:rPr>
                <w:rFonts w:ascii="Verdana" w:eastAsia="Aptos" w:hAnsi="Verdana"/>
                <w:sz w:val="20"/>
                <w:szCs w:val="20"/>
              </w:rPr>
              <w:t>Le persone di Thermocast</w:t>
            </w:r>
            <w:r w:rsidRPr="00126B1C">
              <w:rPr>
                <w:rFonts w:ascii="Verdana" w:eastAsia="Calibri" w:hAnsi="Verdana"/>
                <w:sz w:val="20"/>
                <w:szCs w:val="20"/>
              </w:rPr>
              <w:t xml:space="preserve"> – par. 3.</w:t>
            </w:r>
            <w:r w:rsidR="00E30E68" w:rsidRPr="00126B1C">
              <w:rPr>
                <w:rFonts w:ascii="Verdana" w:eastAsia="Calibri" w:hAnsi="Verdana"/>
                <w:sz w:val="20"/>
                <w:szCs w:val="20"/>
              </w:rPr>
              <w:t>8 Altre informazioni</w:t>
            </w:r>
          </w:p>
        </w:tc>
      </w:tr>
      <w:tr w:rsidR="00C34EBD" w:rsidRPr="00126B1C" w14:paraId="3A3FC5BC" w14:textId="77777777" w:rsidTr="00653158">
        <w:trPr>
          <w:trHeight w:val="349"/>
        </w:trPr>
        <w:tc>
          <w:tcPr>
            <w:tcW w:w="9629" w:type="dxa"/>
            <w:gridSpan w:val="2"/>
          </w:tcPr>
          <w:p w14:paraId="5D9863F6" w14:textId="77777777" w:rsidR="00C34EBD" w:rsidRPr="00126B1C" w:rsidRDefault="00C34EBD" w:rsidP="00653158">
            <w:pPr>
              <w:jc w:val="both"/>
              <w:rPr>
                <w:rFonts w:ascii="Verdana" w:eastAsia="Calibri" w:hAnsi="Verdana"/>
                <w:sz w:val="20"/>
                <w:szCs w:val="20"/>
              </w:rPr>
            </w:pPr>
            <w:r w:rsidRPr="00126B1C">
              <w:rPr>
                <w:rFonts w:ascii="Verdana" w:eastAsia="Calibri" w:hAnsi="Verdana"/>
                <w:b/>
                <w:bCs/>
                <w:sz w:val="20"/>
                <w:szCs w:val="20"/>
                <w:u w:val="single"/>
              </w:rPr>
              <w:t>Condotta d’impresa</w:t>
            </w:r>
          </w:p>
        </w:tc>
      </w:tr>
      <w:tr w:rsidR="00C34EBD" w:rsidRPr="00126B1C" w14:paraId="5A5A5727" w14:textId="77777777" w:rsidTr="00653158">
        <w:tc>
          <w:tcPr>
            <w:tcW w:w="9629" w:type="dxa"/>
            <w:gridSpan w:val="2"/>
          </w:tcPr>
          <w:p w14:paraId="3B919051" w14:textId="77777777" w:rsidR="00C34EBD" w:rsidRPr="00126B1C" w:rsidRDefault="00C34EBD" w:rsidP="00653158">
            <w:pPr>
              <w:jc w:val="both"/>
              <w:rPr>
                <w:rFonts w:ascii="Verdana" w:eastAsia="Calibri" w:hAnsi="Verdana"/>
                <w:sz w:val="20"/>
                <w:szCs w:val="20"/>
              </w:rPr>
            </w:pPr>
            <w:r w:rsidRPr="00126B1C">
              <w:rPr>
                <w:rFonts w:ascii="Verdana" w:eastAsia="Calibri" w:hAnsi="Verdana"/>
                <w:b/>
                <w:bCs/>
                <w:sz w:val="20"/>
                <w:szCs w:val="20"/>
              </w:rPr>
              <w:t>Condotta d’impresa</w:t>
            </w:r>
          </w:p>
        </w:tc>
      </w:tr>
      <w:tr w:rsidR="00C34EBD" w:rsidRPr="00126B1C" w14:paraId="70A5EC9B" w14:textId="77777777" w:rsidTr="00653158">
        <w:tc>
          <w:tcPr>
            <w:tcW w:w="6091" w:type="dxa"/>
          </w:tcPr>
          <w:p w14:paraId="56CE6A4E" w14:textId="77777777" w:rsidR="00C34EBD" w:rsidRPr="00126B1C" w:rsidRDefault="00C34EBD" w:rsidP="00653158">
            <w:pPr>
              <w:jc w:val="both"/>
              <w:rPr>
                <w:rFonts w:ascii="Verdana" w:eastAsia="Calibri" w:hAnsi="Verdana"/>
                <w:sz w:val="20"/>
                <w:szCs w:val="20"/>
              </w:rPr>
            </w:pPr>
            <w:r w:rsidRPr="00126B1C">
              <w:rPr>
                <w:rFonts w:ascii="Verdana" w:eastAsia="Calibri" w:hAnsi="Verdana"/>
                <w:sz w:val="20"/>
                <w:szCs w:val="20"/>
              </w:rPr>
              <w:t>Eventuale adozione di un codice etico, modello di organizzazione e controllo 231 e/o di procedure in materia di anticorruzione, con separata evidenza di sistemi interni volti a segnalare casi di violazioni di leggi o regolamenti</w:t>
            </w:r>
          </w:p>
        </w:tc>
        <w:tc>
          <w:tcPr>
            <w:tcW w:w="3538" w:type="dxa"/>
          </w:tcPr>
          <w:p w14:paraId="4E92CBEC" w14:textId="7BF1AD9B" w:rsidR="00C34EBD" w:rsidRPr="008E6E29" w:rsidRDefault="008E6E29" w:rsidP="008E6E29">
            <w:pPr>
              <w:jc w:val="both"/>
              <w:rPr>
                <w:rFonts w:ascii="Verdana" w:eastAsia="Calibri" w:hAnsi="Verdana"/>
                <w:sz w:val="20"/>
                <w:szCs w:val="20"/>
              </w:rPr>
            </w:pPr>
            <w:r>
              <w:rPr>
                <w:rFonts w:ascii="Verdana" w:eastAsia="Calibri" w:hAnsi="Verdana"/>
                <w:sz w:val="20"/>
                <w:szCs w:val="20"/>
              </w:rPr>
              <w:t>Non trattato</w:t>
            </w:r>
          </w:p>
        </w:tc>
      </w:tr>
      <w:tr w:rsidR="00C34EBD" w:rsidRPr="00126B1C" w14:paraId="1A941960" w14:textId="77777777" w:rsidTr="00653158">
        <w:tc>
          <w:tcPr>
            <w:tcW w:w="6091" w:type="dxa"/>
          </w:tcPr>
          <w:p w14:paraId="2872E847" w14:textId="77777777" w:rsidR="00C34EBD" w:rsidRPr="00126B1C" w:rsidRDefault="00C34EBD" w:rsidP="00653158">
            <w:pPr>
              <w:jc w:val="both"/>
              <w:rPr>
                <w:rFonts w:ascii="Verdana" w:eastAsia="Calibri" w:hAnsi="Verdana"/>
                <w:sz w:val="20"/>
                <w:szCs w:val="20"/>
              </w:rPr>
            </w:pPr>
            <w:r w:rsidRPr="00126B1C">
              <w:rPr>
                <w:rFonts w:ascii="Verdana" w:eastAsia="Calibri" w:hAnsi="Verdana"/>
                <w:sz w:val="20"/>
                <w:szCs w:val="20"/>
              </w:rPr>
              <w:t>Procedure per la segnalazione di situazioni di pericolo in materia di salute e sicurezza dei lavoratori.</w:t>
            </w:r>
          </w:p>
        </w:tc>
        <w:tc>
          <w:tcPr>
            <w:tcW w:w="3538" w:type="dxa"/>
          </w:tcPr>
          <w:p w14:paraId="5B45A9E8" w14:textId="1ACC8EFB" w:rsidR="00C34EBD" w:rsidRPr="00126B1C" w:rsidRDefault="008E6E29" w:rsidP="008E6E29">
            <w:pPr>
              <w:contextualSpacing/>
              <w:jc w:val="both"/>
              <w:rPr>
                <w:rFonts w:ascii="Verdana" w:eastAsia="Calibri" w:hAnsi="Verdana"/>
                <w:sz w:val="20"/>
                <w:szCs w:val="20"/>
              </w:rPr>
            </w:pPr>
            <w:r>
              <w:rPr>
                <w:rFonts w:ascii="Verdana" w:eastAsia="Calibri" w:hAnsi="Verdana"/>
                <w:sz w:val="20"/>
                <w:szCs w:val="20"/>
              </w:rPr>
              <w:t>Non trattato</w:t>
            </w:r>
          </w:p>
        </w:tc>
      </w:tr>
      <w:tr w:rsidR="00C34EBD" w:rsidRPr="00126B1C" w14:paraId="27633BEB" w14:textId="77777777" w:rsidTr="00653158">
        <w:tc>
          <w:tcPr>
            <w:tcW w:w="6091" w:type="dxa"/>
          </w:tcPr>
          <w:p w14:paraId="3E9E4786" w14:textId="77777777" w:rsidR="00C34EBD" w:rsidRPr="00126B1C" w:rsidRDefault="00C34EBD" w:rsidP="00653158">
            <w:pPr>
              <w:jc w:val="both"/>
              <w:rPr>
                <w:rFonts w:ascii="Verdana" w:eastAsia="Calibri" w:hAnsi="Verdana"/>
                <w:sz w:val="20"/>
                <w:szCs w:val="20"/>
              </w:rPr>
            </w:pPr>
            <w:r w:rsidRPr="00126B1C">
              <w:rPr>
                <w:rFonts w:ascii="Verdana" w:eastAsia="Calibri" w:hAnsi="Verdana"/>
                <w:sz w:val="20"/>
                <w:szCs w:val="20"/>
              </w:rPr>
              <w:t>Numero e ammontare di sanzioni pecuniarie e interdittive inflitte per violazioni delle leggi contro la corruzione attiva e passiva e per violazioni di norme in materia ambientale e sociale.</w:t>
            </w:r>
          </w:p>
        </w:tc>
        <w:tc>
          <w:tcPr>
            <w:tcW w:w="3538" w:type="dxa"/>
          </w:tcPr>
          <w:p w14:paraId="592ABCBD" w14:textId="15578246" w:rsidR="00C34EBD" w:rsidRPr="00126B1C" w:rsidRDefault="00C34EBD" w:rsidP="00C34EBD">
            <w:pPr>
              <w:numPr>
                <w:ilvl w:val="0"/>
                <w:numId w:val="43"/>
              </w:numPr>
              <w:ind w:left="317"/>
              <w:contextualSpacing/>
              <w:jc w:val="both"/>
              <w:rPr>
                <w:rFonts w:ascii="Verdana" w:eastAsia="Calibri" w:hAnsi="Verdana"/>
                <w:sz w:val="20"/>
                <w:szCs w:val="20"/>
              </w:rPr>
            </w:pPr>
            <w:r w:rsidRPr="00126B1C">
              <w:rPr>
                <w:rFonts w:ascii="Verdana" w:eastAsia="Calibri" w:hAnsi="Verdana"/>
                <w:sz w:val="20"/>
                <w:szCs w:val="20"/>
              </w:rPr>
              <w:t>Capitolo 2 L’ambiente – par. 2.</w:t>
            </w:r>
            <w:r w:rsidR="0040595D" w:rsidRPr="00126B1C">
              <w:rPr>
                <w:rFonts w:ascii="Verdana" w:eastAsia="Calibri" w:hAnsi="Verdana"/>
                <w:sz w:val="20"/>
                <w:szCs w:val="20"/>
              </w:rPr>
              <w:t xml:space="preserve">8 </w:t>
            </w:r>
            <w:r w:rsidRPr="00126B1C">
              <w:rPr>
                <w:rFonts w:ascii="Verdana" w:eastAsia="Calibri" w:hAnsi="Verdana"/>
                <w:sz w:val="20"/>
                <w:szCs w:val="20"/>
              </w:rPr>
              <w:t>Rischio fisico</w:t>
            </w:r>
          </w:p>
          <w:p w14:paraId="57978F6D" w14:textId="5A296517" w:rsidR="00C34EBD" w:rsidRPr="00126B1C" w:rsidRDefault="00C34EBD" w:rsidP="00C34EBD">
            <w:pPr>
              <w:numPr>
                <w:ilvl w:val="0"/>
                <w:numId w:val="43"/>
              </w:numPr>
              <w:ind w:left="317"/>
              <w:contextualSpacing/>
              <w:jc w:val="both"/>
              <w:rPr>
                <w:rFonts w:ascii="Verdana" w:eastAsia="Calibri" w:hAnsi="Verdana"/>
                <w:sz w:val="20"/>
                <w:szCs w:val="20"/>
              </w:rPr>
            </w:pPr>
            <w:r w:rsidRPr="00126B1C">
              <w:rPr>
                <w:rFonts w:ascii="Verdana" w:eastAsia="Calibri" w:hAnsi="Verdana"/>
                <w:sz w:val="20"/>
                <w:szCs w:val="20"/>
              </w:rPr>
              <w:t>Capitolo 3 Le persone</w:t>
            </w:r>
            <w:r w:rsidR="0040595D" w:rsidRPr="00126B1C">
              <w:rPr>
                <w:rFonts w:ascii="Verdana" w:eastAsia="Calibri" w:hAnsi="Verdana"/>
                <w:sz w:val="20"/>
                <w:szCs w:val="20"/>
              </w:rPr>
              <w:t xml:space="preserve"> di Thermocast </w:t>
            </w:r>
            <w:r w:rsidRPr="00126B1C">
              <w:rPr>
                <w:rFonts w:ascii="Verdana" w:eastAsia="Calibri" w:hAnsi="Verdana"/>
                <w:sz w:val="20"/>
                <w:szCs w:val="20"/>
              </w:rPr>
              <w:t>– par. 3.</w:t>
            </w:r>
            <w:r w:rsidR="0040595D" w:rsidRPr="00126B1C">
              <w:rPr>
                <w:rFonts w:ascii="Verdana" w:eastAsia="Calibri" w:hAnsi="Verdana"/>
                <w:sz w:val="20"/>
                <w:szCs w:val="20"/>
              </w:rPr>
              <w:t>7</w:t>
            </w:r>
            <w:r w:rsidRPr="00126B1C">
              <w:rPr>
                <w:rFonts w:ascii="Verdana" w:eastAsia="Calibri" w:hAnsi="Verdana"/>
                <w:sz w:val="20"/>
                <w:szCs w:val="20"/>
              </w:rPr>
              <w:t xml:space="preserve"> Controversie</w:t>
            </w:r>
          </w:p>
          <w:p w14:paraId="6C663099" w14:textId="1B1B7107" w:rsidR="00C34EBD" w:rsidRPr="00126B1C" w:rsidRDefault="00C34EBD" w:rsidP="00C34EBD">
            <w:pPr>
              <w:numPr>
                <w:ilvl w:val="0"/>
                <w:numId w:val="43"/>
              </w:numPr>
              <w:ind w:left="317"/>
              <w:contextualSpacing/>
              <w:jc w:val="both"/>
              <w:rPr>
                <w:rFonts w:ascii="Verdana" w:eastAsia="Calibri" w:hAnsi="Verdana"/>
                <w:sz w:val="20"/>
                <w:szCs w:val="20"/>
              </w:rPr>
            </w:pPr>
            <w:r w:rsidRPr="00126B1C">
              <w:rPr>
                <w:rFonts w:ascii="Verdana" w:eastAsia="Calibri" w:hAnsi="Verdana"/>
                <w:sz w:val="20"/>
                <w:szCs w:val="20"/>
              </w:rPr>
              <w:t xml:space="preserve">Capitolo </w:t>
            </w:r>
            <w:r w:rsidR="0040595D" w:rsidRPr="00126B1C">
              <w:rPr>
                <w:rFonts w:ascii="Verdana" w:eastAsia="Calibri" w:hAnsi="Verdana"/>
                <w:sz w:val="20"/>
                <w:szCs w:val="20"/>
              </w:rPr>
              <w:t>4</w:t>
            </w:r>
            <w:r w:rsidRPr="00126B1C">
              <w:rPr>
                <w:rFonts w:ascii="Verdana" w:eastAsia="Calibri" w:hAnsi="Verdana"/>
                <w:sz w:val="20"/>
                <w:szCs w:val="20"/>
              </w:rPr>
              <w:t xml:space="preserve"> La Governance – par. </w:t>
            </w:r>
            <w:r w:rsidR="0040595D" w:rsidRPr="00126B1C">
              <w:rPr>
                <w:rFonts w:ascii="Verdana" w:eastAsia="Calibri" w:hAnsi="Verdana"/>
                <w:sz w:val="20"/>
                <w:szCs w:val="20"/>
              </w:rPr>
              <w:t>4</w:t>
            </w:r>
            <w:r w:rsidRPr="00126B1C">
              <w:rPr>
                <w:rFonts w:ascii="Verdana" w:eastAsia="Calibri" w:hAnsi="Verdana"/>
                <w:sz w:val="20"/>
                <w:szCs w:val="20"/>
              </w:rPr>
              <w:t>.1 Prevenzione e individuazione della corruzione e della concussione</w:t>
            </w:r>
          </w:p>
        </w:tc>
      </w:tr>
    </w:tbl>
    <w:p w14:paraId="24FE7439" w14:textId="77777777" w:rsidR="00C34EBD" w:rsidRPr="00E918E9" w:rsidRDefault="00C34EBD" w:rsidP="00C34EBD">
      <w:pPr>
        <w:rPr>
          <w:rFonts w:ascii="Verdana" w:eastAsia="Yu Gothic Light" w:hAnsi="Verdana"/>
          <w:b/>
          <w:bCs/>
          <w:sz w:val="28"/>
          <w:szCs w:val="28"/>
        </w:rPr>
      </w:pPr>
    </w:p>
    <w:p w14:paraId="50BD7DFB" w14:textId="77777777" w:rsidR="00C34EBD" w:rsidRDefault="00C34EBD" w:rsidP="00C34EBD"/>
    <w:p w14:paraId="1096E6C5" w14:textId="77777777" w:rsidR="00C34EBD" w:rsidRDefault="00C34EBD" w:rsidP="00C34EBD"/>
    <w:p w14:paraId="1B06DFF2" w14:textId="77777777" w:rsidR="00C34EBD" w:rsidRDefault="00C34EBD" w:rsidP="002F7E52">
      <w:pPr>
        <w:pBdr>
          <w:top w:val="nil"/>
          <w:left w:val="nil"/>
          <w:bottom w:val="nil"/>
          <w:right w:val="nil"/>
          <w:between w:val="nil"/>
        </w:pBdr>
        <w:spacing w:after="140"/>
      </w:pPr>
    </w:p>
    <w:sectPr w:rsidR="00C34EBD">
      <w:headerReference w:type="default" r:id="rId67"/>
      <w:footerReference w:type="default" r:id="rId68"/>
      <w:headerReference w:type="first" r:id="rId69"/>
      <w:footerReference w:type="first" r:id="rId70"/>
      <w:pgSz w:w="11906" w:h="16838"/>
      <w:pgMar w:top="720" w:right="1134" w:bottom="511" w:left="1134" w:header="181" w:footer="45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7E6F1C" w14:textId="77777777" w:rsidR="003C3B07" w:rsidRDefault="003C3B07">
      <w:pPr>
        <w:spacing w:line="240" w:lineRule="auto"/>
      </w:pPr>
      <w:r>
        <w:separator/>
      </w:r>
    </w:p>
  </w:endnote>
  <w:endnote w:type="continuationSeparator" w:id="0">
    <w:p w14:paraId="1EB59304" w14:textId="77777777" w:rsidR="003C3B07" w:rsidRDefault="003C3B0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Verdana">
    <w:panose1 w:val="020B0604030504040204"/>
    <w:charset w:val="00"/>
    <w:family w:val="swiss"/>
    <w:pitch w:val="variable"/>
    <w:sig w:usb0="A00006FF" w:usb1="4000205B" w:usb2="00000010" w:usb3="00000000" w:csb0="0000019F" w:csb1="00000000"/>
    <w:embedRegular r:id="rId1" w:fontKey="{E8EF8FB2-2B77-434C-A46D-79A77A9CF491}"/>
    <w:embedBold r:id="rId2" w:fontKey="{58E5233D-AAF8-44EA-B66A-070114560A2D}"/>
    <w:embedItalic r:id="rId3" w:fontKey="{72751B98-8F01-4EA5-BA03-739FF16E8018}"/>
    <w:embedBoldItalic r:id="rId4" w:fontKey="{26EAF1EA-0B94-4493-9A10-B1D94E9EE877}"/>
  </w:font>
  <w:font w:name="Cambria">
    <w:panose1 w:val="02040503050406030204"/>
    <w:charset w:val="00"/>
    <w:family w:val="roman"/>
    <w:pitch w:val="variable"/>
    <w:sig w:usb0="E00006FF" w:usb1="420024FF" w:usb2="02000000" w:usb3="00000000" w:csb0="0000019F" w:csb1="00000000"/>
    <w:embedRegular r:id="rId5" w:fontKey="{805346A4-A0F6-4C94-B33E-3CC838718711}"/>
    <w:embedBold r:id="rId6" w:fontKey="{8F0750C6-2A0A-4F97-8F1F-901072A4D237}"/>
    <w:embedBoldItalic r:id="rId7" w:fontKey="{B7926DD7-EE00-4763-84C6-5CE8E802FF1C}"/>
  </w:font>
  <w:font w:name="Georgia">
    <w:panose1 w:val="02040502050405020303"/>
    <w:charset w:val="00"/>
    <w:family w:val="roman"/>
    <w:pitch w:val="variable"/>
    <w:sig w:usb0="00000287" w:usb1="00000000" w:usb2="00000000" w:usb3="00000000" w:csb0="0000009F" w:csb1="00000000"/>
    <w:embedRegular r:id="rId8" w:fontKey="{C812ECC6-5114-4CCE-9690-CE73659BF03C}"/>
  </w:font>
  <w:font w:name="Aptos">
    <w:charset w:val="00"/>
    <w:family w:val="swiss"/>
    <w:pitch w:val="variable"/>
    <w:sig w:usb0="20000287" w:usb1="00000003" w:usb2="00000000" w:usb3="00000000" w:csb0="0000019F" w:csb1="00000000"/>
    <w:embedRegular r:id="rId9" w:fontKey="{AF3C2D06-1623-45C4-9D56-C761BB14270D}"/>
    <w:embedBold r:id="rId10" w:fontKey="{6D84A2A6-4496-41E3-8E85-DFE455420D2B}"/>
    <w:embedItalic r:id="rId11" w:fontKey="{EEDBA39F-93FC-4DD0-ADE2-195307548C42}"/>
    <w:embedBoldItalic r:id="rId12" w:fontKey="{2EA40665-46FD-4451-83DA-0A434B1780A9}"/>
  </w:font>
  <w:font w:name="AvenirNext LT Pro Regular">
    <w:altName w:val="Calibri"/>
    <w:panose1 w:val="00000000000000000000"/>
    <w:charset w:val="4D"/>
    <w:family w:val="swiss"/>
    <w:notTrueType/>
    <w:pitch w:val="variable"/>
    <w:sig w:usb0="800000AF" w:usb1="5000204A" w:usb2="00000000" w:usb3="00000000" w:csb0="0000009B" w:csb1="00000000"/>
  </w:font>
  <w:font w:name="Calibri">
    <w:panose1 w:val="020F0502020204030204"/>
    <w:charset w:val="00"/>
    <w:family w:val="swiss"/>
    <w:pitch w:val="variable"/>
    <w:sig w:usb0="E4002EFF" w:usb1="C200247B" w:usb2="00000009" w:usb3="00000000" w:csb0="000001FF" w:csb1="00000000"/>
    <w:embedRegular r:id="rId13" w:fontKey="{216E082A-E5AD-48F0-972C-60A59201C6D1}"/>
    <w:embedBold r:id="rId14" w:fontKey="{24E204DD-B92A-449D-9378-23F884103530}"/>
    <w:embedItalic r:id="rId15" w:fontKey="{3B3623E5-31C1-454B-90CB-8F67B7BB0BE5}"/>
    <w:embedBoldItalic r:id="rId16" w:fontKey="{532863C0-414C-470F-A52F-46C8C5D64530}"/>
  </w:font>
  <w:font w:name="Lucida Sans Unicode">
    <w:panose1 w:val="020B0602030504020204"/>
    <w:charset w:val="00"/>
    <w:family w:val="swiss"/>
    <w:pitch w:val="variable"/>
    <w:sig w:usb0="80000AFF" w:usb1="0000396B" w:usb2="00000000" w:usb3="00000000" w:csb0="000000BF" w:csb1="00000000"/>
    <w:embedRegular r:id="rId17" w:fontKey="{4596B3F8-4751-4AD7-A6DF-369A45EB7E72}"/>
  </w:font>
  <w:font w:name="ヒラギノ角ゴ Pro W3">
    <w:altName w:val="Yu Gothic"/>
    <w:panose1 w:val="00000000000000000000"/>
    <w:charset w:val="80"/>
    <w:family w:val="roman"/>
    <w:notTrueType/>
    <w:pitch w:val="default"/>
    <w:sig w:usb0="00000001" w:usb1="08070000" w:usb2="00000010" w:usb3="00000000" w:csb0="0002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9770271"/>
      <w:docPartObj>
        <w:docPartGallery w:val="Page Numbers (Bottom of Page)"/>
        <w:docPartUnique/>
      </w:docPartObj>
    </w:sdtPr>
    <w:sdtContent>
      <w:p w14:paraId="02D81667" w14:textId="18F6607E" w:rsidR="00BD4341" w:rsidRDefault="00BD4341">
        <w:pPr>
          <w:pStyle w:val="Pidipagina"/>
          <w:jc w:val="center"/>
        </w:pPr>
        <w:r>
          <w:fldChar w:fldCharType="begin"/>
        </w:r>
        <w:r>
          <w:instrText>PAGE   \* MERGEFORMAT</w:instrText>
        </w:r>
        <w:r>
          <w:fldChar w:fldCharType="separate"/>
        </w:r>
        <w:r>
          <w:rPr>
            <w:lang w:val="it-IT"/>
          </w:rPr>
          <w:t>2</w:t>
        </w:r>
        <w:r>
          <w:fldChar w:fldCharType="end"/>
        </w:r>
      </w:p>
    </w:sdtContent>
  </w:sdt>
  <w:p w14:paraId="000004CF" w14:textId="2E4AB395" w:rsidR="00086B21" w:rsidRPr="00B625D8" w:rsidRDefault="00086B21">
    <w:pPr>
      <w:jc w:val="center"/>
      <w:rPr>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4D0" w14:textId="77777777" w:rsidR="00086B21" w:rsidRDefault="00086B21">
    <w:pPr>
      <w:jc w:val="center"/>
      <w:rPr>
        <w:sz w:val="20"/>
        <w:szCs w:val="20"/>
      </w:rPr>
    </w:pPr>
  </w:p>
  <w:p w14:paraId="000004D1" w14:textId="77777777" w:rsidR="00086B21" w:rsidRDefault="009A7BEC">
    <w:pPr>
      <w:jc w:val="center"/>
      <w:rPr>
        <w:sz w:val="20"/>
        <w:szCs w:val="20"/>
      </w:rPr>
    </w:pPr>
    <w:r>
      <w:rPr>
        <w:sz w:val="20"/>
        <w:szCs w:val="20"/>
      </w:rPr>
      <w:t>Via Francesco Lazzarini da Caravaggio, 8/10 – 24043 Caravaggio (BG) – Italy</w:t>
    </w:r>
  </w:p>
  <w:p w14:paraId="000004D2" w14:textId="77777777" w:rsidR="00086B21" w:rsidRDefault="009A7BEC">
    <w:pPr>
      <w:jc w:val="center"/>
      <w:rPr>
        <w:sz w:val="20"/>
        <w:szCs w:val="20"/>
      </w:rPr>
    </w:pPr>
    <w:r>
      <w:rPr>
        <w:sz w:val="20"/>
        <w:szCs w:val="20"/>
      </w:rPr>
      <w:t>Tel. +39 0363 351165 – Fax +39 0363 351240 – CF e P IVA 02383100167</w:t>
    </w:r>
  </w:p>
  <w:p w14:paraId="000004D3" w14:textId="77777777" w:rsidR="00086B21" w:rsidRDefault="009A7BEC">
    <w:pPr>
      <w:jc w:val="center"/>
      <w:rPr>
        <w:sz w:val="20"/>
        <w:szCs w:val="20"/>
      </w:rPr>
    </w:pPr>
    <w:r>
      <w:rPr>
        <w:sz w:val="20"/>
        <w:szCs w:val="20"/>
      </w:rPr>
      <w:t>C.C.I.A.A. (BG) 285132 – Reg. Imprese 02383100167 – CAP. SOC. € 2.500.000,00 (v. € 1.500.000,00)</w:t>
    </w:r>
  </w:p>
  <w:p w14:paraId="000004D4" w14:textId="77777777" w:rsidR="00086B21" w:rsidRPr="0032661E" w:rsidRDefault="009A7BEC">
    <w:pPr>
      <w:jc w:val="center"/>
      <w:rPr>
        <w:lang w:val="en-GB"/>
      </w:rPr>
    </w:pPr>
    <w:r w:rsidRPr="0032661E">
      <w:rPr>
        <w:sz w:val="20"/>
        <w:szCs w:val="20"/>
        <w:lang w:val="en-GB"/>
      </w:rPr>
      <w:t xml:space="preserve">e-mail : </w:t>
    </w:r>
    <w:hyperlink r:id="rId1">
      <w:r w:rsidR="00086B21" w:rsidRPr="0032661E">
        <w:rPr>
          <w:color w:val="0000FF"/>
          <w:sz w:val="20"/>
          <w:szCs w:val="20"/>
          <w:u w:val="single"/>
          <w:lang w:val="en-GB"/>
        </w:rPr>
        <w:t>info@thermocast.it</w:t>
      </w:r>
    </w:hyperlink>
    <w:r w:rsidRPr="0032661E">
      <w:rPr>
        <w:sz w:val="20"/>
        <w:szCs w:val="20"/>
        <w:lang w:val="en-GB"/>
      </w:rPr>
      <w:t xml:space="preserve"> – web site : www.thermocast.it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9D81DF" w14:textId="77777777" w:rsidR="003C3B07" w:rsidRDefault="003C3B07">
      <w:pPr>
        <w:spacing w:line="240" w:lineRule="auto"/>
      </w:pPr>
      <w:r>
        <w:separator/>
      </w:r>
    </w:p>
  </w:footnote>
  <w:footnote w:type="continuationSeparator" w:id="0">
    <w:p w14:paraId="1B1EA65C" w14:textId="77777777" w:rsidR="003C3B07" w:rsidRDefault="003C3B07">
      <w:pPr>
        <w:spacing w:line="240" w:lineRule="auto"/>
      </w:pPr>
      <w:r>
        <w:continuationSeparator/>
      </w:r>
    </w:p>
  </w:footnote>
  <w:footnote w:id="1">
    <w:p w14:paraId="59F9A5A2" w14:textId="3641909A" w:rsidR="00EE2D2A" w:rsidRPr="004662AC" w:rsidRDefault="00EE2D2A">
      <w:pPr>
        <w:pStyle w:val="Testonotaapidipagina"/>
        <w:rPr>
          <w:rFonts w:ascii="Verdana" w:hAnsi="Verdana"/>
          <w:sz w:val="16"/>
          <w:szCs w:val="16"/>
          <w:lang w:val="it-IT"/>
        </w:rPr>
      </w:pPr>
      <w:r w:rsidRPr="004662AC">
        <w:rPr>
          <w:rStyle w:val="Rimandonotaapidipagina"/>
          <w:rFonts w:ascii="Verdana" w:hAnsi="Verdana"/>
          <w:sz w:val="16"/>
          <w:szCs w:val="16"/>
        </w:rPr>
        <w:footnoteRef/>
      </w:r>
      <w:r w:rsidRPr="004662AC">
        <w:rPr>
          <w:rFonts w:ascii="Verdana" w:hAnsi="Verdana"/>
          <w:sz w:val="16"/>
          <w:szCs w:val="16"/>
        </w:rPr>
        <w:t xml:space="preserve"> </w:t>
      </w:r>
      <w:r w:rsidRPr="004662AC">
        <w:rPr>
          <w:rFonts w:ascii="Verdana" w:hAnsi="Verdana"/>
          <w:sz w:val="16"/>
          <w:szCs w:val="16"/>
          <w:lang w:val="it-IT"/>
        </w:rPr>
        <w:t>Codice NA</w:t>
      </w:r>
      <w:r w:rsidR="00B171EC" w:rsidRPr="004662AC">
        <w:rPr>
          <w:rFonts w:ascii="Verdana" w:hAnsi="Verdana"/>
          <w:sz w:val="16"/>
          <w:szCs w:val="16"/>
          <w:lang w:val="it-IT"/>
        </w:rPr>
        <w:t>CE 24.52 Fusione di acciaio</w:t>
      </w:r>
      <w:r w:rsidR="0062283F" w:rsidRPr="004662AC">
        <w:rPr>
          <w:rFonts w:ascii="Verdana" w:hAnsi="Verdana"/>
          <w:sz w:val="16"/>
          <w:szCs w:val="16"/>
          <w:lang w:val="it-IT"/>
        </w:rPr>
        <w:t>.</w:t>
      </w:r>
      <w:r w:rsidR="00125BD8" w:rsidRPr="004662AC">
        <w:rPr>
          <w:rFonts w:ascii="Verdana" w:hAnsi="Verdana"/>
          <w:sz w:val="16"/>
          <w:szCs w:val="16"/>
          <w:lang w:val="it-IT"/>
        </w:rPr>
        <w:t xml:space="preserve"> </w:t>
      </w:r>
    </w:p>
  </w:footnote>
  <w:footnote w:id="2">
    <w:p w14:paraId="2E4B4635" w14:textId="77777777" w:rsidR="00E63880" w:rsidRPr="004662AC" w:rsidRDefault="00E63880" w:rsidP="00E63880">
      <w:pPr>
        <w:pStyle w:val="Testonotaapidipagina"/>
        <w:rPr>
          <w:rFonts w:ascii="Verdana" w:hAnsi="Verdana"/>
          <w:sz w:val="16"/>
          <w:szCs w:val="16"/>
          <w:lang w:val="it-IT"/>
        </w:rPr>
      </w:pPr>
      <w:r w:rsidRPr="004662AC">
        <w:rPr>
          <w:rStyle w:val="Rimandonotaapidipagina"/>
          <w:rFonts w:ascii="Verdana" w:hAnsi="Verdana"/>
          <w:sz w:val="16"/>
          <w:szCs w:val="16"/>
        </w:rPr>
        <w:footnoteRef/>
      </w:r>
      <w:r w:rsidRPr="004662AC">
        <w:rPr>
          <w:rFonts w:ascii="Verdana" w:hAnsi="Verdana"/>
          <w:sz w:val="16"/>
          <w:szCs w:val="16"/>
        </w:rPr>
        <w:t xml:space="preserve"> </w:t>
      </w:r>
      <w:r w:rsidRPr="004662AC">
        <w:rPr>
          <w:rFonts w:ascii="Verdana" w:hAnsi="Verdana"/>
          <w:sz w:val="16"/>
          <w:szCs w:val="16"/>
          <w:lang w:val="it-IT"/>
        </w:rPr>
        <w:t>a) armi controverse (mine antiuomo, munizioni a grappolo, armi chimiche e biologiche); (b) la coltivazione e la</w:t>
      </w:r>
      <w:r w:rsidRPr="004662AC">
        <w:rPr>
          <w:rFonts w:ascii="Verdana" w:hAnsi="Verdana"/>
          <w:b/>
          <w:bCs/>
          <w:sz w:val="16"/>
          <w:szCs w:val="16"/>
          <w:lang w:val="it-IT"/>
        </w:rPr>
        <w:t xml:space="preserve"> </w:t>
      </w:r>
      <w:r w:rsidRPr="004662AC">
        <w:rPr>
          <w:rFonts w:ascii="Verdana" w:hAnsi="Verdana"/>
          <w:sz w:val="16"/>
          <w:szCs w:val="16"/>
          <w:lang w:val="it-IT"/>
        </w:rPr>
        <w:t>produzione di tabacco; (c) settore dei combustibili fossili (carbone, petrolio e gas) (ossia l'impresa ricava ricavi dall'esplorazione, dall'estrazione mineraria, dall'estrazione, dalla produzione, dalla lavorazione, dallo stoccaggio, dalla raffinazione o dalla distribuzione, compresi il trasporto, lo stoccaggio e il commercio, di combustibili fossili come definiti all'articolo 2, punto (62), del regolamento (UE) 2018/1999 del Parlamento europeo e del Consiglio), compresa una disaggregazione dei ricavi derivanti da carbone, petrolio e gas; (d) produzione di prodotti chimici se l'impresa è un produttore di pesticidi e altri prodotti agrochimici.</w:t>
      </w:r>
    </w:p>
  </w:footnote>
  <w:footnote w:id="3">
    <w:p w14:paraId="18D11E45" w14:textId="77777777" w:rsidR="00E63880" w:rsidRPr="000E4FBE" w:rsidRDefault="00E63880" w:rsidP="00E63880">
      <w:pPr>
        <w:pStyle w:val="Testonotaapidipagina"/>
        <w:rPr>
          <w:lang w:val="it-IT"/>
        </w:rPr>
      </w:pPr>
      <w:r w:rsidRPr="004662AC">
        <w:rPr>
          <w:rStyle w:val="Rimandonotaapidipagina"/>
          <w:rFonts w:ascii="Verdana" w:hAnsi="Verdana"/>
          <w:sz w:val="16"/>
          <w:szCs w:val="16"/>
        </w:rPr>
        <w:footnoteRef/>
      </w:r>
      <w:r w:rsidRPr="004662AC">
        <w:rPr>
          <w:rFonts w:ascii="Verdana" w:hAnsi="Verdana"/>
          <w:sz w:val="16"/>
          <w:szCs w:val="16"/>
        </w:rPr>
        <w:t xml:space="preserve"> </w:t>
      </w:r>
      <w:r w:rsidRPr="004662AC">
        <w:rPr>
          <w:rFonts w:ascii="Verdana" w:hAnsi="Verdana"/>
          <w:sz w:val="16"/>
          <w:szCs w:val="16"/>
          <w:lang w:val="it-IT"/>
        </w:rPr>
        <w:t>Come definito dagli articoli 12.1 e 12.2 del Regolamento delegato (UE) 2020/1818 della Commissione, le società escluse dai benchmark allineati a Parigi sono le seguenti: (a) società che ricavano l'1% o più dei loro ricavi dall'esplorazione, dall'estrazione, dall'estrazione, dalla distribuzione o dalla raffinazione di carbon fossile e lignite; (b) società che ricavano il 10% o più dei loro ricavi dall'esplorazione, dall'estrazione, dalla</w:t>
      </w:r>
      <w:r w:rsidRPr="00BD7E7A">
        <w:rPr>
          <w:lang w:val="it-IT"/>
        </w:rPr>
        <w:t xml:space="preserve"> </w:t>
      </w:r>
      <w:r w:rsidRPr="004662AC">
        <w:rPr>
          <w:rFonts w:ascii="Verdana" w:hAnsi="Verdana"/>
          <w:sz w:val="16"/>
          <w:szCs w:val="16"/>
          <w:lang w:val="it-IT"/>
        </w:rPr>
        <w:t>distribuzione o dalla raffinazione di combustibili petroliferi; (c) società che traggono il 50% o più dei loro ricavi dall'esplorazione, dall'estrazione, dalla produzione o dalla distribuzione di combustibili gassosi; e (d) aziende che ricavano il 50% o più dei loro ricavi dalla produzione di energia elettrica con un'intensità di gas serra superiore a 100 g CO2 e/kWh.</w:t>
      </w:r>
    </w:p>
  </w:footnote>
  <w:footnote w:id="4">
    <w:p w14:paraId="73C01813" w14:textId="1F8C0A6C" w:rsidR="00566CAE" w:rsidRPr="00566CAE" w:rsidRDefault="00566CAE" w:rsidP="00566CAE">
      <w:pPr>
        <w:pStyle w:val="Testonotaapidipagina"/>
        <w:jc w:val="both"/>
        <w:rPr>
          <w:lang w:val="it-IT"/>
        </w:rPr>
      </w:pPr>
      <w:r>
        <w:rPr>
          <w:rStyle w:val="Rimandonotaapidipagina"/>
        </w:rPr>
        <w:footnoteRef/>
      </w:r>
      <w:r>
        <w:t xml:space="preserve"> </w:t>
      </w:r>
      <w:r w:rsidRPr="00566CAE">
        <w:rPr>
          <w:rFonts w:ascii="Verdana" w:hAnsi="Verdana"/>
          <w:sz w:val="16"/>
          <w:szCs w:val="16"/>
        </w:rPr>
        <w:t>Stati Uniti d'America, Egitto, Italia, Francia, Canada, Svezia, Belgio, India, Austria, Olanda, Sudafrica, Turchia, Polonia, Slovacchia, Spagna, Germania, Finlandia, Marocco, Romania, Regno Unito, Singapore, Australia, Arabia Saudita, Svizzera, Messico, Portogallo, Lussemburgo, Pakistan, Macedonia, Argentina.</w:t>
      </w:r>
    </w:p>
  </w:footnote>
  <w:footnote w:id="5">
    <w:p w14:paraId="636EE16D" w14:textId="1BFB1BD3" w:rsidR="00E10C85" w:rsidRPr="00E10C85" w:rsidRDefault="00E10C85">
      <w:pPr>
        <w:pStyle w:val="Testonotaapidipagina"/>
        <w:rPr>
          <w:lang w:val="it-IT"/>
        </w:rPr>
      </w:pPr>
      <w:r>
        <w:rPr>
          <w:rStyle w:val="Rimandonotaapidipagina"/>
        </w:rPr>
        <w:footnoteRef/>
      </w:r>
      <w:r>
        <w:t xml:space="preserve"> </w:t>
      </w:r>
      <w:r w:rsidRPr="00E10C85">
        <w:rPr>
          <w:rFonts w:ascii="Verdana" w:hAnsi="Verdana"/>
          <w:sz w:val="16"/>
          <w:szCs w:val="16"/>
        </w:rPr>
        <w:t>L’indice di diversità di genere è così calcolato: n. donne / n. uomini</w:t>
      </w:r>
    </w:p>
  </w:footnote>
  <w:footnote w:id="6">
    <w:p w14:paraId="72DF115B" w14:textId="5FBDC357" w:rsidR="007811DA" w:rsidRDefault="007811DA" w:rsidP="007811DA">
      <w:pPr>
        <w:pStyle w:val="full-justify"/>
        <w:rPr>
          <w:rFonts w:ascii="Verdana" w:eastAsia="Arial" w:hAnsi="Verdana" w:cs="Arial"/>
          <w:sz w:val="16"/>
          <w:szCs w:val="16"/>
          <w:lang w:val="it" w:eastAsia="it-IT"/>
        </w:rPr>
      </w:pPr>
      <w:r>
        <w:rPr>
          <w:rStyle w:val="Rimandonotaapidipagina"/>
        </w:rPr>
        <w:footnoteRef/>
      </w:r>
      <w:r>
        <w:t xml:space="preserve"> </w:t>
      </w:r>
      <w:r w:rsidRPr="007811DA">
        <w:rPr>
          <w:rFonts w:ascii="Verdana" w:eastAsia="Arial" w:hAnsi="Verdana" w:cs="Arial"/>
          <w:sz w:val="16"/>
          <w:szCs w:val="16"/>
          <w:lang w:val="it" w:eastAsia="it-IT"/>
        </w:rPr>
        <w:t>I fattori di conversione utilizzati nel 2025 sono quelli riportati nel rapporto Department for Environment, Food and Rural Affairs (DEFRA) – 2025 – benzina L = 0,008969 MWh; gas naturale Smc = 0,000796 t; gas naturale kg = 12,674 MWh; Gasolio L = 0,009891 MWh.</w:t>
      </w:r>
    </w:p>
    <w:p w14:paraId="4707769E" w14:textId="045E5C2D" w:rsidR="00F377A2" w:rsidRPr="007811DA" w:rsidRDefault="00F377A2" w:rsidP="007811DA">
      <w:pPr>
        <w:pStyle w:val="full-justify"/>
        <w:rPr>
          <w:rFonts w:ascii="Verdana" w:eastAsia="Arial" w:hAnsi="Verdana" w:cs="Arial"/>
          <w:sz w:val="16"/>
          <w:szCs w:val="16"/>
          <w:lang w:val="it" w:eastAsia="it-IT"/>
        </w:rPr>
      </w:pPr>
      <w:r w:rsidRPr="007811DA">
        <w:rPr>
          <w:rFonts w:ascii="Verdana" w:hAnsi="Verdana"/>
          <w:sz w:val="16"/>
          <w:szCs w:val="16"/>
        </w:rPr>
        <w:t>Il consumo di combustibile dei veicoli a uso promiscuo è considerato al 70%.</w:t>
      </w:r>
    </w:p>
    <w:p w14:paraId="4B30E82C" w14:textId="1D106C82" w:rsidR="007811DA" w:rsidRPr="007811DA" w:rsidRDefault="007811DA" w:rsidP="007811DA">
      <w:pPr>
        <w:pStyle w:val="Testonotaapidipagina"/>
        <w:rPr>
          <w:lang w:val="it-IT"/>
        </w:rPr>
      </w:pPr>
    </w:p>
  </w:footnote>
  <w:footnote w:id="7">
    <w:p w14:paraId="7F083001" w14:textId="77D356A0" w:rsidR="000E5EFE" w:rsidRPr="000E5EFE" w:rsidRDefault="000E5EFE" w:rsidP="000E5EFE">
      <w:pPr>
        <w:pStyle w:val="full-justify"/>
        <w:rPr>
          <w:rFonts w:ascii="Verdana" w:eastAsia="Arial" w:hAnsi="Verdana" w:cs="Arial"/>
          <w:sz w:val="16"/>
          <w:szCs w:val="16"/>
          <w:lang w:val="it" w:eastAsia="it-IT"/>
        </w:rPr>
      </w:pPr>
      <w:r>
        <w:rPr>
          <w:rStyle w:val="Rimandonotaapidipagina"/>
        </w:rPr>
        <w:footnoteRef/>
      </w:r>
      <w:r>
        <w:t xml:space="preserve"> </w:t>
      </w:r>
      <w:r w:rsidRPr="000E5EFE">
        <w:rPr>
          <w:rFonts w:ascii="Verdana" w:eastAsia="Arial" w:hAnsi="Verdana" w:cs="Arial"/>
          <w:sz w:val="16"/>
          <w:szCs w:val="16"/>
          <w:lang w:val="it" w:eastAsia="it-IT"/>
        </w:rPr>
        <w:t>I fattori di conversione utilizzati nel 2025 sono quelli riportati nel rapporto Department for Environment, Food and Rural Affairs (DEFRA) – 2025 – benzina L = 0,00075 t; benzina t = 2,778529 tCO2eq; gas naturale Smc = 0,000796 t; gas naturale t = 2,568164 tCO2eq; Gasolio L = 0,000834 t; Gasolio t = 3,014095 tonCO2eq.</w:t>
      </w:r>
    </w:p>
    <w:p w14:paraId="7C458097" w14:textId="3C5913ED" w:rsidR="000E5EFE" w:rsidRDefault="000E5EFE" w:rsidP="000E5EFE">
      <w:pPr>
        <w:rPr>
          <w:rFonts w:ascii="Verdana" w:hAnsi="Verdana"/>
          <w:sz w:val="16"/>
          <w:szCs w:val="16"/>
        </w:rPr>
      </w:pPr>
      <w:r w:rsidRPr="000E5EFE">
        <w:rPr>
          <w:rFonts w:ascii="Verdana" w:hAnsi="Verdana"/>
          <w:sz w:val="16"/>
          <w:szCs w:val="16"/>
        </w:rPr>
        <w:t>I fattori di conversione utilizzati per gli F-GAS sono i GWP (Global Warming Potential): 1Kg=2.008 kg CO2eq F-Gas (R410A - GWP 2.008).</w:t>
      </w:r>
    </w:p>
    <w:p w14:paraId="3F44B4D0" w14:textId="49D96E92" w:rsidR="00164E4C" w:rsidRPr="000E5EFE" w:rsidRDefault="00164E4C" w:rsidP="000E5EFE">
      <w:pPr>
        <w:rPr>
          <w:rFonts w:ascii="Verdana" w:hAnsi="Verdana"/>
          <w:sz w:val="16"/>
          <w:szCs w:val="16"/>
        </w:rPr>
      </w:pPr>
      <w:r w:rsidRPr="000E5EFE">
        <w:rPr>
          <w:rFonts w:ascii="Verdana" w:hAnsi="Verdana"/>
          <w:sz w:val="16"/>
          <w:szCs w:val="16"/>
        </w:rPr>
        <w:t>Il consumo di combustibile dei veicoli a uso promiscuo è considerato al 70%.</w:t>
      </w:r>
    </w:p>
    <w:p w14:paraId="528D2C26" w14:textId="77777777" w:rsidR="00C0327E" w:rsidRPr="00C0327E" w:rsidRDefault="000E5EFE" w:rsidP="00C0327E">
      <w:pPr>
        <w:pStyle w:val="full-justify"/>
        <w:rPr>
          <w:rFonts w:ascii="Verdana" w:eastAsia="Arial" w:hAnsi="Verdana" w:cs="Arial"/>
          <w:sz w:val="16"/>
          <w:szCs w:val="16"/>
          <w:lang w:val="it" w:eastAsia="it-IT"/>
        </w:rPr>
      </w:pPr>
      <w:r w:rsidRPr="00F31A26">
        <w:rPr>
          <w:rFonts w:ascii="Verdana" w:eastAsia="Arial" w:hAnsi="Verdana" w:cs="Arial"/>
          <w:sz w:val="16"/>
          <w:szCs w:val="16"/>
          <w:lang w:val="it" w:eastAsia="it-IT"/>
        </w:rPr>
        <w:t xml:space="preserve">I fattori di conversione utilizzati nel 2024 </w:t>
      </w:r>
      <w:r w:rsidR="00C0327E" w:rsidRPr="00C0327E">
        <w:rPr>
          <w:rFonts w:ascii="Verdana" w:eastAsia="Arial" w:hAnsi="Verdana" w:cs="Arial"/>
          <w:sz w:val="16"/>
          <w:szCs w:val="16"/>
          <w:lang w:val="it" w:eastAsia="it-IT"/>
        </w:rPr>
        <w:t xml:space="preserve">sono frutto di un’elaborazione che combina i dati sulle emissioni dei combustibili </w:t>
      </w:r>
    </w:p>
    <w:p w14:paraId="1163215C" w14:textId="5D8BEE4E" w:rsidR="000E5EFE" w:rsidRPr="00F31A26" w:rsidRDefault="00C0327E" w:rsidP="000E5EFE">
      <w:pPr>
        <w:pStyle w:val="full-justify"/>
        <w:rPr>
          <w:rFonts w:ascii="Verdana" w:eastAsia="Arial" w:hAnsi="Verdana" w:cs="Arial"/>
          <w:sz w:val="16"/>
          <w:szCs w:val="16"/>
          <w:lang w:val="it" w:eastAsia="it-IT"/>
        </w:rPr>
      </w:pPr>
      <w:r w:rsidRPr="00C0327E">
        <w:rPr>
          <w:rFonts w:ascii="Verdana" w:eastAsia="Arial" w:hAnsi="Verdana" w:cs="Arial"/>
          <w:sz w:val="16"/>
          <w:szCs w:val="16"/>
          <w:lang w:val="it" w:eastAsia="it-IT"/>
        </w:rPr>
        <w:t xml:space="preserve">di ISPRA </w:t>
      </w:r>
      <w:r w:rsidR="00F94EE8" w:rsidRPr="00F94EE8">
        <w:rPr>
          <w:rFonts w:ascii="Verdana" w:eastAsia="Arial" w:hAnsi="Verdana" w:cs="Arial"/>
          <w:sz w:val="16"/>
          <w:szCs w:val="16"/>
          <w:lang w:val="it" w:eastAsia="it-IT"/>
        </w:rPr>
        <w:t>(Istituto Superiore per la Protezione e la Ricerca Ambientale)</w:t>
      </w:r>
      <w:r w:rsidR="00F94EE8">
        <w:rPr>
          <w:rFonts w:ascii="Verdana" w:eastAsia="Arial" w:hAnsi="Verdana" w:cs="Arial"/>
          <w:sz w:val="16"/>
          <w:szCs w:val="16"/>
          <w:lang w:val="it" w:eastAsia="it-IT"/>
        </w:rPr>
        <w:t xml:space="preserve"> </w:t>
      </w:r>
      <w:r w:rsidRPr="00C0327E">
        <w:rPr>
          <w:rFonts w:ascii="Verdana" w:eastAsia="Arial" w:hAnsi="Verdana" w:cs="Arial"/>
          <w:sz w:val="16"/>
          <w:szCs w:val="16"/>
          <w:lang w:val="it" w:eastAsia="it-IT"/>
        </w:rPr>
        <w:t xml:space="preserve">e gli ultimi fattori di caratterizzazione dell’IPCC </w:t>
      </w:r>
      <w:r w:rsidR="0078681C" w:rsidRPr="0078681C">
        <w:rPr>
          <w:rFonts w:ascii="Verdana" w:eastAsia="Arial" w:hAnsi="Verdana" w:cs="Arial"/>
          <w:sz w:val="16"/>
          <w:szCs w:val="16"/>
          <w:lang w:val="it" w:eastAsia="it-IT"/>
        </w:rPr>
        <w:t xml:space="preserve">(Intergovernmental Panel on Climate Change), 2021. Sixth Assessment Report (AR6). Disponibile all’indirizzo: https://www.ipcc.ch/ </w:t>
      </w:r>
      <w:r w:rsidR="000E5EFE" w:rsidRPr="00F31A26">
        <w:rPr>
          <w:rFonts w:ascii="Verdana" w:eastAsia="Arial" w:hAnsi="Verdana" w:cs="Arial"/>
          <w:sz w:val="16"/>
          <w:szCs w:val="16"/>
          <w:lang w:val="it" w:eastAsia="it-IT"/>
        </w:rPr>
        <w:t>(GWP 100a, 2021), European Commission.</w:t>
      </w:r>
    </w:p>
    <w:p w14:paraId="4961086B" w14:textId="304FE7E5" w:rsidR="000E5EFE" w:rsidRPr="000E5EFE" w:rsidRDefault="000E5EFE" w:rsidP="000E5EFE">
      <w:pPr>
        <w:pStyle w:val="Testonotaapidipagina"/>
        <w:rPr>
          <w:lang w:val="it-IT"/>
        </w:rPr>
      </w:pPr>
    </w:p>
  </w:footnote>
  <w:footnote w:id="8">
    <w:p w14:paraId="72342B0F" w14:textId="7D15515B" w:rsidR="00DA7171" w:rsidRPr="00BC028E" w:rsidRDefault="00DA7171" w:rsidP="00DA7171">
      <w:pPr>
        <w:pStyle w:val="full-justify"/>
        <w:rPr>
          <w:rFonts w:ascii="Verdana" w:eastAsia="Arial" w:hAnsi="Verdana" w:cs="Arial"/>
          <w:sz w:val="16"/>
          <w:szCs w:val="16"/>
          <w:lang w:val="it" w:eastAsia="it-IT"/>
        </w:rPr>
      </w:pPr>
      <w:r>
        <w:rPr>
          <w:rStyle w:val="Rimandonotaapidipagina"/>
        </w:rPr>
        <w:footnoteRef/>
      </w:r>
      <w:r>
        <w:t xml:space="preserve"> </w:t>
      </w:r>
      <w:r w:rsidRPr="00DA7171">
        <w:rPr>
          <w:rFonts w:ascii="Verdana" w:eastAsia="Arial" w:hAnsi="Verdana" w:cs="Arial"/>
          <w:sz w:val="16"/>
          <w:szCs w:val="16"/>
          <w:lang w:val="it" w:eastAsia="it-IT"/>
        </w:rPr>
        <w:t xml:space="preserve">I fattori di conversione utilizzati nel 2025 sono quelli riportati nel rapporto Italian Greenhouse Gas Inventory 1990-2023. National Inventory Document 2025" Annex 6 National Emission Factors – Istituto Superiore per la Protezione e la Ricerca Ambientale (ISPRA) </w:t>
      </w:r>
      <w:hyperlink r:id="rId1" w:history="1">
        <w:r w:rsidRPr="00203C29">
          <w:rPr>
            <w:rFonts w:ascii="Verdana" w:eastAsia="Arial" w:hAnsi="Verdana" w:cs="Arial"/>
            <w:sz w:val="16"/>
            <w:szCs w:val="16"/>
            <w:lang w:val="it" w:eastAsia="it-IT"/>
          </w:rPr>
          <w:t>https://emissioni.sina.isprambiente.it/inventario-nazionale/</w:t>
        </w:r>
      </w:hyperlink>
      <w:r w:rsidRPr="00DA7171">
        <w:rPr>
          <w:rFonts w:ascii="Verdana" w:eastAsia="Arial" w:hAnsi="Verdana" w:cs="Arial"/>
          <w:sz w:val="16"/>
          <w:szCs w:val="16"/>
          <w:lang w:val="it" w:eastAsia="it-IT"/>
        </w:rPr>
        <w:t xml:space="preserve">. L’emissione del National </w:t>
      </w:r>
      <w:r w:rsidRPr="00BC028E">
        <w:rPr>
          <w:rFonts w:ascii="Verdana" w:eastAsia="Arial" w:hAnsi="Verdana" w:cs="Arial"/>
          <w:sz w:val="16"/>
          <w:szCs w:val="16"/>
          <w:lang w:val="it" w:eastAsia="it-IT"/>
        </w:rPr>
        <w:t>Inventory Report è annuale, di conseguenza per ogni anno sono stati utilizzati i dati del rapporto più recente.</w:t>
      </w:r>
    </w:p>
    <w:p w14:paraId="55905271" w14:textId="75E34B2C" w:rsidR="00DA7171" w:rsidRPr="00DA7171" w:rsidRDefault="00DA7171" w:rsidP="00DA7171">
      <w:pPr>
        <w:pStyle w:val="Testonotaapidipagina"/>
        <w:rPr>
          <w:lang w:val="it-IT"/>
        </w:rPr>
      </w:pPr>
      <w:r w:rsidRPr="00BC028E">
        <w:rPr>
          <w:rFonts w:ascii="Verdana" w:hAnsi="Verdana"/>
          <w:sz w:val="16"/>
          <w:szCs w:val="16"/>
        </w:rPr>
        <w:t xml:space="preserve">I fattori di conversione utilizzati nel 2024 sono quelli disponibili in Ecoinvent </w:t>
      </w:r>
      <w:r w:rsidR="00232EAA">
        <w:rPr>
          <w:rFonts w:ascii="Verdana" w:hAnsi="Verdana"/>
          <w:sz w:val="16"/>
          <w:szCs w:val="16"/>
        </w:rPr>
        <w:t>v</w:t>
      </w:r>
      <w:r w:rsidR="00DE5529">
        <w:rPr>
          <w:rFonts w:ascii="Verdana" w:hAnsi="Verdana"/>
          <w:sz w:val="16"/>
          <w:szCs w:val="16"/>
        </w:rPr>
        <w:t xml:space="preserve"> </w:t>
      </w:r>
      <w:r w:rsidRPr="00BC028E">
        <w:rPr>
          <w:rFonts w:ascii="Verdana" w:hAnsi="Verdana"/>
          <w:sz w:val="16"/>
          <w:szCs w:val="16"/>
        </w:rPr>
        <w:t>3.11</w:t>
      </w:r>
      <w:r w:rsidR="00232EAA">
        <w:rPr>
          <w:rFonts w:ascii="Verdana" w:hAnsi="Verdana"/>
          <w:sz w:val="16"/>
          <w:szCs w:val="16"/>
        </w:rPr>
        <w:t xml:space="preserve"> (2025)</w:t>
      </w:r>
      <w:r w:rsidRPr="00BC028E">
        <w:rPr>
          <w:rFonts w:ascii="Verdana" w:hAnsi="Verdana"/>
          <w:sz w:val="16"/>
          <w:szCs w:val="16"/>
        </w:rPr>
        <w:t>, database internazionale e principale inventario di dati per studi di Life Cycle Assessment (LCA).</w:t>
      </w:r>
    </w:p>
  </w:footnote>
  <w:footnote w:id="9">
    <w:p w14:paraId="2FD594D3" w14:textId="57C37B7C" w:rsidR="00203C29" w:rsidRPr="00203C29" w:rsidRDefault="00203C29">
      <w:pPr>
        <w:pStyle w:val="Testonotaapidipagina"/>
        <w:rPr>
          <w:lang w:val="it-IT"/>
        </w:rPr>
      </w:pPr>
      <w:r w:rsidRPr="0048650D">
        <w:rPr>
          <w:rStyle w:val="Rimandonotaapidipagina"/>
        </w:rPr>
        <w:footnoteRef/>
      </w:r>
      <w:r w:rsidRPr="0048650D">
        <w:t xml:space="preserve"> </w:t>
      </w:r>
      <w:r w:rsidRPr="0048650D">
        <w:rPr>
          <w:rFonts w:ascii="Verdana" w:hAnsi="Verdana"/>
          <w:sz w:val="16"/>
          <w:szCs w:val="16"/>
        </w:rPr>
        <w:t>I fattori di conversione utilizzati nel 2024 sono quelli disponibili in Ecoinvent</w:t>
      </w:r>
      <w:r w:rsidR="00575B8A" w:rsidRPr="0048650D">
        <w:rPr>
          <w:rFonts w:ascii="Verdana" w:hAnsi="Verdana"/>
          <w:sz w:val="16"/>
          <w:szCs w:val="16"/>
        </w:rPr>
        <w:t xml:space="preserve"> v </w:t>
      </w:r>
      <w:r w:rsidRPr="0048650D">
        <w:rPr>
          <w:rFonts w:ascii="Verdana" w:hAnsi="Verdana"/>
          <w:sz w:val="16"/>
          <w:szCs w:val="16"/>
        </w:rPr>
        <w:t>3.11, database internazionale e principale inventario di dati per studi di Life Cycle Assessment (LCA).</w:t>
      </w:r>
    </w:p>
  </w:footnote>
  <w:footnote w:id="10">
    <w:p w14:paraId="28205B49" w14:textId="77777777" w:rsidR="001B207E" w:rsidRPr="00602977" w:rsidRDefault="001B207E" w:rsidP="001B207E">
      <w:pPr>
        <w:pStyle w:val="Testonotaapidipagina"/>
        <w:rPr>
          <w:rFonts w:ascii="Verdana" w:hAnsi="Verdana"/>
          <w:sz w:val="16"/>
          <w:szCs w:val="16"/>
          <w:lang w:val="fr-FR"/>
        </w:rPr>
      </w:pPr>
      <w:r w:rsidRPr="0034365F">
        <w:rPr>
          <w:rStyle w:val="Rimandonotaapidipagina"/>
          <w:rFonts w:ascii="Verdana" w:hAnsi="Verdana"/>
          <w:sz w:val="16"/>
          <w:szCs w:val="16"/>
        </w:rPr>
        <w:footnoteRef/>
      </w:r>
      <w:r w:rsidRPr="00602977">
        <w:rPr>
          <w:rFonts w:ascii="Verdana" w:hAnsi="Verdana"/>
          <w:sz w:val="16"/>
          <w:szCs w:val="16"/>
          <w:lang w:val="fr-FR"/>
        </w:rPr>
        <w:t xml:space="preserve"> Fonte: </w:t>
      </w:r>
      <w:hyperlink r:id="rId2" w:history="1">
        <w:r w:rsidRPr="00602977">
          <w:rPr>
            <w:rStyle w:val="Collegamentoipertestuale"/>
            <w:rFonts w:ascii="Verdana" w:hAnsi="Verdana"/>
            <w:sz w:val="16"/>
            <w:szCs w:val="16"/>
            <w:lang w:val="fr-FR"/>
          </w:rPr>
          <w:t>https://riskfilter.org/water/home</w:t>
        </w:r>
      </w:hyperlink>
    </w:p>
  </w:footnote>
  <w:footnote w:id="11">
    <w:p w14:paraId="23EC3E48" w14:textId="449F94D6" w:rsidR="007F5481" w:rsidRPr="00602977" w:rsidRDefault="00F82D34">
      <w:pPr>
        <w:pStyle w:val="Testonotaapidipagina"/>
        <w:rPr>
          <w:rFonts w:ascii="Verdana" w:hAnsi="Verdana"/>
          <w:sz w:val="16"/>
          <w:szCs w:val="16"/>
          <w:lang w:val="fr-FR"/>
        </w:rPr>
      </w:pPr>
      <w:r w:rsidRPr="00E92F65">
        <w:rPr>
          <w:rStyle w:val="Rimandonotaapidipagina"/>
          <w:rFonts w:ascii="Verdana" w:hAnsi="Verdana"/>
          <w:sz w:val="16"/>
          <w:szCs w:val="16"/>
        </w:rPr>
        <w:footnoteRef/>
      </w:r>
      <w:r w:rsidRPr="00602977">
        <w:rPr>
          <w:rFonts w:ascii="Verdana" w:hAnsi="Verdana"/>
          <w:sz w:val="16"/>
          <w:szCs w:val="16"/>
          <w:lang w:val="fr-FR"/>
        </w:rPr>
        <w:t xml:space="preserve"> Fonte: </w:t>
      </w:r>
      <w:hyperlink r:id="rId3" w:history="1">
        <w:r w:rsidR="007F5481" w:rsidRPr="00602977">
          <w:rPr>
            <w:rStyle w:val="Collegamentoipertestuale"/>
            <w:rFonts w:ascii="Verdana" w:hAnsi="Verdana"/>
            <w:sz w:val="16"/>
            <w:szCs w:val="16"/>
            <w:lang w:val="fr-FR"/>
          </w:rPr>
          <w:t>https://natura2000.eea.europa.eu/</w:t>
        </w:r>
      </w:hyperlink>
    </w:p>
  </w:footnote>
  <w:footnote w:id="12">
    <w:p w14:paraId="3BACEF42" w14:textId="77777777" w:rsidR="00415A8B" w:rsidRPr="00293345" w:rsidRDefault="00415A8B" w:rsidP="00415A8B">
      <w:pPr>
        <w:pStyle w:val="Testonotaapidipagina"/>
        <w:rPr>
          <w:rFonts w:ascii="Verdana" w:hAnsi="Verdana"/>
        </w:rPr>
      </w:pPr>
      <w:r w:rsidRPr="00293345">
        <w:rPr>
          <w:rStyle w:val="Rimandonotaapidipagina"/>
          <w:rFonts w:ascii="Verdana" w:hAnsi="Verdana"/>
          <w:sz w:val="16"/>
          <w:szCs w:val="16"/>
        </w:rPr>
        <w:footnoteRef/>
      </w:r>
      <w:r w:rsidRPr="00293345">
        <w:rPr>
          <w:rFonts w:ascii="Verdana" w:hAnsi="Verdana"/>
          <w:sz w:val="16"/>
          <w:szCs w:val="16"/>
        </w:rPr>
        <w:t xml:space="preserve"> Salvo diversa indicazione, tutti i dati di seguito si riferiscono al numero di persone al 31/12.</w:t>
      </w:r>
    </w:p>
  </w:footnote>
  <w:footnote w:id="13">
    <w:p w14:paraId="384C96A2" w14:textId="2594FAAF" w:rsidR="009262AA" w:rsidRPr="009262AA" w:rsidRDefault="009262AA" w:rsidP="009262AA">
      <w:pPr>
        <w:pStyle w:val="Testonotaapidipagina"/>
        <w:rPr>
          <w:lang w:val="it-IT"/>
        </w:rPr>
      </w:pPr>
      <w:r>
        <w:rPr>
          <w:rStyle w:val="Rimandonotaapidipagina"/>
        </w:rPr>
        <w:footnoteRef/>
      </w:r>
      <w:r>
        <w:t xml:space="preserve"> </w:t>
      </w:r>
      <w:r w:rsidRPr="009262AA">
        <w:rPr>
          <w:rFonts w:ascii="Verdana" w:hAnsi="Verdana"/>
          <w:sz w:val="16"/>
          <w:szCs w:val="16"/>
        </w:rPr>
        <w:t xml:space="preserve">Il gender pay gap è così calcolato: Retribuzione </w:t>
      </w:r>
      <w:r w:rsidR="00C52368">
        <w:rPr>
          <w:rFonts w:ascii="Verdana" w:hAnsi="Verdana"/>
          <w:sz w:val="16"/>
          <w:szCs w:val="16"/>
        </w:rPr>
        <w:t>mensile</w:t>
      </w:r>
      <w:r w:rsidRPr="009262AA">
        <w:rPr>
          <w:rFonts w:ascii="Verdana" w:hAnsi="Verdana"/>
          <w:sz w:val="16"/>
          <w:szCs w:val="16"/>
        </w:rPr>
        <w:t xml:space="preserve"> lorda maschile </w:t>
      </w:r>
      <w:r w:rsidR="00777AEE">
        <w:rPr>
          <w:rFonts w:ascii="Verdana" w:hAnsi="Verdana"/>
          <w:sz w:val="16"/>
          <w:szCs w:val="16"/>
        </w:rPr>
        <w:t xml:space="preserve">totale </w:t>
      </w:r>
      <w:r w:rsidRPr="009262AA">
        <w:rPr>
          <w:rFonts w:ascii="Verdana" w:hAnsi="Verdana"/>
          <w:sz w:val="16"/>
          <w:szCs w:val="16"/>
        </w:rPr>
        <w:t xml:space="preserve">- Retribuzione </w:t>
      </w:r>
      <w:r w:rsidR="00777AEE">
        <w:rPr>
          <w:rFonts w:ascii="Verdana" w:hAnsi="Verdana"/>
          <w:sz w:val="16"/>
          <w:szCs w:val="16"/>
        </w:rPr>
        <w:t>mensile</w:t>
      </w:r>
      <w:r w:rsidRPr="009262AA">
        <w:rPr>
          <w:rFonts w:ascii="Verdana" w:hAnsi="Verdana"/>
          <w:sz w:val="16"/>
          <w:szCs w:val="16"/>
        </w:rPr>
        <w:t xml:space="preserve"> lorda femminile totale / Retribuzione</w:t>
      </w:r>
      <w:r w:rsidR="00777AEE">
        <w:rPr>
          <w:rFonts w:ascii="Verdana" w:hAnsi="Verdana"/>
          <w:sz w:val="16"/>
          <w:szCs w:val="16"/>
        </w:rPr>
        <w:t xml:space="preserve"> mensile </w:t>
      </w:r>
      <w:r w:rsidRPr="009262AA">
        <w:rPr>
          <w:rFonts w:ascii="Verdana" w:hAnsi="Verdana"/>
          <w:sz w:val="16"/>
          <w:szCs w:val="16"/>
        </w:rPr>
        <w:t>lorda maschile totale x 100</w:t>
      </w:r>
    </w:p>
  </w:footnote>
  <w:footnote w:id="14">
    <w:p w14:paraId="0E086410" w14:textId="77777777" w:rsidR="00D95CD5" w:rsidRDefault="00D95CD5" w:rsidP="00D95CD5">
      <w:pPr>
        <w:pStyle w:val="full-justify"/>
        <w:rPr>
          <w:rFonts w:ascii="Verdana" w:eastAsia="Arial" w:hAnsi="Verdana" w:cs="Arial"/>
          <w:sz w:val="16"/>
          <w:szCs w:val="16"/>
          <w:lang w:val="it" w:eastAsia="it-IT"/>
        </w:rPr>
      </w:pPr>
      <w:r>
        <w:rPr>
          <w:rStyle w:val="Rimandonotaapidipagina"/>
        </w:rPr>
        <w:footnoteRef/>
      </w:r>
      <w:r>
        <w:t xml:space="preserve"> </w:t>
      </w:r>
      <w:r w:rsidRPr="00E00E9D">
        <w:rPr>
          <w:rFonts w:ascii="Verdana" w:eastAsia="Arial" w:hAnsi="Verdana" w:cs="Arial"/>
          <w:sz w:val="16"/>
          <w:szCs w:val="16"/>
          <w:lang w:val="it" w:eastAsia="it-IT"/>
        </w:rPr>
        <w:t xml:space="preserve">Il valore del liquidato è rappresentato dall’imponibile, al netto IVA, delle fatture datate 01.01.2025 – 31.12.2025 pagate nel 2025. </w:t>
      </w:r>
    </w:p>
    <w:p w14:paraId="6DA466D3" w14:textId="44849201" w:rsidR="00D95CD5" w:rsidRPr="00D95CD5" w:rsidRDefault="00D95CD5" w:rsidP="00D95CD5">
      <w:pPr>
        <w:pStyle w:val="Testonotaapidipagina"/>
        <w:rPr>
          <w:lang w:val="it-IT"/>
        </w:rPr>
      </w:pPr>
      <w:r w:rsidRPr="00E00E9D">
        <w:rPr>
          <w:rFonts w:ascii="Verdana" w:hAnsi="Verdana"/>
          <w:sz w:val="16"/>
          <w:szCs w:val="16"/>
        </w:rPr>
        <w:t>Sono state escluse dai conteggi: le fatture relative alle utenze</w:t>
      </w:r>
      <w:r w:rsidR="000E4639">
        <w:rPr>
          <w:rFonts w:ascii="Verdana" w:hAnsi="Verdana"/>
          <w:sz w:val="16"/>
          <w:szCs w:val="16"/>
        </w:rPr>
        <w:t xml:space="preserve"> e</w:t>
      </w:r>
      <w:r w:rsidRPr="00E00E9D">
        <w:rPr>
          <w:rFonts w:ascii="Verdana" w:hAnsi="Verdana"/>
          <w:sz w:val="16"/>
          <w:szCs w:val="16"/>
        </w:rPr>
        <w:t xml:space="preserve"> le fatture con compensazioni.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4B9" w14:textId="77777777" w:rsidR="00086B21" w:rsidRDefault="00086B21">
    <w:pPr>
      <w:widowControl w:val="0"/>
      <w:pBdr>
        <w:top w:val="nil"/>
        <w:left w:val="nil"/>
        <w:bottom w:val="nil"/>
        <w:right w:val="nil"/>
        <w:between w:val="nil"/>
      </w:pBdr>
      <w:rPr>
        <w:rFonts w:ascii="Times New Roman" w:eastAsia="Times New Roman" w:hAnsi="Times New Roman" w:cs="Times New Roman"/>
        <w:color w:val="000000"/>
      </w:rPr>
    </w:pPr>
  </w:p>
  <w:tbl>
    <w:tblPr>
      <w:tblW w:w="10980" w:type="dxa"/>
      <w:tblInd w:w="-540" w:type="dxa"/>
      <w:tblLayout w:type="fixed"/>
      <w:tblCellMar>
        <w:left w:w="70" w:type="dxa"/>
        <w:right w:w="70" w:type="dxa"/>
      </w:tblCellMar>
      <w:tblLook w:val="0000" w:firstRow="0" w:lastRow="0" w:firstColumn="0" w:lastColumn="0" w:noHBand="0" w:noVBand="0"/>
    </w:tblPr>
    <w:tblGrid>
      <w:gridCol w:w="5235"/>
      <w:gridCol w:w="5745"/>
    </w:tblGrid>
    <w:tr w:rsidR="00086B21" w14:paraId="1E038922" w14:textId="77777777">
      <w:trPr>
        <w:cantSplit/>
        <w:trHeight w:val="1785"/>
      </w:trPr>
      <w:tc>
        <w:tcPr>
          <w:tcW w:w="5235" w:type="dxa"/>
          <w:vMerge w:val="restart"/>
          <w:tcBorders>
            <w:bottom w:val="single" w:sz="4" w:space="0" w:color="000000"/>
          </w:tcBorders>
        </w:tcPr>
        <w:p w14:paraId="000004BA" w14:textId="77777777" w:rsidR="00086B21" w:rsidRDefault="00086B21">
          <w:pPr>
            <w:jc w:val="center"/>
          </w:pPr>
        </w:p>
        <w:p w14:paraId="000004BB" w14:textId="77777777" w:rsidR="00086B21" w:rsidRDefault="009A7BEC">
          <w:pPr>
            <w:pBdr>
              <w:top w:val="nil"/>
              <w:left w:val="nil"/>
              <w:bottom w:val="nil"/>
              <w:right w:val="nil"/>
              <w:between w:val="nil"/>
            </w:pBdr>
            <w:tabs>
              <w:tab w:val="center" w:pos="4153"/>
              <w:tab w:val="right" w:pos="8306"/>
              <w:tab w:val="left" w:pos="830"/>
            </w:tabs>
            <w:spacing w:line="240" w:lineRule="auto"/>
            <w:rPr>
              <w:rFonts w:ascii="Times New Roman" w:eastAsia="Times New Roman" w:hAnsi="Times New Roman" w:cs="Times New Roman"/>
              <w:i/>
              <w:iCs/>
              <w:color w:val="000000"/>
              <w:sz w:val="74"/>
              <w:szCs w:val="74"/>
            </w:rPr>
          </w:pPr>
          <w:r>
            <w:rPr>
              <w:rFonts w:ascii="Times New Roman" w:eastAsia="Times New Roman" w:hAnsi="Times New Roman" w:cs="Times New Roman"/>
              <w:noProof/>
              <w:color w:val="000000"/>
              <w:sz w:val="24"/>
              <w:szCs w:val="24"/>
            </w:rPr>
            <w:drawing>
              <wp:inline distT="0" distB="0" distL="0" distR="0" wp14:anchorId="61144BD2" wp14:editId="62AD9672">
                <wp:extent cx="2146300" cy="1168400"/>
                <wp:effectExtent l="0" t="0" r="0" b="0"/>
                <wp:docPr id="7"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l="-45" t="-78" r="-45" b="-78"/>
                        <a:stretch>
                          <a:fillRect/>
                        </a:stretch>
                      </pic:blipFill>
                      <pic:spPr>
                        <a:xfrm>
                          <a:off x="0" y="0"/>
                          <a:ext cx="2146300" cy="1168400"/>
                        </a:xfrm>
                        <a:prstGeom prst="rect">
                          <a:avLst/>
                        </a:prstGeom>
                        <a:ln/>
                      </pic:spPr>
                    </pic:pic>
                  </a:graphicData>
                </a:graphic>
              </wp:inline>
            </w:drawing>
          </w:r>
        </w:p>
      </w:tc>
      <w:tc>
        <w:tcPr>
          <w:tcW w:w="5745" w:type="dxa"/>
        </w:tcPr>
        <w:p w14:paraId="000004BC" w14:textId="77777777" w:rsidR="00086B21" w:rsidRDefault="00086B21">
          <w:pPr>
            <w:pBdr>
              <w:top w:val="nil"/>
              <w:left w:val="nil"/>
              <w:bottom w:val="nil"/>
              <w:right w:val="nil"/>
              <w:between w:val="nil"/>
            </w:pBdr>
            <w:tabs>
              <w:tab w:val="center" w:pos="4153"/>
              <w:tab w:val="right" w:pos="8306"/>
              <w:tab w:val="center" w:pos="2440"/>
              <w:tab w:val="right" w:pos="4880"/>
            </w:tabs>
            <w:spacing w:line="240" w:lineRule="auto"/>
            <w:jc w:val="right"/>
            <w:rPr>
              <w:rFonts w:ascii="Times New Roman" w:eastAsia="Times New Roman" w:hAnsi="Times New Roman" w:cs="Times New Roman"/>
              <w:i/>
              <w:iCs/>
              <w:color w:val="000000"/>
              <w:sz w:val="74"/>
              <w:szCs w:val="74"/>
            </w:rPr>
          </w:pPr>
        </w:p>
      </w:tc>
    </w:tr>
    <w:tr w:rsidR="00086B21" w14:paraId="08B0A6C9" w14:textId="77777777">
      <w:trPr>
        <w:cantSplit/>
        <w:trHeight w:val="585"/>
      </w:trPr>
      <w:tc>
        <w:tcPr>
          <w:tcW w:w="5235" w:type="dxa"/>
          <w:vMerge/>
          <w:tcBorders>
            <w:bottom w:val="single" w:sz="4" w:space="0" w:color="000000"/>
          </w:tcBorders>
        </w:tcPr>
        <w:p w14:paraId="000004BD" w14:textId="77777777" w:rsidR="00086B21" w:rsidRDefault="00086B21">
          <w:pPr>
            <w:widowControl w:val="0"/>
            <w:pBdr>
              <w:top w:val="nil"/>
              <w:left w:val="nil"/>
              <w:bottom w:val="nil"/>
              <w:right w:val="nil"/>
              <w:between w:val="nil"/>
            </w:pBdr>
            <w:rPr>
              <w:rFonts w:ascii="Times New Roman" w:eastAsia="Times New Roman" w:hAnsi="Times New Roman" w:cs="Times New Roman"/>
              <w:i/>
              <w:iCs/>
              <w:color w:val="000000"/>
              <w:sz w:val="74"/>
              <w:szCs w:val="74"/>
            </w:rPr>
          </w:pPr>
        </w:p>
      </w:tc>
      <w:tc>
        <w:tcPr>
          <w:tcW w:w="5745" w:type="dxa"/>
          <w:tcBorders>
            <w:bottom w:val="single" w:sz="4" w:space="0" w:color="000000"/>
          </w:tcBorders>
        </w:tcPr>
        <w:p w14:paraId="000004BE" w14:textId="77777777" w:rsidR="00086B21" w:rsidRDefault="00086B21">
          <w:pPr>
            <w:tabs>
              <w:tab w:val="left" w:pos="3450"/>
            </w:tabs>
            <w:rPr>
              <w:b/>
              <w:bCs/>
              <w:i/>
              <w:iCs/>
            </w:rPr>
          </w:pPr>
        </w:p>
      </w:tc>
    </w:tr>
    <w:tr w:rsidR="00086B21" w14:paraId="7BFB20CB" w14:textId="77777777">
      <w:trPr>
        <w:cantSplit/>
        <w:trHeight w:val="165"/>
      </w:trPr>
      <w:tc>
        <w:tcPr>
          <w:tcW w:w="5235" w:type="dxa"/>
          <w:tcBorders>
            <w:top w:val="single" w:sz="4" w:space="0" w:color="000000"/>
          </w:tcBorders>
        </w:tcPr>
        <w:p w14:paraId="000004BF" w14:textId="77777777" w:rsidR="00086B21" w:rsidRDefault="00086B21">
          <w:pPr>
            <w:pBdr>
              <w:top w:val="nil"/>
              <w:left w:val="nil"/>
              <w:bottom w:val="nil"/>
              <w:right w:val="nil"/>
              <w:between w:val="nil"/>
            </w:pBdr>
            <w:tabs>
              <w:tab w:val="center" w:pos="4153"/>
              <w:tab w:val="right" w:pos="8306"/>
              <w:tab w:val="left" w:pos="830"/>
            </w:tabs>
            <w:spacing w:line="240" w:lineRule="auto"/>
            <w:rPr>
              <w:rFonts w:ascii="Times New Roman" w:eastAsia="Times New Roman" w:hAnsi="Times New Roman" w:cs="Times New Roman"/>
              <w:b/>
              <w:bCs/>
              <w:i/>
              <w:iCs/>
              <w:color w:val="000000"/>
              <w:sz w:val="74"/>
              <w:szCs w:val="74"/>
            </w:rPr>
          </w:pPr>
        </w:p>
      </w:tc>
      <w:tc>
        <w:tcPr>
          <w:tcW w:w="5745" w:type="dxa"/>
          <w:tcBorders>
            <w:top w:val="single" w:sz="4" w:space="0" w:color="000000"/>
          </w:tcBorders>
        </w:tcPr>
        <w:p w14:paraId="000004C0" w14:textId="77777777" w:rsidR="00086B21" w:rsidRDefault="00086B21">
          <w:pPr>
            <w:tabs>
              <w:tab w:val="left" w:pos="3450"/>
            </w:tabs>
            <w:rPr>
              <w:b/>
              <w:bCs/>
              <w:i/>
              <w:iCs/>
              <w:sz w:val="20"/>
              <w:szCs w:val="20"/>
            </w:rPr>
          </w:pPr>
        </w:p>
      </w:tc>
    </w:tr>
  </w:tbl>
  <w:p w14:paraId="000004C1" w14:textId="77777777" w:rsidR="00086B21" w:rsidRDefault="00086B21">
    <w:pPr>
      <w:pBdr>
        <w:top w:val="nil"/>
        <w:left w:val="nil"/>
        <w:bottom w:val="nil"/>
        <w:right w:val="nil"/>
        <w:between w:val="nil"/>
      </w:pBdr>
      <w:tabs>
        <w:tab w:val="center" w:pos="4153"/>
        <w:tab w:val="right" w:pos="8306"/>
      </w:tabs>
      <w:bidi/>
      <w:spacing w:line="240" w:lineRule="auto"/>
      <w:rPr>
        <w:rFonts w:ascii="Times New Roman" w:eastAsia="Times New Roman" w:hAnsi="Times New Roman" w:cs="Times New Roman"/>
        <w:b/>
        <w:bCs/>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4C2" w14:textId="77777777" w:rsidR="00086B21" w:rsidRDefault="00086B21">
    <w:pPr>
      <w:widowControl w:val="0"/>
      <w:pBdr>
        <w:top w:val="nil"/>
        <w:left w:val="nil"/>
        <w:bottom w:val="nil"/>
        <w:right w:val="nil"/>
        <w:between w:val="nil"/>
      </w:pBdr>
      <w:rPr>
        <w:rFonts w:ascii="Times New Roman" w:eastAsia="Times New Roman" w:hAnsi="Times New Roman" w:cs="Times New Roman"/>
        <w:b/>
        <w:bCs/>
        <w:color w:val="000000"/>
        <w:sz w:val="24"/>
        <w:szCs w:val="24"/>
      </w:rPr>
    </w:pPr>
  </w:p>
  <w:tbl>
    <w:tblPr>
      <w:tblW w:w="10980" w:type="dxa"/>
      <w:tblInd w:w="-540" w:type="dxa"/>
      <w:tblLayout w:type="fixed"/>
      <w:tblCellMar>
        <w:left w:w="70" w:type="dxa"/>
        <w:right w:w="70" w:type="dxa"/>
      </w:tblCellMar>
      <w:tblLook w:val="0000" w:firstRow="0" w:lastRow="0" w:firstColumn="0" w:lastColumn="0" w:noHBand="0" w:noVBand="0"/>
    </w:tblPr>
    <w:tblGrid>
      <w:gridCol w:w="5235"/>
      <w:gridCol w:w="5745"/>
    </w:tblGrid>
    <w:tr w:rsidR="00086B21" w14:paraId="07D97B4E" w14:textId="77777777">
      <w:trPr>
        <w:cantSplit/>
        <w:trHeight w:val="1785"/>
      </w:trPr>
      <w:tc>
        <w:tcPr>
          <w:tcW w:w="5235" w:type="dxa"/>
          <w:vMerge w:val="restart"/>
          <w:tcBorders>
            <w:bottom w:val="single" w:sz="4" w:space="0" w:color="000000"/>
          </w:tcBorders>
        </w:tcPr>
        <w:p w14:paraId="000004C3" w14:textId="77777777" w:rsidR="00086B21" w:rsidRDefault="00086B21">
          <w:pPr>
            <w:jc w:val="center"/>
          </w:pPr>
        </w:p>
        <w:p w14:paraId="000004C4" w14:textId="77777777" w:rsidR="00086B21" w:rsidRDefault="009A7BEC">
          <w:pPr>
            <w:pBdr>
              <w:top w:val="nil"/>
              <w:left w:val="nil"/>
              <w:bottom w:val="nil"/>
              <w:right w:val="nil"/>
              <w:between w:val="nil"/>
            </w:pBdr>
            <w:tabs>
              <w:tab w:val="center" w:pos="4153"/>
              <w:tab w:val="right" w:pos="8306"/>
              <w:tab w:val="left" w:pos="830"/>
            </w:tabs>
            <w:spacing w:line="240" w:lineRule="auto"/>
            <w:rPr>
              <w:rFonts w:ascii="Times New Roman" w:eastAsia="Times New Roman" w:hAnsi="Times New Roman" w:cs="Times New Roman"/>
              <w:i/>
              <w:iCs/>
              <w:color w:val="000000"/>
              <w:sz w:val="74"/>
              <w:szCs w:val="74"/>
            </w:rPr>
          </w:pPr>
          <w:r>
            <w:rPr>
              <w:rFonts w:ascii="Times New Roman" w:eastAsia="Times New Roman" w:hAnsi="Times New Roman" w:cs="Times New Roman"/>
              <w:noProof/>
              <w:color w:val="000000"/>
              <w:sz w:val="24"/>
              <w:szCs w:val="24"/>
            </w:rPr>
            <w:drawing>
              <wp:inline distT="0" distB="0" distL="0" distR="0" wp14:anchorId="3871877B" wp14:editId="76673B05">
                <wp:extent cx="2146300" cy="1168400"/>
                <wp:effectExtent l="0" t="0" r="0" b="0"/>
                <wp:docPr id="6"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l="-45" t="-78" r="-45" b="-78"/>
                        <a:stretch>
                          <a:fillRect/>
                        </a:stretch>
                      </pic:blipFill>
                      <pic:spPr>
                        <a:xfrm>
                          <a:off x="0" y="0"/>
                          <a:ext cx="2146300" cy="1168400"/>
                        </a:xfrm>
                        <a:prstGeom prst="rect">
                          <a:avLst/>
                        </a:prstGeom>
                        <a:ln/>
                      </pic:spPr>
                    </pic:pic>
                  </a:graphicData>
                </a:graphic>
              </wp:inline>
            </w:drawing>
          </w:r>
        </w:p>
      </w:tc>
      <w:tc>
        <w:tcPr>
          <w:tcW w:w="5745" w:type="dxa"/>
        </w:tcPr>
        <w:p w14:paraId="000004C5" w14:textId="77777777" w:rsidR="00086B21" w:rsidRDefault="00086B21">
          <w:pPr>
            <w:pBdr>
              <w:top w:val="nil"/>
              <w:left w:val="nil"/>
              <w:bottom w:val="nil"/>
              <w:right w:val="nil"/>
              <w:between w:val="nil"/>
            </w:pBdr>
            <w:tabs>
              <w:tab w:val="center" w:pos="4153"/>
              <w:tab w:val="right" w:pos="8306"/>
              <w:tab w:val="center" w:pos="2440"/>
              <w:tab w:val="right" w:pos="4880"/>
            </w:tabs>
            <w:spacing w:line="240" w:lineRule="auto"/>
            <w:jc w:val="right"/>
            <w:rPr>
              <w:rFonts w:ascii="Times New Roman" w:eastAsia="Times New Roman" w:hAnsi="Times New Roman" w:cs="Times New Roman"/>
              <w:i/>
              <w:iCs/>
              <w:color w:val="000000"/>
              <w:sz w:val="74"/>
              <w:szCs w:val="74"/>
            </w:rPr>
          </w:pPr>
        </w:p>
      </w:tc>
    </w:tr>
    <w:tr w:rsidR="00086B21" w14:paraId="3D5C16B5" w14:textId="77777777">
      <w:trPr>
        <w:cantSplit/>
        <w:trHeight w:val="585"/>
      </w:trPr>
      <w:tc>
        <w:tcPr>
          <w:tcW w:w="5235" w:type="dxa"/>
          <w:vMerge/>
          <w:tcBorders>
            <w:bottom w:val="single" w:sz="4" w:space="0" w:color="000000"/>
          </w:tcBorders>
        </w:tcPr>
        <w:p w14:paraId="000004C6" w14:textId="77777777" w:rsidR="00086B21" w:rsidRDefault="00086B21">
          <w:pPr>
            <w:widowControl w:val="0"/>
            <w:pBdr>
              <w:top w:val="nil"/>
              <w:left w:val="nil"/>
              <w:bottom w:val="nil"/>
              <w:right w:val="nil"/>
              <w:between w:val="nil"/>
            </w:pBdr>
            <w:rPr>
              <w:rFonts w:ascii="Times New Roman" w:eastAsia="Times New Roman" w:hAnsi="Times New Roman" w:cs="Times New Roman"/>
              <w:i/>
              <w:iCs/>
              <w:color w:val="000000"/>
              <w:sz w:val="74"/>
              <w:szCs w:val="74"/>
            </w:rPr>
          </w:pPr>
        </w:p>
      </w:tc>
      <w:tc>
        <w:tcPr>
          <w:tcW w:w="5745" w:type="dxa"/>
          <w:tcBorders>
            <w:bottom w:val="single" w:sz="4" w:space="0" w:color="000000"/>
          </w:tcBorders>
        </w:tcPr>
        <w:p w14:paraId="000004C7" w14:textId="77777777" w:rsidR="00086B21" w:rsidRDefault="00086B21">
          <w:pPr>
            <w:tabs>
              <w:tab w:val="left" w:pos="3450"/>
            </w:tabs>
            <w:rPr>
              <w:b/>
              <w:bCs/>
              <w:i/>
              <w:iCs/>
            </w:rPr>
          </w:pPr>
        </w:p>
      </w:tc>
    </w:tr>
    <w:tr w:rsidR="00086B21" w14:paraId="10E00083" w14:textId="77777777">
      <w:trPr>
        <w:cantSplit/>
        <w:trHeight w:val="165"/>
      </w:trPr>
      <w:tc>
        <w:tcPr>
          <w:tcW w:w="5235" w:type="dxa"/>
          <w:tcBorders>
            <w:top w:val="single" w:sz="4" w:space="0" w:color="000000"/>
          </w:tcBorders>
        </w:tcPr>
        <w:p w14:paraId="000004C8" w14:textId="77777777" w:rsidR="00086B21" w:rsidRDefault="00086B21">
          <w:pPr>
            <w:pBdr>
              <w:top w:val="nil"/>
              <w:left w:val="nil"/>
              <w:bottom w:val="nil"/>
              <w:right w:val="nil"/>
              <w:between w:val="nil"/>
            </w:pBdr>
            <w:tabs>
              <w:tab w:val="center" w:pos="4153"/>
              <w:tab w:val="right" w:pos="8306"/>
              <w:tab w:val="left" w:pos="830"/>
            </w:tabs>
            <w:spacing w:line="240" w:lineRule="auto"/>
            <w:rPr>
              <w:rFonts w:ascii="Times New Roman" w:eastAsia="Times New Roman" w:hAnsi="Times New Roman" w:cs="Times New Roman"/>
              <w:b/>
              <w:bCs/>
              <w:i/>
              <w:iCs/>
              <w:color w:val="000000"/>
              <w:sz w:val="74"/>
              <w:szCs w:val="74"/>
            </w:rPr>
          </w:pPr>
        </w:p>
      </w:tc>
      <w:tc>
        <w:tcPr>
          <w:tcW w:w="5745" w:type="dxa"/>
          <w:tcBorders>
            <w:top w:val="single" w:sz="4" w:space="0" w:color="000000"/>
          </w:tcBorders>
        </w:tcPr>
        <w:p w14:paraId="000004C9" w14:textId="77777777" w:rsidR="00086B21" w:rsidRDefault="00086B21">
          <w:pPr>
            <w:tabs>
              <w:tab w:val="left" w:pos="3450"/>
            </w:tabs>
            <w:rPr>
              <w:b/>
              <w:bCs/>
              <w:i/>
              <w:iCs/>
              <w:sz w:val="20"/>
              <w:szCs w:val="20"/>
            </w:rPr>
          </w:pPr>
        </w:p>
      </w:tc>
    </w:tr>
  </w:tbl>
  <w:p w14:paraId="000004CA" w14:textId="77777777" w:rsidR="00086B21" w:rsidRDefault="00086B21">
    <w:pPr>
      <w:pBdr>
        <w:top w:val="nil"/>
        <w:left w:val="nil"/>
        <w:bottom w:val="nil"/>
        <w:right w:val="nil"/>
        <w:between w:val="nil"/>
      </w:pBdr>
      <w:tabs>
        <w:tab w:val="center" w:pos="4153"/>
        <w:tab w:val="right" w:pos="8306"/>
      </w:tabs>
      <w:bidi/>
      <w:spacing w:line="240" w:lineRule="auto"/>
      <w:rPr>
        <w:rFonts w:ascii="Times New Roman" w:eastAsia="Times New Roman" w:hAnsi="Times New Roman" w:cs="Times New Roman"/>
        <w:b/>
        <w:bCs/>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6194"/>
    <w:multiLevelType w:val="multilevel"/>
    <w:tmpl w:val="690E93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32143CE"/>
    <w:multiLevelType w:val="hybridMultilevel"/>
    <w:tmpl w:val="CC2E792A"/>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071E3CFC"/>
    <w:multiLevelType w:val="hybridMultilevel"/>
    <w:tmpl w:val="39C6DE80"/>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0A49347E"/>
    <w:multiLevelType w:val="multilevel"/>
    <w:tmpl w:val="284438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F950632"/>
    <w:multiLevelType w:val="hybridMultilevel"/>
    <w:tmpl w:val="CC9C3BE0"/>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 w15:restartNumberingAfterBreak="0">
    <w:nsid w:val="11481C48"/>
    <w:multiLevelType w:val="multilevel"/>
    <w:tmpl w:val="7B42F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FE4AF7"/>
    <w:multiLevelType w:val="hybridMultilevel"/>
    <w:tmpl w:val="7A50D5F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4232F39"/>
    <w:multiLevelType w:val="hybridMultilevel"/>
    <w:tmpl w:val="E4869E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6E45D1D"/>
    <w:multiLevelType w:val="hybridMultilevel"/>
    <w:tmpl w:val="548846EA"/>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15:restartNumberingAfterBreak="0">
    <w:nsid w:val="1D7554F3"/>
    <w:multiLevelType w:val="hybridMultilevel"/>
    <w:tmpl w:val="AAA88D5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0" w15:restartNumberingAfterBreak="0">
    <w:nsid w:val="1DA73D37"/>
    <w:multiLevelType w:val="hybridMultilevel"/>
    <w:tmpl w:val="4E022370"/>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1" w15:restartNumberingAfterBreak="0">
    <w:nsid w:val="1E99790D"/>
    <w:multiLevelType w:val="hybridMultilevel"/>
    <w:tmpl w:val="56C4189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1EE60CD3"/>
    <w:multiLevelType w:val="hybridMultilevel"/>
    <w:tmpl w:val="BA0868B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1FF5A28"/>
    <w:multiLevelType w:val="multilevel"/>
    <w:tmpl w:val="15AA5A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7C20233"/>
    <w:multiLevelType w:val="hybridMultilevel"/>
    <w:tmpl w:val="2462139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8091CFF"/>
    <w:multiLevelType w:val="multilevel"/>
    <w:tmpl w:val="583ED4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C7E256A"/>
    <w:multiLevelType w:val="hybridMultilevel"/>
    <w:tmpl w:val="DC5AE7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2E6A4209"/>
    <w:multiLevelType w:val="hybridMultilevel"/>
    <w:tmpl w:val="91060278"/>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8" w15:restartNumberingAfterBreak="0">
    <w:nsid w:val="310E2A4E"/>
    <w:multiLevelType w:val="hybridMultilevel"/>
    <w:tmpl w:val="5A84D96C"/>
    <w:lvl w:ilvl="0" w:tplc="04100005">
      <w:start w:val="1"/>
      <w:numFmt w:val="bullet"/>
      <w:lvlText w:val=""/>
      <w:lvlJc w:val="left"/>
      <w:pPr>
        <w:ind w:left="360" w:hanging="360"/>
      </w:pPr>
      <w:rPr>
        <w:rFonts w:ascii="Wingdings" w:hAnsi="Wingdings"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9" w15:restartNumberingAfterBreak="0">
    <w:nsid w:val="32005889"/>
    <w:multiLevelType w:val="hybridMultilevel"/>
    <w:tmpl w:val="9BA6C81E"/>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0" w15:restartNumberingAfterBreak="0">
    <w:nsid w:val="348937B0"/>
    <w:multiLevelType w:val="hybridMultilevel"/>
    <w:tmpl w:val="16D41B7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3DE1219A"/>
    <w:multiLevelType w:val="hybridMultilevel"/>
    <w:tmpl w:val="DAAC84F8"/>
    <w:lvl w:ilvl="0" w:tplc="864A2CE6">
      <w:start w:val="2"/>
      <w:numFmt w:val="bullet"/>
      <w:lvlText w:val="-"/>
      <w:lvlJc w:val="left"/>
      <w:pPr>
        <w:ind w:left="720" w:hanging="360"/>
      </w:pPr>
      <w:rPr>
        <w:rFonts w:ascii="Arial" w:eastAsia="Arial"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3FD47C51"/>
    <w:multiLevelType w:val="hybridMultilevel"/>
    <w:tmpl w:val="2912E5AA"/>
    <w:lvl w:ilvl="0" w:tplc="0410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09C7531"/>
    <w:multiLevelType w:val="hybridMultilevel"/>
    <w:tmpl w:val="5B6CD7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43C10CFF"/>
    <w:multiLevelType w:val="hybridMultilevel"/>
    <w:tmpl w:val="BBF6456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5" w15:restartNumberingAfterBreak="0">
    <w:nsid w:val="43F71662"/>
    <w:multiLevelType w:val="hybridMultilevel"/>
    <w:tmpl w:val="AE8A6E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441221E8"/>
    <w:multiLevelType w:val="hybridMultilevel"/>
    <w:tmpl w:val="EE0E38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4B3B6E13"/>
    <w:multiLevelType w:val="hybridMultilevel"/>
    <w:tmpl w:val="0A2ECB4A"/>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8" w15:restartNumberingAfterBreak="0">
    <w:nsid w:val="4B7A5468"/>
    <w:multiLevelType w:val="hybridMultilevel"/>
    <w:tmpl w:val="9CD4156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9" w15:restartNumberingAfterBreak="0">
    <w:nsid w:val="4D61588D"/>
    <w:multiLevelType w:val="hybridMultilevel"/>
    <w:tmpl w:val="EA44D1E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4D963005"/>
    <w:multiLevelType w:val="multilevel"/>
    <w:tmpl w:val="CCB61C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507A14E0"/>
    <w:multiLevelType w:val="multilevel"/>
    <w:tmpl w:val="20302A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1800" w:hanging="360"/>
      </w:pPr>
      <w:rPr>
        <w:rFonts w:ascii="Noto Sans Symbols" w:eastAsia="Noto Sans Symbols" w:hAnsi="Noto Sans Symbols" w:cs="Noto Sans Symbols"/>
      </w:rPr>
    </w:lvl>
    <w:lvl w:ilvl="4">
      <w:start w:val="1"/>
      <w:numFmt w:val="bullet"/>
      <w:lvlText w:val="●"/>
      <w:lvlJc w:val="left"/>
      <w:pPr>
        <w:ind w:left="2160" w:hanging="360"/>
      </w:pPr>
      <w:rPr>
        <w:rFonts w:ascii="Noto Sans Symbols" w:eastAsia="Noto Sans Symbols" w:hAnsi="Noto Sans Symbols" w:cs="Noto Sans Symbols"/>
      </w:rPr>
    </w:lvl>
    <w:lvl w:ilvl="5">
      <w:start w:val="1"/>
      <w:numFmt w:val="bullet"/>
      <w:lvlText w:val="●"/>
      <w:lvlJc w:val="left"/>
      <w:pPr>
        <w:ind w:left="2520" w:hanging="360"/>
      </w:pPr>
      <w:rPr>
        <w:rFonts w:ascii="Noto Sans Symbols" w:eastAsia="Noto Sans Symbols" w:hAnsi="Noto Sans Symbols" w:cs="Noto Sans Symbols"/>
      </w:rPr>
    </w:lvl>
    <w:lvl w:ilvl="6">
      <w:start w:val="1"/>
      <w:numFmt w:val="bullet"/>
      <w:lvlText w:val="●"/>
      <w:lvlJc w:val="left"/>
      <w:pPr>
        <w:ind w:left="2880" w:hanging="360"/>
      </w:pPr>
      <w:rPr>
        <w:rFonts w:ascii="Noto Sans Symbols" w:eastAsia="Noto Sans Symbols" w:hAnsi="Noto Sans Symbols" w:cs="Noto Sans Symbols"/>
      </w:rPr>
    </w:lvl>
    <w:lvl w:ilvl="7">
      <w:start w:val="1"/>
      <w:numFmt w:val="bullet"/>
      <w:lvlText w:val="●"/>
      <w:lvlJc w:val="left"/>
      <w:pPr>
        <w:ind w:left="3240" w:hanging="360"/>
      </w:pPr>
      <w:rPr>
        <w:rFonts w:ascii="Noto Sans Symbols" w:eastAsia="Noto Sans Symbols" w:hAnsi="Noto Sans Symbols" w:cs="Noto Sans Symbols"/>
      </w:rPr>
    </w:lvl>
    <w:lvl w:ilvl="8">
      <w:start w:val="1"/>
      <w:numFmt w:val="bullet"/>
      <w:lvlText w:val="●"/>
      <w:lvlJc w:val="left"/>
      <w:pPr>
        <w:ind w:left="3600" w:hanging="360"/>
      </w:pPr>
      <w:rPr>
        <w:rFonts w:ascii="Noto Sans Symbols" w:eastAsia="Noto Sans Symbols" w:hAnsi="Noto Sans Symbols" w:cs="Noto Sans Symbols"/>
      </w:rPr>
    </w:lvl>
  </w:abstractNum>
  <w:abstractNum w:abstractNumId="32" w15:restartNumberingAfterBreak="0">
    <w:nsid w:val="5664102A"/>
    <w:multiLevelType w:val="hybridMultilevel"/>
    <w:tmpl w:val="89B6B0D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3" w15:restartNumberingAfterBreak="0">
    <w:nsid w:val="5CD8124D"/>
    <w:multiLevelType w:val="multilevel"/>
    <w:tmpl w:val="B2F4D1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5E2165B1"/>
    <w:multiLevelType w:val="hybridMultilevel"/>
    <w:tmpl w:val="2350FFE6"/>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5FA9167B"/>
    <w:multiLevelType w:val="hybridMultilevel"/>
    <w:tmpl w:val="8D7EA14E"/>
    <w:lvl w:ilvl="0" w:tplc="E8DA8B8A">
      <w:numFmt w:val="bullet"/>
      <w:lvlText w:val="-"/>
      <w:lvlJc w:val="left"/>
      <w:pPr>
        <w:ind w:left="720" w:hanging="360"/>
      </w:pPr>
      <w:rPr>
        <w:rFonts w:ascii="Verdana" w:eastAsiaTheme="minorHAnsi" w:hAnsi="Verdana"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65203CE8"/>
    <w:multiLevelType w:val="hybridMultilevel"/>
    <w:tmpl w:val="8F16B8C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7" w15:restartNumberingAfterBreak="0">
    <w:nsid w:val="652A381D"/>
    <w:multiLevelType w:val="multilevel"/>
    <w:tmpl w:val="BD2E2B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698017DC"/>
    <w:multiLevelType w:val="multilevel"/>
    <w:tmpl w:val="F0BAC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F0E4AFF"/>
    <w:multiLevelType w:val="multilevel"/>
    <w:tmpl w:val="AA4001E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6FB5409D"/>
    <w:multiLevelType w:val="hybridMultilevel"/>
    <w:tmpl w:val="513CFF9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754404AB"/>
    <w:multiLevelType w:val="hybridMultilevel"/>
    <w:tmpl w:val="FFACFF8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2" w15:restartNumberingAfterBreak="0">
    <w:nsid w:val="772E633E"/>
    <w:multiLevelType w:val="hybridMultilevel"/>
    <w:tmpl w:val="1716177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78175274"/>
    <w:multiLevelType w:val="hybridMultilevel"/>
    <w:tmpl w:val="7F3EF218"/>
    <w:lvl w:ilvl="0" w:tplc="04100001">
      <w:start w:val="1"/>
      <w:numFmt w:val="bullet"/>
      <w:lvlText w:val=""/>
      <w:lvlJc w:val="left"/>
      <w:pPr>
        <w:ind w:left="605"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15:restartNumberingAfterBreak="0">
    <w:nsid w:val="7FCF0370"/>
    <w:multiLevelType w:val="hybridMultilevel"/>
    <w:tmpl w:val="2A44BB9E"/>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409816267">
    <w:abstractNumId w:val="3"/>
  </w:num>
  <w:num w:numId="2" w16cid:durableId="1696073275">
    <w:abstractNumId w:val="33"/>
  </w:num>
  <w:num w:numId="3" w16cid:durableId="329989685">
    <w:abstractNumId w:val="15"/>
  </w:num>
  <w:num w:numId="4" w16cid:durableId="1128015887">
    <w:abstractNumId w:val="13"/>
  </w:num>
  <w:num w:numId="5" w16cid:durableId="1257400920">
    <w:abstractNumId w:val="30"/>
  </w:num>
  <w:num w:numId="6" w16cid:durableId="258296809">
    <w:abstractNumId w:val="0"/>
  </w:num>
  <w:num w:numId="7" w16cid:durableId="348677974">
    <w:abstractNumId w:val="37"/>
  </w:num>
  <w:num w:numId="8" w16cid:durableId="24017742">
    <w:abstractNumId w:val="31"/>
  </w:num>
  <w:num w:numId="9" w16cid:durableId="48497116">
    <w:abstractNumId w:val="39"/>
  </w:num>
  <w:num w:numId="10" w16cid:durableId="2105346559">
    <w:abstractNumId w:val="12"/>
  </w:num>
  <w:num w:numId="11" w16cid:durableId="1194883588">
    <w:abstractNumId w:val="21"/>
  </w:num>
  <w:num w:numId="12" w16cid:durableId="382827870">
    <w:abstractNumId w:val="34"/>
  </w:num>
  <w:num w:numId="13" w16cid:durableId="1508986095">
    <w:abstractNumId w:val="26"/>
  </w:num>
  <w:num w:numId="14" w16cid:durableId="104008987">
    <w:abstractNumId w:val="42"/>
  </w:num>
  <w:num w:numId="15" w16cid:durableId="394624693">
    <w:abstractNumId w:val="20"/>
  </w:num>
  <w:num w:numId="16" w16cid:durableId="1478719808">
    <w:abstractNumId w:val="36"/>
  </w:num>
  <w:num w:numId="17" w16cid:durableId="1552039249">
    <w:abstractNumId w:val="10"/>
  </w:num>
  <w:num w:numId="18" w16cid:durableId="1345979034">
    <w:abstractNumId w:val="5"/>
  </w:num>
  <w:num w:numId="19" w16cid:durableId="1066684814">
    <w:abstractNumId w:val="18"/>
  </w:num>
  <w:num w:numId="20" w16cid:durableId="1611276507">
    <w:abstractNumId w:val="40"/>
  </w:num>
  <w:num w:numId="21" w16cid:durableId="818882697">
    <w:abstractNumId w:val="29"/>
  </w:num>
  <w:num w:numId="22" w16cid:durableId="776562894">
    <w:abstractNumId w:val="38"/>
  </w:num>
  <w:num w:numId="23" w16cid:durableId="2115594036">
    <w:abstractNumId w:val="22"/>
  </w:num>
  <w:num w:numId="24" w16cid:durableId="537355192">
    <w:abstractNumId w:val="35"/>
  </w:num>
  <w:num w:numId="25" w16cid:durableId="1752191518">
    <w:abstractNumId w:val="2"/>
  </w:num>
  <w:num w:numId="26" w16cid:durableId="729040713">
    <w:abstractNumId w:val="43"/>
  </w:num>
  <w:num w:numId="27" w16cid:durableId="1640920550">
    <w:abstractNumId w:val="27"/>
  </w:num>
  <w:num w:numId="28" w16cid:durableId="1673337420">
    <w:abstractNumId w:val="1"/>
  </w:num>
  <w:num w:numId="29" w16cid:durableId="564607731">
    <w:abstractNumId w:val="24"/>
  </w:num>
  <w:num w:numId="30" w16cid:durableId="1415661306">
    <w:abstractNumId w:val="8"/>
  </w:num>
  <w:num w:numId="31" w16cid:durableId="833496293">
    <w:abstractNumId w:val="17"/>
  </w:num>
  <w:num w:numId="32" w16cid:durableId="1275095186">
    <w:abstractNumId w:val="41"/>
  </w:num>
  <w:num w:numId="33" w16cid:durableId="3830346">
    <w:abstractNumId w:val="32"/>
  </w:num>
  <w:num w:numId="34" w16cid:durableId="327902258">
    <w:abstractNumId w:val="4"/>
  </w:num>
  <w:num w:numId="35" w16cid:durableId="1735200816">
    <w:abstractNumId w:val="19"/>
  </w:num>
  <w:num w:numId="36" w16cid:durableId="903836029">
    <w:abstractNumId w:val="6"/>
  </w:num>
  <w:num w:numId="37" w16cid:durableId="1656565664">
    <w:abstractNumId w:val="28"/>
  </w:num>
  <w:num w:numId="38" w16cid:durableId="411583603">
    <w:abstractNumId w:val="14"/>
  </w:num>
  <w:num w:numId="39" w16cid:durableId="241111758">
    <w:abstractNumId w:val="11"/>
  </w:num>
  <w:num w:numId="40" w16cid:durableId="627704226">
    <w:abstractNumId w:val="25"/>
  </w:num>
  <w:num w:numId="41" w16cid:durableId="28771662">
    <w:abstractNumId w:val="16"/>
  </w:num>
  <w:num w:numId="42" w16cid:durableId="1465542382">
    <w:abstractNumId w:val="44"/>
  </w:num>
  <w:num w:numId="43" w16cid:durableId="1254557716">
    <w:abstractNumId w:val="7"/>
  </w:num>
  <w:num w:numId="44" w16cid:durableId="1548294750">
    <w:abstractNumId w:val="23"/>
  </w:num>
  <w:num w:numId="45" w16cid:durableId="133661187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6B21"/>
    <w:rsid w:val="00000729"/>
    <w:rsid w:val="00000AFC"/>
    <w:rsid w:val="00000EAA"/>
    <w:rsid w:val="00003C2B"/>
    <w:rsid w:val="0000486D"/>
    <w:rsid w:val="00004BCB"/>
    <w:rsid w:val="000058DF"/>
    <w:rsid w:val="00005E87"/>
    <w:rsid w:val="00006DEA"/>
    <w:rsid w:val="00007AA2"/>
    <w:rsid w:val="0001021C"/>
    <w:rsid w:val="000103FE"/>
    <w:rsid w:val="000109ED"/>
    <w:rsid w:val="00010A05"/>
    <w:rsid w:val="000110CF"/>
    <w:rsid w:val="00011BC6"/>
    <w:rsid w:val="00011C52"/>
    <w:rsid w:val="00014CBF"/>
    <w:rsid w:val="00014ED0"/>
    <w:rsid w:val="00015077"/>
    <w:rsid w:val="00015527"/>
    <w:rsid w:val="00015593"/>
    <w:rsid w:val="0001560A"/>
    <w:rsid w:val="000158E1"/>
    <w:rsid w:val="00015B7F"/>
    <w:rsid w:val="00015CA3"/>
    <w:rsid w:val="00016812"/>
    <w:rsid w:val="00017C93"/>
    <w:rsid w:val="00017D19"/>
    <w:rsid w:val="00020250"/>
    <w:rsid w:val="000205A4"/>
    <w:rsid w:val="000206AC"/>
    <w:rsid w:val="0002182D"/>
    <w:rsid w:val="00021848"/>
    <w:rsid w:val="00022535"/>
    <w:rsid w:val="00022876"/>
    <w:rsid w:val="00022CA2"/>
    <w:rsid w:val="000236C9"/>
    <w:rsid w:val="000238AC"/>
    <w:rsid w:val="000238DD"/>
    <w:rsid w:val="00023F4C"/>
    <w:rsid w:val="00024621"/>
    <w:rsid w:val="00024964"/>
    <w:rsid w:val="000250F7"/>
    <w:rsid w:val="000254BC"/>
    <w:rsid w:val="00025597"/>
    <w:rsid w:val="000257A8"/>
    <w:rsid w:val="00025D11"/>
    <w:rsid w:val="00025D82"/>
    <w:rsid w:val="00025EDC"/>
    <w:rsid w:val="00026007"/>
    <w:rsid w:val="0002619A"/>
    <w:rsid w:val="0002638C"/>
    <w:rsid w:val="000269A0"/>
    <w:rsid w:val="00026D8A"/>
    <w:rsid w:val="00026DAE"/>
    <w:rsid w:val="00026FC9"/>
    <w:rsid w:val="00027109"/>
    <w:rsid w:val="000276B0"/>
    <w:rsid w:val="000276B2"/>
    <w:rsid w:val="00027A35"/>
    <w:rsid w:val="000307DC"/>
    <w:rsid w:val="0003144E"/>
    <w:rsid w:val="000314E9"/>
    <w:rsid w:val="000319AD"/>
    <w:rsid w:val="00032156"/>
    <w:rsid w:val="000326CC"/>
    <w:rsid w:val="0003298E"/>
    <w:rsid w:val="00032B96"/>
    <w:rsid w:val="00033FDE"/>
    <w:rsid w:val="000345F1"/>
    <w:rsid w:val="00034866"/>
    <w:rsid w:val="00035826"/>
    <w:rsid w:val="00035A22"/>
    <w:rsid w:val="00035B8D"/>
    <w:rsid w:val="00035F46"/>
    <w:rsid w:val="0003635F"/>
    <w:rsid w:val="000365E9"/>
    <w:rsid w:val="00037080"/>
    <w:rsid w:val="000370F4"/>
    <w:rsid w:val="0004049E"/>
    <w:rsid w:val="00040527"/>
    <w:rsid w:val="00040836"/>
    <w:rsid w:val="00040A0E"/>
    <w:rsid w:val="00040B4F"/>
    <w:rsid w:val="0004172D"/>
    <w:rsid w:val="00042271"/>
    <w:rsid w:val="000433DD"/>
    <w:rsid w:val="000444FC"/>
    <w:rsid w:val="00044A74"/>
    <w:rsid w:val="00045915"/>
    <w:rsid w:val="00045B04"/>
    <w:rsid w:val="00046780"/>
    <w:rsid w:val="0004678B"/>
    <w:rsid w:val="00046A1F"/>
    <w:rsid w:val="00046B6F"/>
    <w:rsid w:val="00047015"/>
    <w:rsid w:val="000471E4"/>
    <w:rsid w:val="00047253"/>
    <w:rsid w:val="000476C2"/>
    <w:rsid w:val="00047B72"/>
    <w:rsid w:val="00050569"/>
    <w:rsid w:val="000509DE"/>
    <w:rsid w:val="00052885"/>
    <w:rsid w:val="000531A0"/>
    <w:rsid w:val="0005378C"/>
    <w:rsid w:val="00053EDE"/>
    <w:rsid w:val="00054FEC"/>
    <w:rsid w:val="000550EB"/>
    <w:rsid w:val="0005538B"/>
    <w:rsid w:val="0005664A"/>
    <w:rsid w:val="00057198"/>
    <w:rsid w:val="00057498"/>
    <w:rsid w:val="00057C9A"/>
    <w:rsid w:val="00057CA2"/>
    <w:rsid w:val="00060A35"/>
    <w:rsid w:val="00060D78"/>
    <w:rsid w:val="00060DBC"/>
    <w:rsid w:val="00061159"/>
    <w:rsid w:val="00061327"/>
    <w:rsid w:val="00061438"/>
    <w:rsid w:val="000615AA"/>
    <w:rsid w:val="00061FEF"/>
    <w:rsid w:val="00063045"/>
    <w:rsid w:val="00063B6A"/>
    <w:rsid w:val="00063C26"/>
    <w:rsid w:val="00063DCC"/>
    <w:rsid w:val="00063E06"/>
    <w:rsid w:val="000645DB"/>
    <w:rsid w:val="0006472E"/>
    <w:rsid w:val="00064B17"/>
    <w:rsid w:val="00065A18"/>
    <w:rsid w:val="00065FB6"/>
    <w:rsid w:val="0006615F"/>
    <w:rsid w:val="000662A6"/>
    <w:rsid w:val="00066926"/>
    <w:rsid w:val="00067246"/>
    <w:rsid w:val="000700D4"/>
    <w:rsid w:val="000703CC"/>
    <w:rsid w:val="00070A28"/>
    <w:rsid w:val="00070DA5"/>
    <w:rsid w:val="00071F92"/>
    <w:rsid w:val="000721D5"/>
    <w:rsid w:val="000723CB"/>
    <w:rsid w:val="00072A6F"/>
    <w:rsid w:val="00072AA1"/>
    <w:rsid w:val="00073482"/>
    <w:rsid w:val="00073A13"/>
    <w:rsid w:val="00073EAD"/>
    <w:rsid w:val="00074BCC"/>
    <w:rsid w:val="00074D66"/>
    <w:rsid w:val="000756F9"/>
    <w:rsid w:val="00075B9A"/>
    <w:rsid w:val="00076338"/>
    <w:rsid w:val="00076C67"/>
    <w:rsid w:val="00077DFD"/>
    <w:rsid w:val="00081805"/>
    <w:rsid w:val="00081EFB"/>
    <w:rsid w:val="0008213C"/>
    <w:rsid w:val="0008287B"/>
    <w:rsid w:val="0008412B"/>
    <w:rsid w:val="000843B6"/>
    <w:rsid w:val="00084763"/>
    <w:rsid w:val="000861EE"/>
    <w:rsid w:val="000866CA"/>
    <w:rsid w:val="00086B21"/>
    <w:rsid w:val="00087A0F"/>
    <w:rsid w:val="00087D93"/>
    <w:rsid w:val="000906D3"/>
    <w:rsid w:val="00090B5E"/>
    <w:rsid w:val="00090CE2"/>
    <w:rsid w:val="00090F1A"/>
    <w:rsid w:val="00091021"/>
    <w:rsid w:val="00091629"/>
    <w:rsid w:val="000923AB"/>
    <w:rsid w:val="0009264E"/>
    <w:rsid w:val="000932C0"/>
    <w:rsid w:val="000938D3"/>
    <w:rsid w:val="00093D10"/>
    <w:rsid w:val="000940AD"/>
    <w:rsid w:val="00094850"/>
    <w:rsid w:val="000948A9"/>
    <w:rsid w:val="00094B49"/>
    <w:rsid w:val="00094BEE"/>
    <w:rsid w:val="00095246"/>
    <w:rsid w:val="00095504"/>
    <w:rsid w:val="00095E92"/>
    <w:rsid w:val="00095EDA"/>
    <w:rsid w:val="000968E0"/>
    <w:rsid w:val="0009710D"/>
    <w:rsid w:val="000977FC"/>
    <w:rsid w:val="0009795F"/>
    <w:rsid w:val="00097DC2"/>
    <w:rsid w:val="000A026E"/>
    <w:rsid w:val="000A041F"/>
    <w:rsid w:val="000A0896"/>
    <w:rsid w:val="000A1072"/>
    <w:rsid w:val="000A1364"/>
    <w:rsid w:val="000A1A7D"/>
    <w:rsid w:val="000A1B3F"/>
    <w:rsid w:val="000A2734"/>
    <w:rsid w:val="000A29C3"/>
    <w:rsid w:val="000A363F"/>
    <w:rsid w:val="000A4609"/>
    <w:rsid w:val="000A49FD"/>
    <w:rsid w:val="000A4A49"/>
    <w:rsid w:val="000A4D91"/>
    <w:rsid w:val="000A4F30"/>
    <w:rsid w:val="000A50D5"/>
    <w:rsid w:val="000A5262"/>
    <w:rsid w:val="000A5C1E"/>
    <w:rsid w:val="000A6072"/>
    <w:rsid w:val="000A6701"/>
    <w:rsid w:val="000A681A"/>
    <w:rsid w:val="000A6B06"/>
    <w:rsid w:val="000A6DA6"/>
    <w:rsid w:val="000A7B17"/>
    <w:rsid w:val="000B0037"/>
    <w:rsid w:val="000B073F"/>
    <w:rsid w:val="000B074B"/>
    <w:rsid w:val="000B0F9C"/>
    <w:rsid w:val="000B1069"/>
    <w:rsid w:val="000B1CE1"/>
    <w:rsid w:val="000B1F64"/>
    <w:rsid w:val="000B2A30"/>
    <w:rsid w:val="000B2E2A"/>
    <w:rsid w:val="000B39DC"/>
    <w:rsid w:val="000B3D92"/>
    <w:rsid w:val="000B4F93"/>
    <w:rsid w:val="000B547D"/>
    <w:rsid w:val="000B5848"/>
    <w:rsid w:val="000B59D2"/>
    <w:rsid w:val="000B5B67"/>
    <w:rsid w:val="000B5BBB"/>
    <w:rsid w:val="000B5D44"/>
    <w:rsid w:val="000B6618"/>
    <w:rsid w:val="000B6B00"/>
    <w:rsid w:val="000B6B7C"/>
    <w:rsid w:val="000C0120"/>
    <w:rsid w:val="000C06E9"/>
    <w:rsid w:val="000C102D"/>
    <w:rsid w:val="000C14F6"/>
    <w:rsid w:val="000C25D0"/>
    <w:rsid w:val="000C2E38"/>
    <w:rsid w:val="000C3D12"/>
    <w:rsid w:val="000C428E"/>
    <w:rsid w:val="000C5E23"/>
    <w:rsid w:val="000C6EC5"/>
    <w:rsid w:val="000C7836"/>
    <w:rsid w:val="000C7AD1"/>
    <w:rsid w:val="000D004E"/>
    <w:rsid w:val="000D00DF"/>
    <w:rsid w:val="000D10CD"/>
    <w:rsid w:val="000D144C"/>
    <w:rsid w:val="000D21AF"/>
    <w:rsid w:val="000D26BD"/>
    <w:rsid w:val="000D3144"/>
    <w:rsid w:val="000D31FB"/>
    <w:rsid w:val="000D3642"/>
    <w:rsid w:val="000D39B5"/>
    <w:rsid w:val="000D3BC7"/>
    <w:rsid w:val="000D4283"/>
    <w:rsid w:val="000D440D"/>
    <w:rsid w:val="000D4772"/>
    <w:rsid w:val="000D48DA"/>
    <w:rsid w:val="000D5A6E"/>
    <w:rsid w:val="000D62A7"/>
    <w:rsid w:val="000D633B"/>
    <w:rsid w:val="000D68BA"/>
    <w:rsid w:val="000D69AF"/>
    <w:rsid w:val="000D7FAF"/>
    <w:rsid w:val="000E0CD9"/>
    <w:rsid w:val="000E149D"/>
    <w:rsid w:val="000E1686"/>
    <w:rsid w:val="000E18E5"/>
    <w:rsid w:val="000E3325"/>
    <w:rsid w:val="000E3DE5"/>
    <w:rsid w:val="000E3E58"/>
    <w:rsid w:val="000E4221"/>
    <w:rsid w:val="000E4290"/>
    <w:rsid w:val="000E4639"/>
    <w:rsid w:val="000E49E7"/>
    <w:rsid w:val="000E4A34"/>
    <w:rsid w:val="000E4C2A"/>
    <w:rsid w:val="000E4FBE"/>
    <w:rsid w:val="000E548B"/>
    <w:rsid w:val="000E5709"/>
    <w:rsid w:val="000E5EFE"/>
    <w:rsid w:val="000E6487"/>
    <w:rsid w:val="000E6AEC"/>
    <w:rsid w:val="000E7F0C"/>
    <w:rsid w:val="000E7F55"/>
    <w:rsid w:val="000F00D0"/>
    <w:rsid w:val="000F0CBB"/>
    <w:rsid w:val="000F2ADE"/>
    <w:rsid w:val="000F2DF2"/>
    <w:rsid w:val="000F3998"/>
    <w:rsid w:val="000F4E81"/>
    <w:rsid w:val="000F55DC"/>
    <w:rsid w:val="000F5618"/>
    <w:rsid w:val="000F56D9"/>
    <w:rsid w:val="000F5CF8"/>
    <w:rsid w:val="000F6072"/>
    <w:rsid w:val="000F6BC3"/>
    <w:rsid w:val="000F6E97"/>
    <w:rsid w:val="000F71D9"/>
    <w:rsid w:val="000F729F"/>
    <w:rsid w:val="000F7631"/>
    <w:rsid w:val="000F777E"/>
    <w:rsid w:val="000F78B0"/>
    <w:rsid w:val="000F79A4"/>
    <w:rsid w:val="000F7A08"/>
    <w:rsid w:val="001003C7"/>
    <w:rsid w:val="001018E3"/>
    <w:rsid w:val="001026E7"/>
    <w:rsid w:val="00102EB1"/>
    <w:rsid w:val="00103222"/>
    <w:rsid w:val="00103E33"/>
    <w:rsid w:val="00104C7D"/>
    <w:rsid w:val="00105BD5"/>
    <w:rsid w:val="001063D1"/>
    <w:rsid w:val="00107034"/>
    <w:rsid w:val="00107494"/>
    <w:rsid w:val="001076F3"/>
    <w:rsid w:val="001104EE"/>
    <w:rsid w:val="001116D5"/>
    <w:rsid w:val="0011427E"/>
    <w:rsid w:val="00114BC1"/>
    <w:rsid w:val="00114C90"/>
    <w:rsid w:val="00115CE1"/>
    <w:rsid w:val="00115DC8"/>
    <w:rsid w:val="00116CE8"/>
    <w:rsid w:val="00117491"/>
    <w:rsid w:val="00120605"/>
    <w:rsid w:val="001209BC"/>
    <w:rsid w:val="00121570"/>
    <w:rsid w:val="00121630"/>
    <w:rsid w:val="00121901"/>
    <w:rsid w:val="00121AE6"/>
    <w:rsid w:val="00122236"/>
    <w:rsid w:val="00122CEB"/>
    <w:rsid w:val="001230EF"/>
    <w:rsid w:val="001232F2"/>
    <w:rsid w:val="001237CB"/>
    <w:rsid w:val="00123B9C"/>
    <w:rsid w:val="0012472A"/>
    <w:rsid w:val="001248A2"/>
    <w:rsid w:val="00124BDB"/>
    <w:rsid w:val="00125301"/>
    <w:rsid w:val="00125870"/>
    <w:rsid w:val="00125B76"/>
    <w:rsid w:val="00125BD8"/>
    <w:rsid w:val="00125E8E"/>
    <w:rsid w:val="001263EC"/>
    <w:rsid w:val="00126563"/>
    <w:rsid w:val="001269D7"/>
    <w:rsid w:val="00126B1C"/>
    <w:rsid w:val="00126B93"/>
    <w:rsid w:val="00127525"/>
    <w:rsid w:val="00127EA8"/>
    <w:rsid w:val="001307EE"/>
    <w:rsid w:val="00130E83"/>
    <w:rsid w:val="001321D8"/>
    <w:rsid w:val="001330AF"/>
    <w:rsid w:val="00133657"/>
    <w:rsid w:val="00134360"/>
    <w:rsid w:val="00134E2B"/>
    <w:rsid w:val="00135462"/>
    <w:rsid w:val="0013622C"/>
    <w:rsid w:val="001367E0"/>
    <w:rsid w:val="001369DA"/>
    <w:rsid w:val="00136FA3"/>
    <w:rsid w:val="00137FBB"/>
    <w:rsid w:val="00141C40"/>
    <w:rsid w:val="001420B8"/>
    <w:rsid w:val="00142A47"/>
    <w:rsid w:val="00142F07"/>
    <w:rsid w:val="00143418"/>
    <w:rsid w:val="00143BBF"/>
    <w:rsid w:val="00143CD7"/>
    <w:rsid w:val="0014429F"/>
    <w:rsid w:val="001453A6"/>
    <w:rsid w:val="001453F8"/>
    <w:rsid w:val="001457D0"/>
    <w:rsid w:val="001459A2"/>
    <w:rsid w:val="00145AFE"/>
    <w:rsid w:val="0014605B"/>
    <w:rsid w:val="00146547"/>
    <w:rsid w:val="001467D3"/>
    <w:rsid w:val="0014680A"/>
    <w:rsid w:val="00146E82"/>
    <w:rsid w:val="001507FE"/>
    <w:rsid w:val="00150819"/>
    <w:rsid w:val="001508BD"/>
    <w:rsid w:val="00151026"/>
    <w:rsid w:val="0015258A"/>
    <w:rsid w:val="00152924"/>
    <w:rsid w:val="00152A05"/>
    <w:rsid w:val="00152B92"/>
    <w:rsid w:val="00152BAA"/>
    <w:rsid w:val="00152D8C"/>
    <w:rsid w:val="00154437"/>
    <w:rsid w:val="001544AF"/>
    <w:rsid w:val="001547A4"/>
    <w:rsid w:val="00155018"/>
    <w:rsid w:val="00155162"/>
    <w:rsid w:val="0015540F"/>
    <w:rsid w:val="00155EBA"/>
    <w:rsid w:val="00156C30"/>
    <w:rsid w:val="00156D70"/>
    <w:rsid w:val="00157C18"/>
    <w:rsid w:val="00157DE0"/>
    <w:rsid w:val="00160317"/>
    <w:rsid w:val="00160855"/>
    <w:rsid w:val="00160B94"/>
    <w:rsid w:val="00160DD5"/>
    <w:rsid w:val="00160DE8"/>
    <w:rsid w:val="00161F5A"/>
    <w:rsid w:val="00162686"/>
    <w:rsid w:val="00162886"/>
    <w:rsid w:val="00162AF4"/>
    <w:rsid w:val="00162F56"/>
    <w:rsid w:val="00163346"/>
    <w:rsid w:val="001637AD"/>
    <w:rsid w:val="001639AC"/>
    <w:rsid w:val="00164197"/>
    <w:rsid w:val="00164DA0"/>
    <w:rsid w:val="00164E4C"/>
    <w:rsid w:val="00165190"/>
    <w:rsid w:val="00165461"/>
    <w:rsid w:val="00165FA1"/>
    <w:rsid w:val="00166FD3"/>
    <w:rsid w:val="00167547"/>
    <w:rsid w:val="00167C3D"/>
    <w:rsid w:val="00167F16"/>
    <w:rsid w:val="0017011B"/>
    <w:rsid w:val="0017088E"/>
    <w:rsid w:val="001708AE"/>
    <w:rsid w:val="00170A42"/>
    <w:rsid w:val="00171610"/>
    <w:rsid w:val="00172271"/>
    <w:rsid w:val="00172AFC"/>
    <w:rsid w:val="00173597"/>
    <w:rsid w:val="00173611"/>
    <w:rsid w:val="00173BE0"/>
    <w:rsid w:val="00173D4E"/>
    <w:rsid w:val="0017408F"/>
    <w:rsid w:val="00174093"/>
    <w:rsid w:val="0017450C"/>
    <w:rsid w:val="00174844"/>
    <w:rsid w:val="00174E12"/>
    <w:rsid w:val="001751B6"/>
    <w:rsid w:val="00175229"/>
    <w:rsid w:val="001754A6"/>
    <w:rsid w:val="0017559F"/>
    <w:rsid w:val="0017562C"/>
    <w:rsid w:val="00175F58"/>
    <w:rsid w:val="00176506"/>
    <w:rsid w:val="0017651E"/>
    <w:rsid w:val="0017672A"/>
    <w:rsid w:val="00176AC0"/>
    <w:rsid w:val="00176C5E"/>
    <w:rsid w:val="00177114"/>
    <w:rsid w:val="00177371"/>
    <w:rsid w:val="0017747A"/>
    <w:rsid w:val="00177579"/>
    <w:rsid w:val="00180666"/>
    <w:rsid w:val="00180AA3"/>
    <w:rsid w:val="00181096"/>
    <w:rsid w:val="00181295"/>
    <w:rsid w:val="0018318F"/>
    <w:rsid w:val="00183A29"/>
    <w:rsid w:val="00183F9F"/>
    <w:rsid w:val="001848FF"/>
    <w:rsid w:val="001849BB"/>
    <w:rsid w:val="00184DC2"/>
    <w:rsid w:val="001851EF"/>
    <w:rsid w:val="001852AF"/>
    <w:rsid w:val="00185D6D"/>
    <w:rsid w:val="00186A8B"/>
    <w:rsid w:val="00186AE1"/>
    <w:rsid w:val="0018763B"/>
    <w:rsid w:val="00187A22"/>
    <w:rsid w:val="00190502"/>
    <w:rsid w:val="00190670"/>
    <w:rsid w:val="00190D94"/>
    <w:rsid w:val="001914A1"/>
    <w:rsid w:val="001915AA"/>
    <w:rsid w:val="001917BF"/>
    <w:rsid w:val="00191C07"/>
    <w:rsid w:val="00191DF7"/>
    <w:rsid w:val="001926F3"/>
    <w:rsid w:val="0019273A"/>
    <w:rsid w:val="00192F40"/>
    <w:rsid w:val="001931E4"/>
    <w:rsid w:val="00193A50"/>
    <w:rsid w:val="00193E6E"/>
    <w:rsid w:val="00193EA4"/>
    <w:rsid w:val="0019457F"/>
    <w:rsid w:val="00195FC8"/>
    <w:rsid w:val="00196392"/>
    <w:rsid w:val="00196922"/>
    <w:rsid w:val="00196B04"/>
    <w:rsid w:val="00196C60"/>
    <w:rsid w:val="00196E07"/>
    <w:rsid w:val="00197A3B"/>
    <w:rsid w:val="00197C33"/>
    <w:rsid w:val="001A0A6D"/>
    <w:rsid w:val="001A0B56"/>
    <w:rsid w:val="001A0B8E"/>
    <w:rsid w:val="001A0BF7"/>
    <w:rsid w:val="001A130B"/>
    <w:rsid w:val="001A1ACC"/>
    <w:rsid w:val="001A4106"/>
    <w:rsid w:val="001A44E0"/>
    <w:rsid w:val="001A4774"/>
    <w:rsid w:val="001A4AD8"/>
    <w:rsid w:val="001A5060"/>
    <w:rsid w:val="001A5309"/>
    <w:rsid w:val="001A56B7"/>
    <w:rsid w:val="001A59D4"/>
    <w:rsid w:val="001A5D45"/>
    <w:rsid w:val="001A5FC2"/>
    <w:rsid w:val="001A61DD"/>
    <w:rsid w:val="001A6824"/>
    <w:rsid w:val="001A6ACC"/>
    <w:rsid w:val="001A6B49"/>
    <w:rsid w:val="001A6B8C"/>
    <w:rsid w:val="001A7055"/>
    <w:rsid w:val="001B0A24"/>
    <w:rsid w:val="001B1395"/>
    <w:rsid w:val="001B1E78"/>
    <w:rsid w:val="001B2030"/>
    <w:rsid w:val="001B207E"/>
    <w:rsid w:val="001B2AFA"/>
    <w:rsid w:val="001B2EA9"/>
    <w:rsid w:val="001B4681"/>
    <w:rsid w:val="001B47E1"/>
    <w:rsid w:val="001B4812"/>
    <w:rsid w:val="001B4938"/>
    <w:rsid w:val="001B4D07"/>
    <w:rsid w:val="001B4D13"/>
    <w:rsid w:val="001B5423"/>
    <w:rsid w:val="001B591E"/>
    <w:rsid w:val="001B6926"/>
    <w:rsid w:val="001B716C"/>
    <w:rsid w:val="001C0194"/>
    <w:rsid w:val="001C1042"/>
    <w:rsid w:val="001C1065"/>
    <w:rsid w:val="001C22CB"/>
    <w:rsid w:val="001C24BD"/>
    <w:rsid w:val="001C2982"/>
    <w:rsid w:val="001C3168"/>
    <w:rsid w:val="001C391C"/>
    <w:rsid w:val="001C3D0F"/>
    <w:rsid w:val="001C43A4"/>
    <w:rsid w:val="001C485B"/>
    <w:rsid w:val="001C4DB4"/>
    <w:rsid w:val="001C4F23"/>
    <w:rsid w:val="001C5964"/>
    <w:rsid w:val="001C6E4F"/>
    <w:rsid w:val="001C704C"/>
    <w:rsid w:val="001C72FD"/>
    <w:rsid w:val="001C79F4"/>
    <w:rsid w:val="001D0086"/>
    <w:rsid w:val="001D00AF"/>
    <w:rsid w:val="001D044E"/>
    <w:rsid w:val="001D0BB8"/>
    <w:rsid w:val="001D0C80"/>
    <w:rsid w:val="001D2393"/>
    <w:rsid w:val="001D23F5"/>
    <w:rsid w:val="001D383E"/>
    <w:rsid w:val="001D3985"/>
    <w:rsid w:val="001D3FA4"/>
    <w:rsid w:val="001D445C"/>
    <w:rsid w:val="001D4675"/>
    <w:rsid w:val="001D504B"/>
    <w:rsid w:val="001D5093"/>
    <w:rsid w:val="001D50E2"/>
    <w:rsid w:val="001D5AAC"/>
    <w:rsid w:val="001D5B57"/>
    <w:rsid w:val="001D5F18"/>
    <w:rsid w:val="001D60C1"/>
    <w:rsid w:val="001D6394"/>
    <w:rsid w:val="001D7C2F"/>
    <w:rsid w:val="001E05A2"/>
    <w:rsid w:val="001E0601"/>
    <w:rsid w:val="001E1088"/>
    <w:rsid w:val="001E1322"/>
    <w:rsid w:val="001E1A71"/>
    <w:rsid w:val="001E1F5D"/>
    <w:rsid w:val="001E20BE"/>
    <w:rsid w:val="001E23E2"/>
    <w:rsid w:val="001E2754"/>
    <w:rsid w:val="001E2900"/>
    <w:rsid w:val="001E2A84"/>
    <w:rsid w:val="001E31FD"/>
    <w:rsid w:val="001E3375"/>
    <w:rsid w:val="001E37E3"/>
    <w:rsid w:val="001E3D64"/>
    <w:rsid w:val="001E43DD"/>
    <w:rsid w:val="001E70D6"/>
    <w:rsid w:val="001E7342"/>
    <w:rsid w:val="001E77BF"/>
    <w:rsid w:val="001E77E5"/>
    <w:rsid w:val="001F0A03"/>
    <w:rsid w:val="001F157F"/>
    <w:rsid w:val="001F1779"/>
    <w:rsid w:val="001F17D5"/>
    <w:rsid w:val="001F1B4A"/>
    <w:rsid w:val="001F1CDB"/>
    <w:rsid w:val="001F21C2"/>
    <w:rsid w:val="001F21E4"/>
    <w:rsid w:val="001F2F9C"/>
    <w:rsid w:val="001F32D1"/>
    <w:rsid w:val="001F3416"/>
    <w:rsid w:val="001F3703"/>
    <w:rsid w:val="001F4191"/>
    <w:rsid w:val="001F4F1A"/>
    <w:rsid w:val="001F545D"/>
    <w:rsid w:val="001F6226"/>
    <w:rsid w:val="001F634F"/>
    <w:rsid w:val="001F64DA"/>
    <w:rsid w:val="001F68C8"/>
    <w:rsid w:val="001F6C01"/>
    <w:rsid w:val="0020003B"/>
    <w:rsid w:val="002008AA"/>
    <w:rsid w:val="00200B47"/>
    <w:rsid w:val="00200CCC"/>
    <w:rsid w:val="00200DB7"/>
    <w:rsid w:val="00200FF3"/>
    <w:rsid w:val="0020153F"/>
    <w:rsid w:val="00202362"/>
    <w:rsid w:val="002030E8"/>
    <w:rsid w:val="00203165"/>
    <w:rsid w:val="002032A9"/>
    <w:rsid w:val="0020366A"/>
    <w:rsid w:val="002038C1"/>
    <w:rsid w:val="00203B0C"/>
    <w:rsid w:val="00203C29"/>
    <w:rsid w:val="002046CA"/>
    <w:rsid w:val="002047E9"/>
    <w:rsid w:val="00205111"/>
    <w:rsid w:val="002052BE"/>
    <w:rsid w:val="002059D6"/>
    <w:rsid w:val="00205ACA"/>
    <w:rsid w:val="00205BD4"/>
    <w:rsid w:val="00206181"/>
    <w:rsid w:val="0020654A"/>
    <w:rsid w:val="0020668B"/>
    <w:rsid w:val="00206CC1"/>
    <w:rsid w:val="002076CC"/>
    <w:rsid w:val="00207886"/>
    <w:rsid w:val="002102B1"/>
    <w:rsid w:val="0021063C"/>
    <w:rsid w:val="002108EA"/>
    <w:rsid w:val="00210C1B"/>
    <w:rsid w:val="00210F4F"/>
    <w:rsid w:val="00211688"/>
    <w:rsid w:val="0021173F"/>
    <w:rsid w:val="002124EE"/>
    <w:rsid w:val="00212F15"/>
    <w:rsid w:val="002137A5"/>
    <w:rsid w:val="00214685"/>
    <w:rsid w:val="00214D09"/>
    <w:rsid w:val="0021563F"/>
    <w:rsid w:val="00215763"/>
    <w:rsid w:val="00215793"/>
    <w:rsid w:val="002162DD"/>
    <w:rsid w:val="0021717D"/>
    <w:rsid w:val="002175AF"/>
    <w:rsid w:val="00217872"/>
    <w:rsid w:val="00220A67"/>
    <w:rsid w:val="00220F50"/>
    <w:rsid w:val="0022100F"/>
    <w:rsid w:val="0022118D"/>
    <w:rsid w:val="0022171A"/>
    <w:rsid w:val="00221BF5"/>
    <w:rsid w:val="0022310F"/>
    <w:rsid w:val="0022335B"/>
    <w:rsid w:val="0022441E"/>
    <w:rsid w:val="00224747"/>
    <w:rsid w:val="002247F8"/>
    <w:rsid w:val="0022561A"/>
    <w:rsid w:val="00225C1A"/>
    <w:rsid w:val="00226364"/>
    <w:rsid w:val="00226562"/>
    <w:rsid w:val="002267B7"/>
    <w:rsid w:val="00226A70"/>
    <w:rsid w:val="00226C8A"/>
    <w:rsid w:val="002274E1"/>
    <w:rsid w:val="0023091A"/>
    <w:rsid w:val="00231608"/>
    <w:rsid w:val="0023181E"/>
    <w:rsid w:val="00231A0A"/>
    <w:rsid w:val="00232A7F"/>
    <w:rsid w:val="00232EAA"/>
    <w:rsid w:val="002335C7"/>
    <w:rsid w:val="002336A3"/>
    <w:rsid w:val="00233A25"/>
    <w:rsid w:val="002346B8"/>
    <w:rsid w:val="0023475F"/>
    <w:rsid w:val="002347AA"/>
    <w:rsid w:val="00234E12"/>
    <w:rsid w:val="00234FB9"/>
    <w:rsid w:val="00235372"/>
    <w:rsid w:val="00236487"/>
    <w:rsid w:val="002367A7"/>
    <w:rsid w:val="00236F14"/>
    <w:rsid w:val="00240CE4"/>
    <w:rsid w:val="00241A0D"/>
    <w:rsid w:val="00242413"/>
    <w:rsid w:val="00242DE4"/>
    <w:rsid w:val="00243624"/>
    <w:rsid w:val="002445E7"/>
    <w:rsid w:val="00244DC7"/>
    <w:rsid w:val="002452AD"/>
    <w:rsid w:val="002468E3"/>
    <w:rsid w:val="002469E3"/>
    <w:rsid w:val="0024705D"/>
    <w:rsid w:val="0025016D"/>
    <w:rsid w:val="00250BE5"/>
    <w:rsid w:val="00250D57"/>
    <w:rsid w:val="00251EB8"/>
    <w:rsid w:val="00253178"/>
    <w:rsid w:val="00253DF2"/>
    <w:rsid w:val="00255509"/>
    <w:rsid w:val="00255853"/>
    <w:rsid w:val="00255C22"/>
    <w:rsid w:val="002560F1"/>
    <w:rsid w:val="002564C7"/>
    <w:rsid w:val="00256AAC"/>
    <w:rsid w:val="0025718F"/>
    <w:rsid w:val="002571CC"/>
    <w:rsid w:val="00257C15"/>
    <w:rsid w:val="00257C80"/>
    <w:rsid w:val="0026056C"/>
    <w:rsid w:val="00260D7E"/>
    <w:rsid w:val="00260F14"/>
    <w:rsid w:val="00261880"/>
    <w:rsid w:val="00262AB0"/>
    <w:rsid w:val="00262D75"/>
    <w:rsid w:val="00262F50"/>
    <w:rsid w:val="0026313B"/>
    <w:rsid w:val="002634B9"/>
    <w:rsid w:val="00263D83"/>
    <w:rsid w:val="00264133"/>
    <w:rsid w:val="00264646"/>
    <w:rsid w:val="0026542E"/>
    <w:rsid w:val="002654F5"/>
    <w:rsid w:val="00265BCE"/>
    <w:rsid w:val="00266803"/>
    <w:rsid w:val="00267C47"/>
    <w:rsid w:val="00267FF8"/>
    <w:rsid w:val="002702E3"/>
    <w:rsid w:val="00270B95"/>
    <w:rsid w:val="00270C5D"/>
    <w:rsid w:val="00270CE5"/>
    <w:rsid w:val="00270D6D"/>
    <w:rsid w:val="00270EF2"/>
    <w:rsid w:val="00270FDA"/>
    <w:rsid w:val="002715B8"/>
    <w:rsid w:val="002718B6"/>
    <w:rsid w:val="00272A0A"/>
    <w:rsid w:val="002731F9"/>
    <w:rsid w:val="00273BE4"/>
    <w:rsid w:val="00273C87"/>
    <w:rsid w:val="0027543A"/>
    <w:rsid w:val="002755B3"/>
    <w:rsid w:val="00275F2D"/>
    <w:rsid w:val="002764AD"/>
    <w:rsid w:val="00276752"/>
    <w:rsid w:val="00277299"/>
    <w:rsid w:val="00277401"/>
    <w:rsid w:val="0027775A"/>
    <w:rsid w:val="0028249A"/>
    <w:rsid w:val="00283E4B"/>
    <w:rsid w:val="002843A1"/>
    <w:rsid w:val="002847D4"/>
    <w:rsid w:val="00286107"/>
    <w:rsid w:val="00286134"/>
    <w:rsid w:val="0028663C"/>
    <w:rsid w:val="00286825"/>
    <w:rsid w:val="00286DBE"/>
    <w:rsid w:val="002871CB"/>
    <w:rsid w:val="0029050A"/>
    <w:rsid w:val="00290D86"/>
    <w:rsid w:val="00290E80"/>
    <w:rsid w:val="002915F3"/>
    <w:rsid w:val="0029344D"/>
    <w:rsid w:val="002943DE"/>
    <w:rsid w:val="00294775"/>
    <w:rsid w:val="00294BFF"/>
    <w:rsid w:val="00294D7E"/>
    <w:rsid w:val="00297AF8"/>
    <w:rsid w:val="00297BC1"/>
    <w:rsid w:val="00297C0F"/>
    <w:rsid w:val="00297DA6"/>
    <w:rsid w:val="002A0246"/>
    <w:rsid w:val="002A08F2"/>
    <w:rsid w:val="002A1112"/>
    <w:rsid w:val="002A2673"/>
    <w:rsid w:val="002A3778"/>
    <w:rsid w:val="002A3A18"/>
    <w:rsid w:val="002A3F12"/>
    <w:rsid w:val="002A3F16"/>
    <w:rsid w:val="002A4C23"/>
    <w:rsid w:val="002A4CC4"/>
    <w:rsid w:val="002A4E6A"/>
    <w:rsid w:val="002A6069"/>
    <w:rsid w:val="002A6915"/>
    <w:rsid w:val="002A6962"/>
    <w:rsid w:val="002A6BD2"/>
    <w:rsid w:val="002A77D4"/>
    <w:rsid w:val="002A77D7"/>
    <w:rsid w:val="002A7951"/>
    <w:rsid w:val="002B04B9"/>
    <w:rsid w:val="002B0FAE"/>
    <w:rsid w:val="002B106E"/>
    <w:rsid w:val="002B1F62"/>
    <w:rsid w:val="002B2034"/>
    <w:rsid w:val="002B233F"/>
    <w:rsid w:val="002B2B4E"/>
    <w:rsid w:val="002B3142"/>
    <w:rsid w:val="002B33F0"/>
    <w:rsid w:val="002B370A"/>
    <w:rsid w:val="002B3D12"/>
    <w:rsid w:val="002B4220"/>
    <w:rsid w:val="002B5FED"/>
    <w:rsid w:val="002B70D1"/>
    <w:rsid w:val="002B7324"/>
    <w:rsid w:val="002B73CB"/>
    <w:rsid w:val="002B7408"/>
    <w:rsid w:val="002C0075"/>
    <w:rsid w:val="002C1430"/>
    <w:rsid w:val="002C30BF"/>
    <w:rsid w:val="002C3A87"/>
    <w:rsid w:val="002C45D8"/>
    <w:rsid w:val="002C47A9"/>
    <w:rsid w:val="002C4C29"/>
    <w:rsid w:val="002C50BF"/>
    <w:rsid w:val="002C5C4D"/>
    <w:rsid w:val="002C5DAD"/>
    <w:rsid w:val="002C6264"/>
    <w:rsid w:val="002C6CDA"/>
    <w:rsid w:val="002C771C"/>
    <w:rsid w:val="002C771D"/>
    <w:rsid w:val="002C7A83"/>
    <w:rsid w:val="002D0390"/>
    <w:rsid w:val="002D1A64"/>
    <w:rsid w:val="002D1D77"/>
    <w:rsid w:val="002D2479"/>
    <w:rsid w:val="002D2582"/>
    <w:rsid w:val="002D264B"/>
    <w:rsid w:val="002D3760"/>
    <w:rsid w:val="002D3790"/>
    <w:rsid w:val="002D3E22"/>
    <w:rsid w:val="002D4512"/>
    <w:rsid w:val="002D4C5D"/>
    <w:rsid w:val="002D5224"/>
    <w:rsid w:val="002D5EA9"/>
    <w:rsid w:val="002D6543"/>
    <w:rsid w:val="002D6A47"/>
    <w:rsid w:val="002D6BE1"/>
    <w:rsid w:val="002D6D58"/>
    <w:rsid w:val="002E1795"/>
    <w:rsid w:val="002E1DFF"/>
    <w:rsid w:val="002E23E5"/>
    <w:rsid w:val="002E25E9"/>
    <w:rsid w:val="002E3684"/>
    <w:rsid w:val="002E3710"/>
    <w:rsid w:val="002E41AF"/>
    <w:rsid w:val="002E44FA"/>
    <w:rsid w:val="002E5062"/>
    <w:rsid w:val="002E585A"/>
    <w:rsid w:val="002E6E7E"/>
    <w:rsid w:val="002E7AE6"/>
    <w:rsid w:val="002E7B40"/>
    <w:rsid w:val="002E7ECA"/>
    <w:rsid w:val="002F0624"/>
    <w:rsid w:val="002F0AA8"/>
    <w:rsid w:val="002F0B74"/>
    <w:rsid w:val="002F18AA"/>
    <w:rsid w:val="002F2578"/>
    <w:rsid w:val="002F27C9"/>
    <w:rsid w:val="002F285F"/>
    <w:rsid w:val="002F2C00"/>
    <w:rsid w:val="002F2E40"/>
    <w:rsid w:val="002F31DE"/>
    <w:rsid w:val="002F373B"/>
    <w:rsid w:val="002F3E40"/>
    <w:rsid w:val="002F421A"/>
    <w:rsid w:val="002F42EC"/>
    <w:rsid w:val="002F4395"/>
    <w:rsid w:val="002F47B3"/>
    <w:rsid w:val="002F4859"/>
    <w:rsid w:val="002F6057"/>
    <w:rsid w:val="002F625A"/>
    <w:rsid w:val="002F6754"/>
    <w:rsid w:val="002F6D66"/>
    <w:rsid w:val="002F7107"/>
    <w:rsid w:val="002F78E9"/>
    <w:rsid w:val="002F7A0A"/>
    <w:rsid w:val="002F7E52"/>
    <w:rsid w:val="00300DFC"/>
    <w:rsid w:val="0030178B"/>
    <w:rsid w:val="003025E5"/>
    <w:rsid w:val="003025EE"/>
    <w:rsid w:val="00302613"/>
    <w:rsid w:val="0030268B"/>
    <w:rsid w:val="00303C39"/>
    <w:rsid w:val="00303DE3"/>
    <w:rsid w:val="00303E5B"/>
    <w:rsid w:val="00304470"/>
    <w:rsid w:val="0030493F"/>
    <w:rsid w:val="003056A6"/>
    <w:rsid w:val="00305D13"/>
    <w:rsid w:val="00306E73"/>
    <w:rsid w:val="0030711D"/>
    <w:rsid w:val="003071C3"/>
    <w:rsid w:val="003076AB"/>
    <w:rsid w:val="00307B38"/>
    <w:rsid w:val="00310CEF"/>
    <w:rsid w:val="0031168D"/>
    <w:rsid w:val="00311D69"/>
    <w:rsid w:val="00312730"/>
    <w:rsid w:val="00312D0E"/>
    <w:rsid w:val="003130FB"/>
    <w:rsid w:val="00313362"/>
    <w:rsid w:val="00315447"/>
    <w:rsid w:val="0031585E"/>
    <w:rsid w:val="00316AC5"/>
    <w:rsid w:val="00316C37"/>
    <w:rsid w:val="00316EB8"/>
    <w:rsid w:val="00317CE2"/>
    <w:rsid w:val="0032034A"/>
    <w:rsid w:val="00320647"/>
    <w:rsid w:val="003210CA"/>
    <w:rsid w:val="003212A3"/>
    <w:rsid w:val="0032197C"/>
    <w:rsid w:val="00321B6C"/>
    <w:rsid w:val="00321F09"/>
    <w:rsid w:val="003222A9"/>
    <w:rsid w:val="00322759"/>
    <w:rsid w:val="00322F06"/>
    <w:rsid w:val="003232DB"/>
    <w:rsid w:val="00325E36"/>
    <w:rsid w:val="0032661E"/>
    <w:rsid w:val="00327AFA"/>
    <w:rsid w:val="00330FA4"/>
    <w:rsid w:val="00331687"/>
    <w:rsid w:val="00331893"/>
    <w:rsid w:val="003325CE"/>
    <w:rsid w:val="003335B8"/>
    <w:rsid w:val="0033369F"/>
    <w:rsid w:val="003339F5"/>
    <w:rsid w:val="00334FCC"/>
    <w:rsid w:val="00335486"/>
    <w:rsid w:val="003358C6"/>
    <w:rsid w:val="00335DDF"/>
    <w:rsid w:val="00335EA3"/>
    <w:rsid w:val="00336782"/>
    <w:rsid w:val="00336B84"/>
    <w:rsid w:val="0033783F"/>
    <w:rsid w:val="003401FD"/>
    <w:rsid w:val="0034163A"/>
    <w:rsid w:val="00341B6D"/>
    <w:rsid w:val="00341D9B"/>
    <w:rsid w:val="00342BA4"/>
    <w:rsid w:val="00342F00"/>
    <w:rsid w:val="0034365F"/>
    <w:rsid w:val="00343E56"/>
    <w:rsid w:val="00344A87"/>
    <w:rsid w:val="00344E46"/>
    <w:rsid w:val="003454DA"/>
    <w:rsid w:val="00345E3E"/>
    <w:rsid w:val="00346205"/>
    <w:rsid w:val="0034646F"/>
    <w:rsid w:val="00346A26"/>
    <w:rsid w:val="00346EEB"/>
    <w:rsid w:val="0034706E"/>
    <w:rsid w:val="0034755C"/>
    <w:rsid w:val="00347C92"/>
    <w:rsid w:val="0035017A"/>
    <w:rsid w:val="00350A41"/>
    <w:rsid w:val="00350B7C"/>
    <w:rsid w:val="00351375"/>
    <w:rsid w:val="003513CD"/>
    <w:rsid w:val="003527B0"/>
    <w:rsid w:val="0035287B"/>
    <w:rsid w:val="00353EAD"/>
    <w:rsid w:val="00354197"/>
    <w:rsid w:val="00354735"/>
    <w:rsid w:val="00354762"/>
    <w:rsid w:val="00354808"/>
    <w:rsid w:val="003554D3"/>
    <w:rsid w:val="00355895"/>
    <w:rsid w:val="00355C43"/>
    <w:rsid w:val="00355D2A"/>
    <w:rsid w:val="00355F1A"/>
    <w:rsid w:val="00356656"/>
    <w:rsid w:val="00356857"/>
    <w:rsid w:val="00356965"/>
    <w:rsid w:val="00356E3E"/>
    <w:rsid w:val="003570A6"/>
    <w:rsid w:val="00357927"/>
    <w:rsid w:val="0036011B"/>
    <w:rsid w:val="00360269"/>
    <w:rsid w:val="00360569"/>
    <w:rsid w:val="00360FBC"/>
    <w:rsid w:val="003615A8"/>
    <w:rsid w:val="00361B34"/>
    <w:rsid w:val="0036229F"/>
    <w:rsid w:val="003623C4"/>
    <w:rsid w:val="00362ED3"/>
    <w:rsid w:val="0036303D"/>
    <w:rsid w:val="00363C44"/>
    <w:rsid w:val="00363C4E"/>
    <w:rsid w:val="00363EC9"/>
    <w:rsid w:val="00365350"/>
    <w:rsid w:val="0036587D"/>
    <w:rsid w:val="00366E13"/>
    <w:rsid w:val="00366FAD"/>
    <w:rsid w:val="003678BD"/>
    <w:rsid w:val="00367DC0"/>
    <w:rsid w:val="00370625"/>
    <w:rsid w:val="0037102F"/>
    <w:rsid w:val="00371583"/>
    <w:rsid w:val="003716FF"/>
    <w:rsid w:val="003719DB"/>
    <w:rsid w:val="003728B9"/>
    <w:rsid w:val="00372C1B"/>
    <w:rsid w:val="00373494"/>
    <w:rsid w:val="00373E3D"/>
    <w:rsid w:val="00374EA6"/>
    <w:rsid w:val="00375664"/>
    <w:rsid w:val="00376656"/>
    <w:rsid w:val="003767BD"/>
    <w:rsid w:val="00376CCB"/>
    <w:rsid w:val="00376FCC"/>
    <w:rsid w:val="00380475"/>
    <w:rsid w:val="00381A86"/>
    <w:rsid w:val="00382B35"/>
    <w:rsid w:val="00383516"/>
    <w:rsid w:val="00383777"/>
    <w:rsid w:val="00384EB2"/>
    <w:rsid w:val="00385A89"/>
    <w:rsid w:val="00386683"/>
    <w:rsid w:val="003866C3"/>
    <w:rsid w:val="00387068"/>
    <w:rsid w:val="0038731C"/>
    <w:rsid w:val="00387472"/>
    <w:rsid w:val="003878DE"/>
    <w:rsid w:val="00387DBD"/>
    <w:rsid w:val="003900D2"/>
    <w:rsid w:val="003901A4"/>
    <w:rsid w:val="00391D79"/>
    <w:rsid w:val="003924BA"/>
    <w:rsid w:val="00392514"/>
    <w:rsid w:val="00393A9A"/>
    <w:rsid w:val="00394779"/>
    <w:rsid w:val="00394E6B"/>
    <w:rsid w:val="00395354"/>
    <w:rsid w:val="003953E2"/>
    <w:rsid w:val="0039573C"/>
    <w:rsid w:val="00395EC9"/>
    <w:rsid w:val="0039610F"/>
    <w:rsid w:val="00396A26"/>
    <w:rsid w:val="00396ABD"/>
    <w:rsid w:val="003A1D15"/>
    <w:rsid w:val="003A213F"/>
    <w:rsid w:val="003A2195"/>
    <w:rsid w:val="003A25BC"/>
    <w:rsid w:val="003A2752"/>
    <w:rsid w:val="003A2761"/>
    <w:rsid w:val="003A2EA3"/>
    <w:rsid w:val="003A3440"/>
    <w:rsid w:val="003A3BC6"/>
    <w:rsid w:val="003A3E23"/>
    <w:rsid w:val="003A4091"/>
    <w:rsid w:val="003A42B9"/>
    <w:rsid w:val="003A4791"/>
    <w:rsid w:val="003A4A8F"/>
    <w:rsid w:val="003A51CA"/>
    <w:rsid w:val="003A585C"/>
    <w:rsid w:val="003A5EE1"/>
    <w:rsid w:val="003A663E"/>
    <w:rsid w:val="003A7362"/>
    <w:rsid w:val="003A77CB"/>
    <w:rsid w:val="003B19FF"/>
    <w:rsid w:val="003B1DB0"/>
    <w:rsid w:val="003B1F09"/>
    <w:rsid w:val="003B233B"/>
    <w:rsid w:val="003B281F"/>
    <w:rsid w:val="003B2ADB"/>
    <w:rsid w:val="003B2AE4"/>
    <w:rsid w:val="003B3280"/>
    <w:rsid w:val="003B442E"/>
    <w:rsid w:val="003B5F79"/>
    <w:rsid w:val="003B646F"/>
    <w:rsid w:val="003B6707"/>
    <w:rsid w:val="003B681F"/>
    <w:rsid w:val="003B6AA0"/>
    <w:rsid w:val="003B7301"/>
    <w:rsid w:val="003B7384"/>
    <w:rsid w:val="003B77AD"/>
    <w:rsid w:val="003B7B93"/>
    <w:rsid w:val="003B7C7A"/>
    <w:rsid w:val="003C0985"/>
    <w:rsid w:val="003C0F4B"/>
    <w:rsid w:val="003C135F"/>
    <w:rsid w:val="003C1453"/>
    <w:rsid w:val="003C190D"/>
    <w:rsid w:val="003C1E30"/>
    <w:rsid w:val="003C1EF2"/>
    <w:rsid w:val="003C23EE"/>
    <w:rsid w:val="003C25B9"/>
    <w:rsid w:val="003C320B"/>
    <w:rsid w:val="003C332B"/>
    <w:rsid w:val="003C3349"/>
    <w:rsid w:val="003C3738"/>
    <w:rsid w:val="003C3876"/>
    <w:rsid w:val="003C3B07"/>
    <w:rsid w:val="003C3C3F"/>
    <w:rsid w:val="003C4000"/>
    <w:rsid w:val="003C45CB"/>
    <w:rsid w:val="003C4C5D"/>
    <w:rsid w:val="003C4ED6"/>
    <w:rsid w:val="003C60B4"/>
    <w:rsid w:val="003C61EE"/>
    <w:rsid w:val="003C6269"/>
    <w:rsid w:val="003C64BC"/>
    <w:rsid w:val="003C64E1"/>
    <w:rsid w:val="003C7734"/>
    <w:rsid w:val="003C7CE2"/>
    <w:rsid w:val="003D01C3"/>
    <w:rsid w:val="003D02D9"/>
    <w:rsid w:val="003D03AF"/>
    <w:rsid w:val="003D03DD"/>
    <w:rsid w:val="003D07D4"/>
    <w:rsid w:val="003D0CCA"/>
    <w:rsid w:val="003D0D94"/>
    <w:rsid w:val="003D0EED"/>
    <w:rsid w:val="003D252E"/>
    <w:rsid w:val="003D2B0C"/>
    <w:rsid w:val="003D2C97"/>
    <w:rsid w:val="003D2F21"/>
    <w:rsid w:val="003D3184"/>
    <w:rsid w:val="003D3579"/>
    <w:rsid w:val="003D35D3"/>
    <w:rsid w:val="003D3D95"/>
    <w:rsid w:val="003D45B5"/>
    <w:rsid w:val="003D4BA4"/>
    <w:rsid w:val="003D4F28"/>
    <w:rsid w:val="003D5792"/>
    <w:rsid w:val="003D5890"/>
    <w:rsid w:val="003D5A12"/>
    <w:rsid w:val="003D5BAD"/>
    <w:rsid w:val="003D5D20"/>
    <w:rsid w:val="003D5FF2"/>
    <w:rsid w:val="003D61AF"/>
    <w:rsid w:val="003D6D9F"/>
    <w:rsid w:val="003D7534"/>
    <w:rsid w:val="003D7AA2"/>
    <w:rsid w:val="003E00D1"/>
    <w:rsid w:val="003E0628"/>
    <w:rsid w:val="003E0E80"/>
    <w:rsid w:val="003E0FF2"/>
    <w:rsid w:val="003E18D9"/>
    <w:rsid w:val="003E1DA0"/>
    <w:rsid w:val="003E314D"/>
    <w:rsid w:val="003E3430"/>
    <w:rsid w:val="003E55BA"/>
    <w:rsid w:val="003E56C8"/>
    <w:rsid w:val="003E637C"/>
    <w:rsid w:val="003E753A"/>
    <w:rsid w:val="003E7A9C"/>
    <w:rsid w:val="003F0CD8"/>
    <w:rsid w:val="003F154C"/>
    <w:rsid w:val="003F1D85"/>
    <w:rsid w:val="003F31A6"/>
    <w:rsid w:val="003F44BD"/>
    <w:rsid w:val="003F4F9C"/>
    <w:rsid w:val="003F5224"/>
    <w:rsid w:val="003F5F8A"/>
    <w:rsid w:val="003F6A09"/>
    <w:rsid w:val="003F6AEE"/>
    <w:rsid w:val="003F7138"/>
    <w:rsid w:val="003F75D1"/>
    <w:rsid w:val="00400E8E"/>
    <w:rsid w:val="00401CB9"/>
    <w:rsid w:val="00401DB5"/>
    <w:rsid w:val="004020B2"/>
    <w:rsid w:val="00402453"/>
    <w:rsid w:val="00402BEF"/>
    <w:rsid w:val="00402D39"/>
    <w:rsid w:val="00403418"/>
    <w:rsid w:val="00403D23"/>
    <w:rsid w:val="0040421C"/>
    <w:rsid w:val="004043C0"/>
    <w:rsid w:val="00404A06"/>
    <w:rsid w:val="004050BD"/>
    <w:rsid w:val="00405180"/>
    <w:rsid w:val="004053D2"/>
    <w:rsid w:val="004056A4"/>
    <w:rsid w:val="0040595D"/>
    <w:rsid w:val="00406116"/>
    <w:rsid w:val="0040656D"/>
    <w:rsid w:val="004067CA"/>
    <w:rsid w:val="00406E93"/>
    <w:rsid w:val="00407FED"/>
    <w:rsid w:val="00410B9C"/>
    <w:rsid w:val="00410BB5"/>
    <w:rsid w:val="004112FD"/>
    <w:rsid w:val="004114CB"/>
    <w:rsid w:val="004115AB"/>
    <w:rsid w:val="00411C3B"/>
    <w:rsid w:val="00413041"/>
    <w:rsid w:val="004145FB"/>
    <w:rsid w:val="0041502D"/>
    <w:rsid w:val="004153BC"/>
    <w:rsid w:val="004153F8"/>
    <w:rsid w:val="00415634"/>
    <w:rsid w:val="00415A8B"/>
    <w:rsid w:val="00417062"/>
    <w:rsid w:val="0041727B"/>
    <w:rsid w:val="004175C0"/>
    <w:rsid w:val="00420229"/>
    <w:rsid w:val="00421100"/>
    <w:rsid w:val="00421287"/>
    <w:rsid w:val="00421A2A"/>
    <w:rsid w:val="0042213C"/>
    <w:rsid w:val="00423231"/>
    <w:rsid w:val="0042380F"/>
    <w:rsid w:val="00423A22"/>
    <w:rsid w:val="00424DFF"/>
    <w:rsid w:val="004271DE"/>
    <w:rsid w:val="004273E7"/>
    <w:rsid w:val="00427451"/>
    <w:rsid w:val="004274D7"/>
    <w:rsid w:val="00427738"/>
    <w:rsid w:val="00427C64"/>
    <w:rsid w:val="00430C3C"/>
    <w:rsid w:val="00430CA8"/>
    <w:rsid w:val="00430CFD"/>
    <w:rsid w:val="00431554"/>
    <w:rsid w:val="00431E30"/>
    <w:rsid w:val="00432064"/>
    <w:rsid w:val="00432C81"/>
    <w:rsid w:val="00432D4A"/>
    <w:rsid w:val="00433573"/>
    <w:rsid w:val="004337F5"/>
    <w:rsid w:val="00433F86"/>
    <w:rsid w:val="00434474"/>
    <w:rsid w:val="004347D5"/>
    <w:rsid w:val="004348F4"/>
    <w:rsid w:val="0043496F"/>
    <w:rsid w:val="0043505F"/>
    <w:rsid w:val="0043554D"/>
    <w:rsid w:val="00436829"/>
    <w:rsid w:val="00436FCF"/>
    <w:rsid w:val="00437BB8"/>
    <w:rsid w:val="00437BBE"/>
    <w:rsid w:val="00440133"/>
    <w:rsid w:val="00440725"/>
    <w:rsid w:val="00441372"/>
    <w:rsid w:val="00442868"/>
    <w:rsid w:val="00442F6F"/>
    <w:rsid w:val="004433DA"/>
    <w:rsid w:val="00443A74"/>
    <w:rsid w:val="00446155"/>
    <w:rsid w:val="004462EB"/>
    <w:rsid w:val="00446B5E"/>
    <w:rsid w:val="0045037B"/>
    <w:rsid w:val="004503D0"/>
    <w:rsid w:val="004504DB"/>
    <w:rsid w:val="00450543"/>
    <w:rsid w:val="00450585"/>
    <w:rsid w:val="0045077B"/>
    <w:rsid w:val="00451187"/>
    <w:rsid w:val="00451615"/>
    <w:rsid w:val="0045184E"/>
    <w:rsid w:val="004519E1"/>
    <w:rsid w:val="00454847"/>
    <w:rsid w:val="00455447"/>
    <w:rsid w:val="00455761"/>
    <w:rsid w:val="00456CE4"/>
    <w:rsid w:val="0045740A"/>
    <w:rsid w:val="00460726"/>
    <w:rsid w:val="004607A3"/>
    <w:rsid w:val="0046081B"/>
    <w:rsid w:val="00460E49"/>
    <w:rsid w:val="00460E69"/>
    <w:rsid w:val="00461807"/>
    <w:rsid w:val="004620E0"/>
    <w:rsid w:val="004627C1"/>
    <w:rsid w:val="0046351D"/>
    <w:rsid w:val="004635AD"/>
    <w:rsid w:val="00463726"/>
    <w:rsid w:val="00463855"/>
    <w:rsid w:val="00463920"/>
    <w:rsid w:val="004639CB"/>
    <w:rsid w:val="00463A39"/>
    <w:rsid w:val="00464008"/>
    <w:rsid w:val="0046484B"/>
    <w:rsid w:val="0046595A"/>
    <w:rsid w:val="00465BD8"/>
    <w:rsid w:val="00465FD9"/>
    <w:rsid w:val="0046606D"/>
    <w:rsid w:val="004660DC"/>
    <w:rsid w:val="004662AC"/>
    <w:rsid w:val="00466800"/>
    <w:rsid w:val="00466C7E"/>
    <w:rsid w:val="0046731A"/>
    <w:rsid w:val="00467339"/>
    <w:rsid w:val="00470094"/>
    <w:rsid w:val="004704E8"/>
    <w:rsid w:val="00471357"/>
    <w:rsid w:val="00471D9C"/>
    <w:rsid w:val="0047211F"/>
    <w:rsid w:val="004721BB"/>
    <w:rsid w:val="00472415"/>
    <w:rsid w:val="00473082"/>
    <w:rsid w:val="0047320C"/>
    <w:rsid w:val="004733ED"/>
    <w:rsid w:val="004753C3"/>
    <w:rsid w:val="00475466"/>
    <w:rsid w:val="00475FC3"/>
    <w:rsid w:val="004769D2"/>
    <w:rsid w:val="004777BF"/>
    <w:rsid w:val="00477AAE"/>
    <w:rsid w:val="0048101F"/>
    <w:rsid w:val="00481A04"/>
    <w:rsid w:val="00481B34"/>
    <w:rsid w:val="00481EF4"/>
    <w:rsid w:val="00481FC1"/>
    <w:rsid w:val="00482843"/>
    <w:rsid w:val="004828E6"/>
    <w:rsid w:val="00482BCC"/>
    <w:rsid w:val="0048326A"/>
    <w:rsid w:val="00483D77"/>
    <w:rsid w:val="004850E0"/>
    <w:rsid w:val="00485293"/>
    <w:rsid w:val="0048549A"/>
    <w:rsid w:val="00485D0D"/>
    <w:rsid w:val="00485E2B"/>
    <w:rsid w:val="00485E9A"/>
    <w:rsid w:val="00485F3A"/>
    <w:rsid w:val="0048632D"/>
    <w:rsid w:val="0048650D"/>
    <w:rsid w:val="00486594"/>
    <w:rsid w:val="00486B49"/>
    <w:rsid w:val="00486F11"/>
    <w:rsid w:val="0048747B"/>
    <w:rsid w:val="00490558"/>
    <w:rsid w:val="0049147E"/>
    <w:rsid w:val="004918E0"/>
    <w:rsid w:val="00491C6D"/>
    <w:rsid w:val="00491D71"/>
    <w:rsid w:val="0049217C"/>
    <w:rsid w:val="0049283B"/>
    <w:rsid w:val="00492AE4"/>
    <w:rsid w:val="00493A48"/>
    <w:rsid w:val="004943D4"/>
    <w:rsid w:val="00496124"/>
    <w:rsid w:val="004970A4"/>
    <w:rsid w:val="00497FB7"/>
    <w:rsid w:val="004A0C1D"/>
    <w:rsid w:val="004A0F67"/>
    <w:rsid w:val="004A1523"/>
    <w:rsid w:val="004A1767"/>
    <w:rsid w:val="004A1C12"/>
    <w:rsid w:val="004A268B"/>
    <w:rsid w:val="004A2E38"/>
    <w:rsid w:val="004A3097"/>
    <w:rsid w:val="004A3F40"/>
    <w:rsid w:val="004A404F"/>
    <w:rsid w:val="004A42D9"/>
    <w:rsid w:val="004A4E50"/>
    <w:rsid w:val="004A5205"/>
    <w:rsid w:val="004A53FC"/>
    <w:rsid w:val="004A677D"/>
    <w:rsid w:val="004A6AAE"/>
    <w:rsid w:val="004A6D1F"/>
    <w:rsid w:val="004A7154"/>
    <w:rsid w:val="004B0C60"/>
    <w:rsid w:val="004B1542"/>
    <w:rsid w:val="004B159A"/>
    <w:rsid w:val="004B1790"/>
    <w:rsid w:val="004B1C8B"/>
    <w:rsid w:val="004B2125"/>
    <w:rsid w:val="004B23A2"/>
    <w:rsid w:val="004B2A50"/>
    <w:rsid w:val="004B2B44"/>
    <w:rsid w:val="004B2F10"/>
    <w:rsid w:val="004B31FD"/>
    <w:rsid w:val="004B3243"/>
    <w:rsid w:val="004B37CB"/>
    <w:rsid w:val="004B48C4"/>
    <w:rsid w:val="004B60D4"/>
    <w:rsid w:val="004B6518"/>
    <w:rsid w:val="004B6B36"/>
    <w:rsid w:val="004B7C94"/>
    <w:rsid w:val="004C0829"/>
    <w:rsid w:val="004C0A51"/>
    <w:rsid w:val="004C0F44"/>
    <w:rsid w:val="004C1AF6"/>
    <w:rsid w:val="004C1B28"/>
    <w:rsid w:val="004C2971"/>
    <w:rsid w:val="004C2D2B"/>
    <w:rsid w:val="004C2E08"/>
    <w:rsid w:val="004C3999"/>
    <w:rsid w:val="004C3B0C"/>
    <w:rsid w:val="004C4168"/>
    <w:rsid w:val="004C4819"/>
    <w:rsid w:val="004C4C03"/>
    <w:rsid w:val="004C4F3C"/>
    <w:rsid w:val="004C5446"/>
    <w:rsid w:val="004C5AD1"/>
    <w:rsid w:val="004C5D5D"/>
    <w:rsid w:val="004C7DBF"/>
    <w:rsid w:val="004D01C0"/>
    <w:rsid w:val="004D0845"/>
    <w:rsid w:val="004D0928"/>
    <w:rsid w:val="004D0C3E"/>
    <w:rsid w:val="004D1C72"/>
    <w:rsid w:val="004D2F65"/>
    <w:rsid w:val="004D3894"/>
    <w:rsid w:val="004D3AB6"/>
    <w:rsid w:val="004D3F85"/>
    <w:rsid w:val="004D4415"/>
    <w:rsid w:val="004D4522"/>
    <w:rsid w:val="004D48FE"/>
    <w:rsid w:val="004D49C3"/>
    <w:rsid w:val="004D49FE"/>
    <w:rsid w:val="004D5001"/>
    <w:rsid w:val="004D5B35"/>
    <w:rsid w:val="004D5BF4"/>
    <w:rsid w:val="004D5F09"/>
    <w:rsid w:val="004D625C"/>
    <w:rsid w:val="004D6809"/>
    <w:rsid w:val="004D6C20"/>
    <w:rsid w:val="004E0316"/>
    <w:rsid w:val="004E08F4"/>
    <w:rsid w:val="004E0981"/>
    <w:rsid w:val="004E0B79"/>
    <w:rsid w:val="004E0D2C"/>
    <w:rsid w:val="004E0E92"/>
    <w:rsid w:val="004E0FB3"/>
    <w:rsid w:val="004E1264"/>
    <w:rsid w:val="004E1481"/>
    <w:rsid w:val="004E155E"/>
    <w:rsid w:val="004E1F1A"/>
    <w:rsid w:val="004E1FE6"/>
    <w:rsid w:val="004E232F"/>
    <w:rsid w:val="004E27BD"/>
    <w:rsid w:val="004E27D5"/>
    <w:rsid w:val="004E2FFD"/>
    <w:rsid w:val="004E3C9C"/>
    <w:rsid w:val="004E438B"/>
    <w:rsid w:val="004E4493"/>
    <w:rsid w:val="004E5448"/>
    <w:rsid w:val="004E60E6"/>
    <w:rsid w:val="004E67B7"/>
    <w:rsid w:val="004E6C74"/>
    <w:rsid w:val="004E6D88"/>
    <w:rsid w:val="004F0D19"/>
    <w:rsid w:val="004F0D8F"/>
    <w:rsid w:val="004F13DC"/>
    <w:rsid w:val="004F1424"/>
    <w:rsid w:val="004F1A62"/>
    <w:rsid w:val="004F2217"/>
    <w:rsid w:val="004F37D1"/>
    <w:rsid w:val="004F3C18"/>
    <w:rsid w:val="004F4639"/>
    <w:rsid w:val="004F4D27"/>
    <w:rsid w:val="004F5001"/>
    <w:rsid w:val="004F53A1"/>
    <w:rsid w:val="004F5547"/>
    <w:rsid w:val="004F55E9"/>
    <w:rsid w:val="004F57CC"/>
    <w:rsid w:val="004F6543"/>
    <w:rsid w:val="004F77C0"/>
    <w:rsid w:val="004F7D9E"/>
    <w:rsid w:val="00500B38"/>
    <w:rsid w:val="00500FE8"/>
    <w:rsid w:val="00501D46"/>
    <w:rsid w:val="005036F8"/>
    <w:rsid w:val="00504CFB"/>
    <w:rsid w:val="00506057"/>
    <w:rsid w:val="00506B53"/>
    <w:rsid w:val="00506EB3"/>
    <w:rsid w:val="00507D4F"/>
    <w:rsid w:val="0051080C"/>
    <w:rsid w:val="00510894"/>
    <w:rsid w:val="00510A85"/>
    <w:rsid w:val="00510C7A"/>
    <w:rsid w:val="00511A8A"/>
    <w:rsid w:val="0051283F"/>
    <w:rsid w:val="00512DCE"/>
    <w:rsid w:val="00512E2D"/>
    <w:rsid w:val="00512FA2"/>
    <w:rsid w:val="0051325C"/>
    <w:rsid w:val="005133CA"/>
    <w:rsid w:val="00513AE1"/>
    <w:rsid w:val="00513DC5"/>
    <w:rsid w:val="0051429E"/>
    <w:rsid w:val="005142B0"/>
    <w:rsid w:val="0051463F"/>
    <w:rsid w:val="0051502E"/>
    <w:rsid w:val="00515B97"/>
    <w:rsid w:val="00515FB5"/>
    <w:rsid w:val="005167C4"/>
    <w:rsid w:val="00517800"/>
    <w:rsid w:val="00517F98"/>
    <w:rsid w:val="00520056"/>
    <w:rsid w:val="005202D1"/>
    <w:rsid w:val="00520588"/>
    <w:rsid w:val="005207BA"/>
    <w:rsid w:val="005210B1"/>
    <w:rsid w:val="0052112D"/>
    <w:rsid w:val="00521349"/>
    <w:rsid w:val="00521DCA"/>
    <w:rsid w:val="00522116"/>
    <w:rsid w:val="00524416"/>
    <w:rsid w:val="00525232"/>
    <w:rsid w:val="00525922"/>
    <w:rsid w:val="00525C4B"/>
    <w:rsid w:val="00525EBE"/>
    <w:rsid w:val="00525F21"/>
    <w:rsid w:val="00526DAB"/>
    <w:rsid w:val="00527062"/>
    <w:rsid w:val="0053002C"/>
    <w:rsid w:val="00530720"/>
    <w:rsid w:val="0053128E"/>
    <w:rsid w:val="005318C3"/>
    <w:rsid w:val="00531B77"/>
    <w:rsid w:val="00531EE8"/>
    <w:rsid w:val="00531FC5"/>
    <w:rsid w:val="00531FC9"/>
    <w:rsid w:val="005332D7"/>
    <w:rsid w:val="00533435"/>
    <w:rsid w:val="00533446"/>
    <w:rsid w:val="00533604"/>
    <w:rsid w:val="00533BDA"/>
    <w:rsid w:val="00533C13"/>
    <w:rsid w:val="005340E4"/>
    <w:rsid w:val="005342C3"/>
    <w:rsid w:val="0053443B"/>
    <w:rsid w:val="00534B1C"/>
    <w:rsid w:val="005357CD"/>
    <w:rsid w:val="00535D6A"/>
    <w:rsid w:val="00536187"/>
    <w:rsid w:val="0054061D"/>
    <w:rsid w:val="0054117C"/>
    <w:rsid w:val="00541D49"/>
    <w:rsid w:val="005421AE"/>
    <w:rsid w:val="005424DE"/>
    <w:rsid w:val="005428CE"/>
    <w:rsid w:val="005428DC"/>
    <w:rsid w:val="00542E0F"/>
    <w:rsid w:val="00542F0F"/>
    <w:rsid w:val="00543C61"/>
    <w:rsid w:val="00543F03"/>
    <w:rsid w:val="005444AD"/>
    <w:rsid w:val="005445D9"/>
    <w:rsid w:val="0054491D"/>
    <w:rsid w:val="00544A56"/>
    <w:rsid w:val="00544CAA"/>
    <w:rsid w:val="00544F50"/>
    <w:rsid w:val="0054544F"/>
    <w:rsid w:val="0054546D"/>
    <w:rsid w:val="0054549B"/>
    <w:rsid w:val="005456D7"/>
    <w:rsid w:val="00545FE3"/>
    <w:rsid w:val="00546186"/>
    <w:rsid w:val="00546B8A"/>
    <w:rsid w:val="00547354"/>
    <w:rsid w:val="0054747F"/>
    <w:rsid w:val="005475D8"/>
    <w:rsid w:val="00547C3A"/>
    <w:rsid w:val="00547F0F"/>
    <w:rsid w:val="005501A7"/>
    <w:rsid w:val="00550263"/>
    <w:rsid w:val="005504EA"/>
    <w:rsid w:val="00550597"/>
    <w:rsid w:val="00550B00"/>
    <w:rsid w:val="005525FC"/>
    <w:rsid w:val="0055358A"/>
    <w:rsid w:val="005537DD"/>
    <w:rsid w:val="00553CF9"/>
    <w:rsid w:val="0055450F"/>
    <w:rsid w:val="005549A7"/>
    <w:rsid w:val="00555002"/>
    <w:rsid w:val="00555624"/>
    <w:rsid w:val="00555E2A"/>
    <w:rsid w:val="005563D0"/>
    <w:rsid w:val="00556948"/>
    <w:rsid w:val="0055754D"/>
    <w:rsid w:val="00560198"/>
    <w:rsid w:val="005601F1"/>
    <w:rsid w:val="0056047E"/>
    <w:rsid w:val="00560D5A"/>
    <w:rsid w:val="00560FFF"/>
    <w:rsid w:val="00561EFD"/>
    <w:rsid w:val="00562BD0"/>
    <w:rsid w:val="00563237"/>
    <w:rsid w:val="00563AEA"/>
    <w:rsid w:val="00564C90"/>
    <w:rsid w:val="00564DFA"/>
    <w:rsid w:val="00565AAB"/>
    <w:rsid w:val="00566A5B"/>
    <w:rsid w:val="00566AB3"/>
    <w:rsid w:val="00566CAE"/>
    <w:rsid w:val="0056739D"/>
    <w:rsid w:val="005675E0"/>
    <w:rsid w:val="00567C0A"/>
    <w:rsid w:val="005715D8"/>
    <w:rsid w:val="005725AD"/>
    <w:rsid w:val="00572B35"/>
    <w:rsid w:val="0057300B"/>
    <w:rsid w:val="00573516"/>
    <w:rsid w:val="005735B7"/>
    <w:rsid w:val="0057472A"/>
    <w:rsid w:val="005748F2"/>
    <w:rsid w:val="005749F4"/>
    <w:rsid w:val="00574AF2"/>
    <w:rsid w:val="00575866"/>
    <w:rsid w:val="00575ABF"/>
    <w:rsid w:val="00575B8A"/>
    <w:rsid w:val="0057664D"/>
    <w:rsid w:val="005767CA"/>
    <w:rsid w:val="00576EB5"/>
    <w:rsid w:val="00577581"/>
    <w:rsid w:val="0057793D"/>
    <w:rsid w:val="005779B9"/>
    <w:rsid w:val="00577A7C"/>
    <w:rsid w:val="0058073E"/>
    <w:rsid w:val="0058139C"/>
    <w:rsid w:val="00581969"/>
    <w:rsid w:val="00581A79"/>
    <w:rsid w:val="00581FEE"/>
    <w:rsid w:val="005820DA"/>
    <w:rsid w:val="005823AC"/>
    <w:rsid w:val="005823AF"/>
    <w:rsid w:val="00582734"/>
    <w:rsid w:val="00582AB6"/>
    <w:rsid w:val="005830E6"/>
    <w:rsid w:val="00583C8B"/>
    <w:rsid w:val="00583CF4"/>
    <w:rsid w:val="00583D82"/>
    <w:rsid w:val="00583E3A"/>
    <w:rsid w:val="00584008"/>
    <w:rsid w:val="00584D8E"/>
    <w:rsid w:val="0058524B"/>
    <w:rsid w:val="00585E6F"/>
    <w:rsid w:val="00586148"/>
    <w:rsid w:val="00586ECE"/>
    <w:rsid w:val="00590389"/>
    <w:rsid w:val="00590580"/>
    <w:rsid w:val="0059074A"/>
    <w:rsid w:val="00590C4C"/>
    <w:rsid w:val="00590FB7"/>
    <w:rsid w:val="00591191"/>
    <w:rsid w:val="00591321"/>
    <w:rsid w:val="005915E2"/>
    <w:rsid w:val="00591CE1"/>
    <w:rsid w:val="005926AD"/>
    <w:rsid w:val="00593421"/>
    <w:rsid w:val="005938AD"/>
    <w:rsid w:val="005941F6"/>
    <w:rsid w:val="00595E65"/>
    <w:rsid w:val="00596340"/>
    <w:rsid w:val="00596EDD"/>
    <w:rsid w:val="005973AA"/>
    <w:rsid w:val="00597F12"/>
    <w:rsid w:val="005A0198"/>
    <w:rsid w:val="005A0498"/>
    <w:rsid w:val="005A09F7"/>
    <w:rsid w:val="005A0A11"/>
    <w:rsid w:val="005A0ED6"/>
    <w:rsid w:val="005A0F7C"/>
    <w:rsid w:val="005A3C2A"/>
    <w:rsid w:val="005A3EFC"/>
    <w:rsid w:val="005A40D3"/>
    <w:rsid w:val="005A46C2"/>
    <w:rsid w:val="005A48BD"/>
    <w:rsid w:val="005A4F9C"/>
    <w:rsid w:val="005A63F5"/>
    <w:rsid w:val="005A6458"/>
    <w:rsid w:val="005A646D"/>
    <w:rsid w:val="005A735B"/>
    <w:rsid w:val="005A7A00"/>
    <w:rsid w:val="005A7EE7"/>
    <w:rsid w:val="005B02C3"/>
    <w:rsid w:val="005B0E74"/>
    <w:rsid w:val="005B15A5"/>
    <w:rsid w:val="005B15AD"/>
    <w:rsid w:val="005B165F"/>
    <w:rsid w:val="005B17E9"/>
    <w:rsid w:val="005B19CE"/>
    <w:rsid w:val="005B1EBE"/>
    <w:rsid w:val="005B28B0"/>
    <w:rsid w:val="005B2951"/>
    <w:rsid w:val="005B2D36"/>
    <w:rsid w:val="005B2D4A"/>
    <w:rsid w:val="005B3710"/>
    <w:rsid w:val="005B442E"/>
    <w:rsid w:val="005B486A"/>
    <w:rsid w:val="005B4B95"/>
    <w:rsid w:val="005B5349"/>
    <w:rsid w:val="005B5CCA"/>
    <w:rsid w:val="005B6247"/>
    <w:rsid w:val="005B66DA"/>
    <w:rsid w:val="005B6BB4"/>
    <w:rsid w:val="005B7706"/>
    <w:rsid w:val="005B779D"/>
    <w:rsid w:val="005C1424"/>
    <w:rsid w:val="005C142A"/>
    <w:rsid w:val="005C187B"/>
    <w:rsid w:val="005C2540"/>
    <w:rsid w:val="005C25CF"/>
    <w:rsid w:val="005C28DA"/>
    <w:rsid w:val="005C2BE1"/>
    <w:rsid w:val="005C2FDB"/>
    <w:rsid w:val="005C3415"/>
    <w:rsid w:val="005C6388"/>
    <w:rsid w:val="005C6427"/>
    <w:rsid w:val="005C6AAA"/>
    <w:rsid w:val="005C6F01"/>
    <w:rsid w:val="005C7338"/>
    <w:rsid w:val="005C7F73"/>
    <w:rsid w:val="005D198D"/>
    <w:rsid w:val="005D1B4F"/>
    <w:rsid w:val="005D1D28"/>
    <w:rsid w:val="005D2BAE"/>
    <w:rsid w:val="005D2F71"/>
    <w:rsid w:val="005D375A"/>
    <w:rsid w:val="005D3AC8"/>
    <w:rsid w:val="005D49CE"/>
    <w:rsid w:val="005D54FA"/>
    <w:rsid w:val="005D624B"/>
    <w:rsid w:val="005D7803"/>
    <w:rsid w:val="005D7D3D"/>
    <w:rsid w:val="005E0752"/>
    <w:rsid w:val="005E13C5"/>
    <w:rsid w:val="005E23D7"/>
    <w:rsid w:val="005E2806"/>
    <w:rsid w:val="005E2950"/>
    <w:rsid w:val="005E2C4B"/>
    <w:rsid w:val="005E2EAE"/>
    <w:rsid w:val="005E321D"/>
    <w:rsid w:val="005E32FD"/>
    <w:rsid w:val="005E37BA"/>
    <w:rsid w:val="005E4186"/>
    <w:rsid w:val="005E4588"/>
    <w:rsid w:val="005E4C26"/>
    <w:rsid w:val="005E54EF"/>
    <w:rsid w:val="005E65A2"/>
    <w:rsid w:val="005E683C"/>
    <w:rsid w:val="005E6BB8"/>
    <w:rsid w:val="005E6DCA"/>
    <w:rsid w:val="005E7A0A"/>
    <w:rsid w:val="005E7DE0"/>
    <w:rsid w:val="005E7F33"/>
    <w:rsid w:val="005F01F2"/>
    <w:rsid w:val="005F1508"/>
    <w:rsid w:val="005F1783"/>
    <w:rsid w:val="005F1C5A"/>
    <w:rsid w:val="005F3FD3"/>
    <w:rsid w:val="005F4AE3"/>
    <w:rsid w:val="005F52C3"/>
    <w:rsid w:val="005F5FDE"/>
    <w:rsid w:val="005F6010"/>
    <w:rsid w:val="005F7313"/>
    <w:rsid w:val="005F771F"/>
    <w:rsid w:val="00600BB7"/>
    <w:rsid w:val="00601966"/>
    <w:rsid w:val="00601A9D"/>
    <w:rsid w:val="00602977"/>
    <w:rsid w:val="006032D8"/>
    <w:rsid w:val="006034A6"/>
    <w:rsid w:val="00604235"/>
    <w:rsid w:val="00604C26"/>
    <w:rsid w:val="0060546D"/>
    <w:rsid w:val="00605D35"/>
    <w:rsid w:val="00605F7E"/>
    <w:rsid w:val="0060641B"/>
    <w:rsid w:val="006064E5"/>
    <w:rsid w:val="00606C35"/>
    <w:rsid w:val="00606D61"/>
    <w:rsid w:val="0060732F"/>
    <w:rsid w:val="00607BB5"/>
    <w:rsid w:val="00610079"/>
    <w:rsid w:val="00610254"/>
    <w:rsid w:val="00610781"/>
    <w:rsid w:val="006107A9"/>
    <w:rsid w:val="0061092B"/>
    <w:rsid w:val="0061116D"/>
    <w:rsid w:val="006111A1"/>
    <w:rsid w:val="006114D7"/>
    <w:rsid w:val="00611787"/>
    <w:rsid w:val="006124AF"/>
    <w:rsid w:val="00612846"/>
    <w:rsid w:val="00613323"/>
    <w:rsid w:val="0061340E"/>
    <w:rsid w:val="0061346A"/>
    <w:rsid w:val="00613BCB"/>
    <w:rsid w:val="00613BD3"/>
    <w:rsid w:val="0061528C"/>
    <w:rsid w:val="0061707D"/>
    <w:rsid w:val="00617099"/>
    <w:rsid w:val="006173AC"/>
    <w:rsid w:val="006174CB"/>
    <w:rsid w:val="0062058C"/>
    <w:rsid w:val="00620F6C"/>
    <w:rsid w:val="006211A1"/>
    <w:rsid w:val="0062158B"/>
    <w:rsid w:val="00621D5C"/>
    <w:rsid w:val="0062275F"/>
    <w:rsid w:val="0062283F"/>
    <w:rsid w:val="00622B1E"/>
    <w:rsid w:val="00622BBF"/>
    <w:rsid w:val="00622CC9"/>
    <w:rsid w:val="00623ABB"/>
    <w:rsid w:val="00624130"/>
    <w:rsid w:val="006243E3"/>
    <w:rsid w:val="00624932"/>
    <w:rsid w:val="00625056"/>
    <w:rsid w:val="006256EC"/>
    <w:rsid w:val="00625D96"/>
    <w:rsid w:val="006263AC"/>
    <w:rsid w:val="00626F30"/>
    <w:rsid w:val="0062721E"/>
    <w:rsid w:val="00627A25"/>
    <w:rsid w:val="0063056F"/>
    <w:rsid w:val="006307E6"/>
    <w:rsid w:val="00631EE2"/>
    <w:rsid w:val="006321B9"/>
    <w:rsid w:val="0063267B"/>
    <w:rsid w:val="00632ABB"/>
    <w:rsid w:val="00634459"/>
    <w:rsid w:val="006347D2"/>
    <w:rsid w:val="00634E65"/>
    <w:rsid w:val="006355A3"/>
    <w:rsid w:val="00635C9C"/>
    <w:rsid w:val="00635D09"/>
    <w:rsid w:val="006369B5"/>
    <w:rsid w:val="00636A34"/>
    <w:rsid w:val="00636E4D"/>
    <w:rsid w:val="0063740B"/>
    <w:rsid w:val="00637576"/>
    <w:rsid w:val="00637935"/>
    <w:rsid w:val="00637EF6"/>
    <w:rsid w:val="00637FA6"/>
    <w:rsid w:val="0064127F"/>
    <w:rsid w:val="00641694"/>
    <w:rsid w:val="00641BEF"/>
    <w:rsid w:val="006423D9"/>
    <w:rsid w:val="00642520"/>
    <w:rsid w:val="0064310B"/>
    <w:rsid w:val="006431DF"/>
    <w:rsid w:val="006439A2"/>
    <w:rsid w:val="00644466"/>
    <w:rsid w:val="00644ACF"/>
    <w:rsid w:val="006454A1"/>
    <w:rsid w:val="006454BA"/>
    <w:rsid w:val="00646207"/>
    <w:rsid w:val="006463C7"/>
    <w:rsid w:val="006465AD"/>
    <w:rsid w:val="00646766"/>
    <w:rsid w:val="0064709D"/>
    <w:rsid w:val="0064714B"/>
    <w:rsid w:val="006474D8"/>
    <w:rsid w:val="006479F9"/>
    <w:rsid w:val="00650852"/>
    <w:rsid w:val="00650951"/>
    <w:rsid w:val="00650A75"/>
    <w:rsid w:val="00650C81"/>
    <w:rsid w:val="0065173D"/>
    <w:rsid w:val="0065193A"/>
    <w:rsid w:val="006529C6"/>
    <w:rsid w:val="00652E62"/>
    <w:rsid w:val="006538F4"/>
    <w:rsid w:val="00654C2E"/>
    <w:rsid w:val="0065597F"/>
    <w:rsid w:val="006562DB"/>
    <w:rsid w:val="006568B6"/>
    <w:rsid w:val="00656D37"/>
    <w:rsid w:val="00657491"/>
    <w:rsid w:val="006574CD"/>
    <w:rsid w:val="00657D84"/>
    <w:rsid w:val="00660AB6"/>
    <w:rsid w:val="006610AA"/>
    <w:rsid w:val="006613AB"/>
    <w:rsid w:val="006624FA"/>
    <w:rsid w:val="006636C0"/>
    <w:rsid w:val="00663830"/>
    <w:rsid w:val="00663ACE"/>
    <w:rsid w:val="0066431E"/>
    <w:rsid w:val="00664A0E"/>
    <w:rsid w:val="00664CB5"/>
    <w:rsid w:val="00665642"/>
    <w:rsid w:val="00665D0C"/>
    <w:rsid w:val="00665EBA"/>
    <w:rsid w:val="0066672D"/>
    <w:rsid w:val="00667D82"/>
    <w:rsid w:val="00667F86"/>
    <w:rsid w:val="0067106A"/>
    <w:rsid w:val="0067139F"/>
    <w:rsid w:val="00671EF7"/>
    <w:rsid w:val="00672E63"/>
    <w:rsid w:val="00673A65"/>
    <w:rsid w:val="00673A74"/>
    <w:rsid w:val="00673ED1"/>
    <w:rsid w:val="00674140"/>
    <w:rsid w:val="0067572A"/>
    <w:rsid w:val="00675BB9"/>
    <w:rsid w:val="00675D12"/>
    <w:rsid w:val="006761A8"/>
    <w:rsid w:val="0067629C"/>
    <w:rsid w:val="00677EE4"/>
    <w:rsid w:val="00680CA9"/>
    <w:rsid w:val="00680D88"/>
    <w:rsid w:val="00682138"/>
    <w:rsid w:val="00682477"/>
    <w:rsid w:val="0068279D"/>
    <w:rsid w:val="00683A33"/>
    <w:rsid w:val="0068406E"/>
    <w:rsid w:val="00684953"/>
    <w:rsid w:val="00684D9C"/>
    <w:rsid w:val="00685258"/>
    <w:rsid w:val="0068546B"/>
    <w:rsid w:val="00685642"/>
    <w:rsid w:val="00686D07"/>
    <w:rsid w:val="00687045"/>
    <w:rsid w:val="006872A9"/>
    <w:rsid w:val="006874C2"/>
    <w:rsid w:val="00687D05"/>
    <w:rsid w:val="006904AF"/>
    <w:rsid w:val="0069087F"/>
    <w:rsid w:val="00690F98"/>
    <w:rsid w:val="006915BB"/>
    <w:rsid w:val="00691C5B"/>
    <w:rsid w:val="00691E5D"/>
    <w:rsid w:val="006924DE"/>
    <w:rsid w:val="00692536"/>
    <w:rsid w:val="00692794"/>
    <w:rsid w:val="00692E9D"/>
    <w:rsid w:val="006932F6"/>
    <w:rsid w:val="00693427"/>
    <w:rsid w:val="0069368C"/>
    <w:rsid w:val="0069378B"/>
    <w:rsid w:val="00694BCE"/>
    <w:rsid w:val="0069550A"/>
    <w:rsid w:val="00695B0B"/>
    <w:rsid w:val="006967BF"/>
    <w:rsid w:val="0069682A"/>
    <w:rsid w:val="00696F35"/>
    <w:rsid w:val="00697831"/>
    <w:rsid w:val="006A0011"/>
    <w:rsid w:val="006A00FB"/>
    <w:rsid w:val="006A0676"/>
    <w:rsid w:val="006A131B"/>
    <w:rsid w:val="006A176C"/>
    <w:rsid w:val="006A3028"/>
    <w:rsid w:val="006A38A7"/>
    <w:rsid w:val="006A3D68"/>
    <w:rsid w:val="006A4207"/>
    <w:rsid w:val="006A4CFE"/>
    <w:rsid w:val="006A4D78"/>
    <w:rsid w:val="006A4EEA"/>
    <w:rsid w:val="006A582C"/>
    <w:rsid w:val="006A5BBD"/>
    <w:rsid w:val="006A6044"/>
    <w:rsid w:val="006A648A"/>
    <w:rsid w:val="006A656A"/>
    <w:rsid w:val="006A7725"/>
    <w:rsid w:val="006B01C4"/>
    <w:rsid w:val="006B12B0"/>
    <w:rsid w:val="006B13BA"/>
    <w:rsid w:val="006B16F0"/>
    <w:rsid w:val="006B1822"/>
    <w:rsid w:val="006B1E79"/>
    <w:rsid w:val="006B278C"/>
    <w:rsid w:val="006B2B4A"/>
    <w:rsid w:val="006B3177"/>
    <w:rsid w:val="006B3268"/>
    <w:rsid w:val="006B405C"/>
    <w:rsid w:val="006B4ED7"/>
    <w:rsid w:val="006B55B9"/>
    <w:rsid w:val="006B5F05"/>
    <w:rsid w:val="006B6297"/>
    <w:rsid w:val="006B6528"/>
    <w:rsid w:val="006B6FD8"/>
    <w:rsid w:val="006B7246"/>
    <w:rsid w:val="006B77B4"/>
    <w:rsid w:val="006B7845"/>
    <w:rsid w:val="006B7883"/>
    <w:rsid w:val="006B7EE4"/>
    <w:rsid w:val="006B7F35"/>
    <w:rsid w:val="006B7F4A"/>
    <w:rsid w:val="006C0389"/>
    <w:rsid w:val="006C049A"/>
    <w:rsid w:val="006C1785"/>
    <w:rsid w:val="006C17D6"/>
    <w:rsid w:val="006C2B76"/>
    <w:rsid w:val="006C30C9"/>
    <w:rsid w:val="006C326E"/>
    <w:rsid w:val="006C4A15"/>
    <w:rsid w:val="006C4F66"/>
    <w:rsid w:val="006C53BD"/>
    <w:rsid w:val="006C5A7B"/>
    <w:rsid w:val="006C5D35"/>
    <w:rsid w:val="006C5DF1"/>
    <w:rsid w:val="006C6094"/>
    <w:rsid w:val="006C677D"/>
    <w:rsid w:val="006C6DB3"/>
    <w:rsid w:val="006C71CF"/>
    <w:rsid w:val="006C7EAB"/>
    <w:rsid w:val="006C7FE4"/>
    <w:rsid w:val="006D02A7"/>
    <w:rsid w:val="006D0B86"/>
    <w:rsid w:val="006D0CF0"/>
    <w:rsid w:val="006D110C"/>
    <w:rsid w:val="006D18F7"/>
    <w:rsid w:val="006D1B2F"/>
    <w:rsid w:val="006D2D3E"/>
    <w:rsid w:val="006D38E9"/>
    <w:rsid w:val="006D4198"/>
    <w:rsid w:val="006D421D"/>
    <w:rsid w:val="006D475B"/>
    <w:rsid w:val="006D497C"/>
    <w:rsid w:val="006D5395"/>
    <w:rsid w:val="006D62E0"/>
    <w:rsid w:val="006D6AC9"/>
    <w:rsid w:val="006D76F2"/>
    <w:rsid w:val="006D7AC1"/>
    <w:rsid w:val="006D7E59"/>
    <w:rsid w:val="006E010E"/>
    <w:rsid w:val="006E0EBC"/>
    <w:rsid w:val="006E11F9"/>
    <w:rsid w:val="006E1630"/>
    <w:rsid w:val="006E18A2"/>
    <w:rsid w:val="006E1BEF"/>
    <w:rsid w:val="006E1D28"/>
    <w:rsid w:val="006E29A9"/>
    <w:rsid w:val="006E2A50"/>
    <w:rsid w:val="006E2AB4"/>
    <w:rsid w:val="006E2CD4"/>
    <w:rsid w:val="006E3E2E"/>
    <w:rsid w:val="006E430E"/>
    <w:rsid w:val="006E43D3"/>
    <w:rsid w:val="006E46B9"/>
    <w:rsid w:val="006E4B26"/>
    <w:rsid w:val="006E4D4D"/>
    <w:rsid w:val="006E5C02"/>
    <w:rsid w:val="006E5CA2"/>
    <w:rsid w:val="006E788B"/>
    <w:rsid w:val="006E7B19"/>
    <w:rsid w:val="006E7D6A"/>
    <w:rsid w:val="006F0CF3"/>
    <w:rsid w:val="006F235D"/>
    <w:rsid w:val="006F2B2C"/>
    <w:rsid w:val="006F3A43"/>
    <w:rsid w:val="006F3C1E"/>
    <w:rsid w:val="006F57AC"/>
    <w:rsid w:val="006F5F00"/>
    <w:rsid w:val="006F6676"/>
    <w:rsid w:val="006F6FC6"/>
    <w:rsid w:val="006F71EA"/>
    <w:rsid w:val="006F7986"/>
    <w:rsid w:val="006F7F6F"/>
    <w:rsid w:val="00700769"/>
    <w:rsid w:val="00700A9F"/>
    <w:rsid w:val="007027BA"/>
    <w:rsid w:val="00702AB9"/>
    <w:rsid w:val="007034BD"/>
    <w:rsid w:val="00703AF7"/>
    <w:rsid w:val="00703DD5"/>
    <w:rsid w:val="007043F8"/>
    <w:rsid w:val="00704974"/>
    <w:rsid w:val="0070598F"/>
    <w:rsid w:val="00705A41"/>
    <w:rsid w:val="00705B6A"/>
    <w:rsid w:val="00706102"/>
    <w:rsid w:val="00706791"/>
    <w:rsid w:val="00706C3C"/>
    <w:rsid w:val="007071EF"/>
    <w:rsid w:val="00707477"/>
    <w:rsid w:val="007100EE"/>
    <w:rsid w:val="00710155"/>
    <w:rsid w:val="0071064D"/>
    <w:rsid w:val="007107FE"/>
    <w:rsid w:val="00710FCA"/>
    <w:rsid w:val="0071120B"/>
    <w:rsid w:val="00711582"/>
    <w:rsid w:val="007122E7"/>
    <w:rsid w:val="00712396"/>
    <w:rsid w:val="0071265F"/>
    <w:rsid w:val="00713BED"/>
    <w:rsid w:val="007144FD"/>
    <w:rsid w:val="0071471F"/>
    <w:rsid w:val="007147DE"/>
    <w:rsid w:val="00714BA4"/>
    <w:rsid w:val="00715321"/>
    <w:rsid w:val="007153E5"/>
    <w:rsid w:val="00715688"/>
    <w:rsid w:val="00715951"/>
    <w:rsid w:val="00715B5D"/>
    <w:rsid w:val="007170BB"/>
    <w:rsid w:val="007175F1"/>
    <w:rsid w:val="00717619"/>
    <w:rsid w:val="00717E97"/>
    <w:rsid w:val="007206A4"/>
    <w:rsid w:val="00720ADE"/>
    <w:rsid w:val="0072139B"/>
    <w:rsid w:val="007225E2"/>
    <w:rsid w:val="00722FC9"/>
    <w:rsid w:val="007230E8"/>
    <w:rsid w:val="00723273"/>
    <w:rsid w:val="00723289"/>
    <w:rsid w:val="00724415"/>
    <w:rsid w:val="0072608B"/>
    <w:rsid w:val="00726C0A"/>
    <w:rsid w:val="0073000E"/>
    <w:rsid w:val="007301DE"/>
    <w:rsid w:val="00731200"/>
    <w:rsid w:val="007325F5"/>
    <w:rsid w:val="00732770"/>
    <w:rsid w:val="007327E3"/>
    <w:rsid w:val="00732D9C"/>
    <w:rsid w:val="0073369D"/>
    <w:rsid w:val="007338B7"/>
    <w:rsid w:val="00734F78"/>
    <w:rsid w:val="00735CF6"/>
    <w:rsid w:val="00740302"/>
    <w:rsid w:val="0074125B"/>
    <w:rsid w:val="007412FE"/>
    <w:rsid w:val="00741639"/>
    <w:rsid w:val="007416E4"/>
    <w:rsid w:val="00741FCB"/>
    <w:rsid w:val="007425FF"/>
    <w:rsid w:val="00742D7A"/>
    <w:rsid w:val="00743549"/>
    <w:rsid w:val="00743EA5"/>
    <w:rsid w:val="00744622"/>
    <w:rsid w:val="007448B0"/>
    <w:rsid w:val="00745072"/>
    <w:rsid w:val="00745190"/>
    <w:rsid w:val="007451BD"/>
    <w:rsid w:val="007452B8"/>
    <w:rsid w:val="00745697"/>
    <w:rsid w:val="00745C0F"/>
    <w:rsid w:val="007461CA"/>
    <w:rsid w:val="00746237"/>
    <w:rsid w:val="007467FB"/>
    <w:rsid w:val="007471D3"/>
    <w:rsid w:val="0074722F"/>
    <w:rsid w:val="007476A1"/>
    <w:rsid w:val="00747C0B"/>
    <w:rsid w:val="00750D5F"/>
    <w:rsid w:val="00750EF7"/>
    <w:rsid w:val="007510BF"/>
    <w:rsid w:val="0075162C"/>
    <w:rsid w:val="0075283D"/>
    <w:rsid w:val="00752964"/>
    <w:rsid w:val="0075324F"/>
    <w:rsid w:val="0075374E"/>
    <w:rsid w:val="00754470"/>
    <w:rsid w:val="00754B90"/>
    <w:rsid w:val="00754D13"/>
    <w:rsid w:val="0075554D"/>
    <w:rsid w:val="00755839"/>
    <w:rsid w:val="00756838"/>
    <w:rsid w:val="007569B6"/>
    <w:rsid w:val="00757124"/>
    <w:rsid w:val="007578C8"/>
    <w:rsid w:val="007578CB"/>
    <w:rsid w:val="00760FDA"/>
    <w:rsid w:val="00761194"/>
    <w:rsid w:val="00762739"/>
    <w:rsid w:val="007629CA"/>
    <w:rsid w:val="00763EDD"/>
    <w:rsid w:val="0076451B"/>
    <w:rsid w:val="0076497A"/>
    <w:rsid w:val="0076515B"/>
    <w:rsid w:val="00765A7D"/>
    <w:rsid w:val="00765D8F"/>
    <w:rsid w:val="007666F1"/>
    <w:rsid w:val="00767283"/>
    <w:rsid w:val="00770017"/>
    <w:rsid w:val="00770536"/>
    <w:rsid w:val="007705E4"/>
    <w:rsid w:val="007712E2"/>
    <w:rsid w:val="007716DC"/>
    <w:rsid w:val="00771753"/>
    <w:rsid w:val="00772967"/>
    <w:rsid w:val="00772B69"/>
    <w:rsid w:val="00772D15"/>
    <w:rsid w:val="00773256"/>
    <w:rsid w:val="00774030"/>
    <w:rsid w:val="00774422"/>
    <w:rsid w:val="007746F8"/>
    <w:rsid w:val="00774874"/>
    <w:rsid w:val="00777AEE"/>
    <w:rsid w:val="00780289"/>
    <w:rsid w:val="00780F95"/>
    <w:rsid w:val="007811DA"/>
    <w:rsid w:val="00781B6B"/>
    <w:rsid w:val="00781DBA"/>
    <w:rsid w:val="007824B1"/>
    <w:rsid w:val="00782AEC"/>
    <w:rsid w:val="00783196"/>
    <w:rsid w:val="00783FC9"/>
    <w:rsid w:val="00784C59"/>
    <w:rsid w:val="00785489"/>
    <w:rsid w:val="00785507"/>
    <w:rsid w:val="00785F43"/>
    <w:rsid w:val="0078617B"/>
    <w:rsid w:val="0078681C"/>
    <w:rsid w:val="00786ADB"/>
    <w:rsid w:val="00786C15"/>
    <w:rsid w:val="00786E0D"/>
    <w:rsid w:val="00786FC2"/>
    <w:rsid w:val="00787125"/>
    <w:rsid w:val="0078741B"/>
    <w:rsid w:val="007909F5"/>
    <w:rsid w:val="007912B0"/>
    <w:rsid w:val="00792094"/>
    <w:rsid w:val="00792F92"/>
    <w:rsid w:val="00793A47"/>
    <w:rsid w:val="0079440E"/>
    <w:rsid w:val="00794E53"/>
    <w:rsid w:val="00795A8E"/>
    <w:rsid w:val="00795FDB"/>
    <w:rsid w:val="0079621E"/>
    <w:rsid w:val="0079652A"/>
    <w:rsid w:val="00796548"/>
    <w:rsid w:val="00797418"/>
    <w:rsid w:val="00797A77"/>
    <w:rsid w:val="00797CB1"/>
    <w:rsid w:val="007A038A"/>
    <w:rsid w:val="007A0BA5"/>
    <w:rsid w:val="007A0D60"/>
    <w:rsid w:val="007A0EED"/>
    <w:rsid w:val="007A156C"/>
    <w:rsid w:val="007A1BC1"/>
    <w:rsid w:val="007A1CF4"/>
    <w:rsid w:val="007A203B"/>
    <w:rsid w:val="007A2249"/>
    <w:rsid w:val="007A26FC"/>
    <w:rsid w:val="007A30EA"/>
    <w:rsid w:val="007A35E1"/>
    <w:rsid w:val="007A4314"/>
    <w:rsid w:val="007A4BDC"/>
    <w:rsid w:val="007A5110"/>
    <w:rsid w:val="007A575E"/>
    <w:rsid w:val="007A5D8B"/>
    <w:rsid w:val="007A6071"/>
    <w:rsid w:val="007A611E"/>
    <w:rsid w:val="007A6692"/>
    <w:rsid w:val="007A6867"/>
    <w:rsid w:val="007A7630"/>
    <w:rsid w:val="007A7E19"/>
    <w:rsid w:val="007A7EA1"/>
    <w:rsid w:val="007B0328"/>
    <w:rsid w:val="007B0884"/>
    <w:rsid w:val="007B136D"/>
    <w:rsid w:val="007B1872"/>
    <w:rsid w:val="007B1E81"/>
    <w:rsid w:val="007B29F7"/>
    <w:rsid w:val="007B2A6F"/>
    <w:rsid w:val="007B2F44"/>
    <w:rsid w:val="007B314E"/>
    <w:rsid w:val="007B3760"/>
    <w:rsid w:val="007B3EF3"/>
    <w:rsid w:val="007B47CB"/>
    <w:rsid w:val="007B57B1"/>
    <w:rsid w:val="007B5CFD"/>
    <w:rsid w:val="007B60A3"/>
    <w:rsid w:val="007B71F6"/>
    <w:rsid w:val="007B7832"/>
    <w:rsid w:val="007C068F"/>
    <w:rsid w:val="007C0E64"/>
    <w:rsid w:val="007C128A"/>
    <w:rsid w:val="007C1AA3"/>
    <w:rsid w:val="007C242B"/>
    <w:rsid w:val="007C29DA"/>
    <w:rsid w:val="007C4EC6"/>
    <w:rsid w:val="007C50B2"/>
    <w:rsid w:val="007C569B"/>
    <w:rsid w:val="007C5CE2"/>
    <w:rsid w:val="007C65E1"/>
    <w:rsid w:val="007C703E"/>
    <w:rsid w:val="007C7062"/>
    <w:rsid w:val="007C7298"/>
    <w:rsid w:val="007C778D"/>
    <w:rsid w:val="007D0FBF"/>
    <w:rsid w:val="007D10CC"/>
    <w:rsid w:val="007D1BA4"/>
    <w:rsid w:val="007D21D2"/>
    <w:rsid w:val="007D2B8D"/>
    <w:rsid w:val="007D2D52"/>
    <w:rsid w:val="007D3A07"/>
    <w:rsid w:val="007D3C83"/>
    <w:rsid w:val="007D3F86"/>
    <w:rsid w:val="007D41F1"/>
    <w:rsid w:val="007D4465"/>
    <w:rsid w:val="007D4FDF"/>
    <w:rsid w:val="007D5B90"/>
    <w:rsid w:val="007D5CCF"/>
    <w:rsid w:val="007D65F4"/>
    <w:rsid w:val="007D6893"/>
    <w:rsid w:val="007D6DD8"/>
    <w:rsid w:val="007D6F47"/>
    <w:rsid w:val="007D7699"/>
    <w:rsid w:val="007D76FC"/>
    <w:rsid w:val="007E0163"/>
    <w:rsid w:val="007E0220"/>
    <w:rsid w:val="007E0267"/>
    <w:rsid w:val="007E0AC1"/>
    <w:rsid w:val="007E0AF5"/>
    <w:rsid w:val="007E1EBB"/>
    <w:rsid w:val="007E29BE"/>
    <w:rsid w:val="007E2A8D"/>
    <w:rsid w:val="007E2EC5"/>
    <w:rsid w:val="007E3468"/>
    <w:rsid w:val="007E39A6"/>
    <w:rsid w:val="007E479B"/>
    <w:rsid w:val="007E4833"/>
    <w:rsid w:val="007E4E6C"/>
    <w:rsid w:val="007E4F7D"/>
    <w:rsid w:val="007E5BBD"/>
    <w:rsid w:val="007E5C3E"/>
    <w:rsid w:val="007E5FF0"/>
    <w:rsid w:val="007F06DC"/>
    <w:rsid w:val="007F092B"/>
    <w:rsid w:val="007F1513"/>
    <w:rsid w:val="007F153B"/>
    <w:rsid w:val="007F1575"/>
    <w:rsid w:val="007F17AC"/>
    <w:rsid w:val="007F18EA"/>
    <w:rsid w:val="007F1AF6"/>
    <w:rsid w:val="007F20E9"/>
    <w:rsid w:val="007F219F"/>
    <w:rsid w:val="007F26D6"/>
    <w:rsid w:val="007F3AF2"/>
    <w:rsid w:val="007F3C8A"/>
    <w:rsid w:val="007F4A2E"/>
    <w:rsid w:val="007F5481"/>
    <w:rsid w:val="007F59D7"/>
    <w:rsid w:val="007F5B90"/>
    <w:rsid w:val="007F5D41"/>
    <w:rsid w:val="007F5F40"/>
    <w:rsid w:val="007F6230"/>
    <w:rsid w:val="007F6271"/>
    <w:rsid w:val="007F7471"/>
    <w:rsid w:val="007F7B64"/>
    <w:rsid w:val="008002B9"/>
    <w:rsid w:val="00801625"/>
    <w:rsid w:val="0080212A"/>
    <w:rsid w:val="0080226E"/>
    <w:rsid w:val="0080259B"/>
    <w:rsid w:val="00802613"/>
    <w:rsid w:val="00802623"/>
    <w:rsid w:val="00802AFB"/>
    <w:rsid w:val="00803CB1"/>
    <w:rsid w:val="008041E6"/>
    <w:rsid w:val="00804829"/>
    <w:rsid w:val="008049E4"/>
    <w:rsid w:val="00804BAA"/>
    <w:rsid w:val="008050A0"/>
    <w:rsid w:val="00805309"/>
    <w:rsid w:val="00805E64"/>
    <w:rsid w:val="00805F00"/>
    <w:rsid w:val="00806641"/>
    <w:rsid w:val="008072AE"/>
    <w:rsid w:val="00807AC2"/>
    <w:rsid w:val="008106B0"/>
    <w:rsid w:val="00810A3D"/>
    <w:rsid w:val="00810BAA"/>
    <w:rsid w:val="00810EAA"/>
    <w:rsid w:val="0081120A"/>
    <w:rsid w:val="00811300"/>
    <w:rsid w:val="00811B1C"/>
    <w:rsid w:val="00812014"/>
    <w:rsid w:val="00813B2C"/>
    <w:rsid w:val="00814E46"/>
    <w:rsid w:val="0081508C"/>
    <w:rsid w:val="0081605B"/>
    <w:rsid w:val="00816365"/>
    <w:rsid w:val="00817046"/>
    <w:rsid w:val="00817101"/>
    <w:rsid w:val="008172C5"/>
    <w:rsid w:val="008174E0"/>
    <w:rsid w:val="0082135B"/>
    <w:rsid w:val="00821548"/>
    <w:rsid w:val="00821CBD"/>
    <w:rsid w:val="008227EE"/>
    <w:rsid w:val="00822CCF"/>
    <w:rsid w:val="00823D47"/>
    <w:rsid w:val="008242E9"/>
    <w:rsid w:val="00824B81"/>
    <w:rsid w:val="00824DA3"/>
    <w:rsid w:val="00825042"/>
    <w:rsid w:val="00825407"/>
    <w:rsid w:val="008254D6"/>
    <w:rsid w:val="008259E0"/>
    <w:rsid w:val="00825A42"/>
    <w:rsid w:val="008268E3"/>
    <w:rsid w:val="00826961"/>
    <w:rsid w:val="00826F5B"/>
    <w:rsid w:val="0082750D"/>
    <w:rsid w:val="008275E5"/>
    <w:rsid w:val="008307BB"/>
    <w:rsid w:val="00830A0E"/>
    <w:rsid w:val="00830AD1"/>
    <w:rsid w:val="00830E20"/>
    <w:rsid w:val="00831A23"/>
    <w:rsid w:val="00832C66"/>
    <w:rsid w:val="00832D7B"/>
    <w:rsid w:val="0083302D"/>
    <w:rsid w:val="0083383D"/>
    <w:rsid w:val="008342F5"/>
    <w:rsid w:val="00834FE9"/>
    <w:rsid w:val="00835332"/>
    <w:rsid w:val="0083578A"/>
    <w:rsid w:val="00835E41"/>
    <w:rsid w:val="008369A2"/>
    <w:rsid w:val="00840887"/>
    <w:rsid w:val="00841B9E"/>
    <w:rsid w:val="00841D2B"/>
    <w:rsid w:val="00841F6C"/>
    <w:rsid w:val="00842430"/>
    <w:rsid w:val="00842BC6"/>
    <w:rsid w:val="00842DD1"/>
    <w:rsid w:val="0084307A"/>
    <w:rsid w:val="00844395"/>
    <w:rsid w:val="00844C5A"/>
    <w:rsid w:val="00845325"/>
    <w:rsid w:val="008456F0"/>
    <w:rsid w:val="00845EBC"/>
    <w:rsid w:val="0084659E"/>
    <w:rsid w:val="008465A5"/>
    <w:rsid w:val="0084732E"/>
    <w:rsid w:val="00847D35"/>
    <w:rsid w:val="00852040"/>
    <w:rsid w:val="00852680"/>
    <w:rsid w:val="008526C6"/>
    <w:rsid w:val="00852730"/>
    <w:rsid w:val="00852E33"/>
    <w:rsid w:val="008531B9"/>
    <w:rsid w:val="0085484C"/>
    <w:rsid w:val="008553FE"/>
    <w:rsid w:val="00855764"/>
    <w:rsid w:val="0085586A"/>
    <w:rsid w:val="008563B9"/>
    <w:rsid w:val="00856D7B"/>
    <w:rsid w:val="00857290"/>
    <w:rsid w:val="00857CD1"/>
    <w:rsid w:val="00860563"/>
    <w:rsid w:val="0086065C"/>
    <w:rsid w:val="00860950"/>
    <w:rsid w:val="00861D3B"/>
    <w:rsid w:val="00862C86"/>
    <w:rsid w:val="00862F1F"/>
    <w:rsid w:val="00863299"/>
    <w:rsid w:val="00863AF6"/>
    <w:rsid w:val="008646DF"/>
    <w:rsid w:val="00864DD3"/>
    <w:rsid w:val="00865D51"/>
    <w:rsid w:val="00866072"/>
    <w:rsid w:val="008660B3"/>
    <w:rsid w:val="00866227"/>
    <w:rsid w:val="00867724"/>
    <w:rsid w:val="008678AB"/>
    <w:rsid w:val="00867907"/>
    <w:rsid w:val="00870368"/>
    <w:rsid w:val="0087055D"/>
    <w:rsid w:val="00870F95"/>
    <w:rsid w:val="0087177E"/>
    <w:rsid w:val="00871A1A"/>
    <w:rsid w:val="00871DEA"/>
    <w:rsid w:val="00872088"/>
    <w:rsid w:val="008723EC"/>
    <w:rsid w:val="00872AB0"/>
    <w:rsid w:val="00873E22"/>
    <w:rsid w:val="00875244"/>
    <w:rsid w:val="0087596A"/>
    <w:rsid w:val="00875EB4"/>
    <w:rsid w:val="00876C03"/>
    <w:rsid w:val="00876DF0"/>
    <w:rsid w:val="008772BE"/>
    <w:rsid w:val="0087752B"/>
    <w:rsid w:val="0087775B"/>
    <w:rsid w:val="008778F9"/>
    <w:rsid w:val="00877C8F"/>
    <w:rsid w:val="00880A00"/>
    <w:rsid w:val="00880ABE"/>
    <w:rsid w:val="008815CC"/>
    <w:rsid w:val="00881F63"/>
    <w:rsid w:val="00883086"/>
    <w:rsid w:val="00883850"/>
    <w:rsid w:val="00883BF0"/>
    <w:rsid w:val="00883FB4"/>
    <w:rsid w:val="00885015"/>
    <w:rsid w:val="00885343"/>
    <w:rsid w:val="00885556"/>
    <w:rsid w:val="008861D0"/>
    <w:rsid w:val="0088677C"/>
    <w:rsid w:val="00886946"/>
    <w:rsid w:val="0088705F"/>
    <w:rsid w:val="008874DF"/>
    <w:rsid w:val="00890C0F"/>
    <w:rsid w:val="00891E5E"/>
    <w:rsid w:val="00892C60"/>
    <w:rsid w:val="00892EBC"/>
    <w:rsid w:val="008945EA"/>
    <w:rsid w:val="00894608"/>
    <w:rsid w:val="008948BA"/>
    <w:rsid w:val="008949FE"/>
    <w:rsid w:val="0089599E"/>
    <w:rsid w:val="00895FC2"/>
    <w:rsid w:val="008961B0"/>
    <w:rsid w:val="00896435"/>
    <w:rsid w:val="008969EC"/>
    <w:rsid w:val="00897283"/>
    <w:rsid w:val="00897918"/>
    <w:rsid w:val="00897D29"/>
    <w:rsid w:val="008A0C7B"/>
    <w:rsid w:val="008A0E25"/>
    <w:rsid w:val="008A0FCD"/>
    <w:rsid w:val="008A1590"/>
    <w:rsid w:val="008A19EC"/>
    <w:rsid w:val="008A2ACB"/>
    <w:rsid w:val="008A33B9"/>
    <w:rsid w:val="008A3FFC"/>
    <w:rsid w:val="008A4768"/>
    <w:rsid w:val="008A49EB"/>
    <w:rsid w:val="008A5155"/>
    <w:rsid w:val="008A57F5"/>
    <w:rsid w:val="008A618A"/>
    <w:rsid w:val="008A7098"/>
    <w:rsid w:val="008A7850"/>
    <w:rsid w:val="008A7D01"/>
    <w:rsid w:val="008A7DAD"/>
    <w:rsid w:val="008B07ED"/>
    <w:rsid w:val="008B0DAF"/>
    <w:rsid w:val="008B1029"/>
    <w:rsid w:val="008B171D"/>
    <w:rsid w:val="008B18E8"/>
    <w:rsid w:val="008B1DC8"/>
    <w:rsid w:val="008B2FC2"/>
    <w:rsid w:val="008B382A"/>
    <w:rsid w:val="008B3DF4"/>
    <w:rsid w:val="008B5309"/>
    <w:rsid w:val="008B5C5A"/>
    <w:rsid w:val="008B7667"/>
    <w:rsid w:val="008B7A85"/>
    <w:rsid w:val="008B7F24"/>
    <w:rsid w:val="008C0F45"/>
    <w:rsid w:val="008C10EA"/>
    <w:rsid w:val="008C171F"/>
    <w:rsid w:val="008C1FAE"/>
    <w:rsid w:val="008C24A1"/>
    <w:rsid w:val="008C265F"/>
    <w:rsid w:val="008C29A0"/>
    <w:rsid w:val="008C482C"/>
    <w:rsid w:val="008C53EA"/>
    <w:rsid w:val="008C6141"/>
    <w:rsid w:val="008C6421"/>
    <w:rsid w:val="008C6846"/>
    <w:rsid w:val="008C68A0"/>
    <w:rsid w:val="008C6C14"/>
    <w:rsid w:val="008C71CF"/>
    <w:rsid w:val="008C7B08"/>
    <w:rsid w:val="008D0C20"/>
    <w:rsid w:val="008D10C5"/>
    <w:rsid w:val="008D1AC6"/>
    <w:rsid w:val="008D1D15"/>
    <w:rsid w:val="008D1F59"/>
    <w:rsid w:val="008D26B9"/>
    <w:rsid w:val="008D294D"/>
    <w:rsid w:val="008D32A9"/>
    <w:rsid w:val="008D3911"/>
    <w:rsid w:val="008D3D37"/>
    <w:rsid w:val="008D56CF"/>
    <w:rsid w:val="008D5EAB"/>
    <w:rsid w:val="008D6302"/>
    <w:rsid w:val="008D6C81"/>
    <w:rsid w:val="008E017A"/>
    <w:rsid w:val="008E0B4A"/>
    <w:rsid w:val="008E0FEC"/>
    <w:rsid w:val="008E1EDD"/>
    <w:rsid w:val="008E2F81"/>
    <w:rsid w:val="008E4759"/>
    <w:rsid w:val="008E48DA"/>
    <w:rsid w:val="008E4FA8"/>
    <w:rsid w:val="008E5715"/>
    <w:rsid w:val="008E5823"/>
    <w:rsid w:val="008E5D27"/>
    <w:rsid w:val="008E6276"/>
    <w:rsid w:val="008E6915"/>
    <w:rsid w:val="008E69AF"/>
    <w:rsid w:val="008E6E29"/>
    <w:rsid w:val="008E6F04"/>
    <w:rsid w:val="008E71BE"/>
    <w:rsid w:val="008F0371"/>
    <w:rsid w:val="008F0AB8"/>
    <w:rsid w:val="008F0FE6"/>
    <w:rsid w:val="008F1093"/>
    <w:rsid w:val="008F2A0F"/>
    <w:rsid w:val="008F3397"/>
    <w:rsid w:val="008F35BD"/>
    <w:rsid w:val="008F3832"/>
    <w:rsid w:val="008F3FC5"/>
    <w:rsid w:val="008F46A6"/>
    <w:rsid w:val="008F4A47"/>
    <w:rsid w:val="008F4E7D"/>
    <w:rsid w:val="008F6025"/>
    <w:rsid w:val="008F6190"/>
    <w:rsid w:val="008F6A25"/>
    <w:rsid w:val="008F6B1F"/>
    <w:rsid w:val="008F6DAA"/>
    <w:rsid w:val="008F79FE"/>
    <w:rsid w:val="0090032D"/>
    <w:rsid w:val="0090082F"/>
    <w:rsid w:val="00900A6E"/>
    <w:rsid w:val="00900F1E"/>
    <w:rsid w:val="0090122D"/>
    <w:rsid w:val="009015E9"/>
    <w:rsid w:val="009016C9"/>
    <w:rsid w:val="009016D1"/>
    <w:rsid w:val="0090188E"/>
    <w:rsid w:val="009018EA"/>
    <w:rsid w:val="00902000"/>
    <w:rsid w:val="00902040"/>
    <w:rsid w:val="00902821"/>
    <w:rsid w:val="00902FD9"/>
    <w:rsid w:val="0090309E"/>
    <w:rsid w:val="009031A6"/>
    <w:rsid w:val="009038AC"/>
    <w:rsid w:val="00904706"/>
    <w:rsid w:val="00905554"/>
    <w:rsid w:val="00905A3A"/>
    <w:rsid w:val="00905C35"/>
    <w:rsid w:val="00905F3D"/>
    <w:rsid w:val="009060E1"/>
    <w:rsid w:val="009069EC"/>
    <w:rsid w:val="00906A5B"/>
    <w:rsid w:val="00906F6B"/>
    <w:rsid w:val="009070A3"/>
    <w:rsid w:val="00907AA0"/>
    <w:rsid w:val="00907DFF"/>
    <w:rsid w:val="009105A5"/>
    <w:rsid w:val="00910732"/>
    <w:rsid w:val="00910A3F"/>
    <w:rsid w:val="0091159B"/>
    <w:rsid w:val="00911A0E"/>
    <w:rsid w:val="0091227A"/>
    <w:rsid w:val="00912369"/>
    <w:rsid w:val="009124E0"/>
    <w:rsid w:val="00913129"/>
    <w:rsid w:val="00913FFA"/>
    <w:rsid w:val="00914BC5"/>
    <w:rsid w:val="00914DE0"/>
    <w:rsid w:val="0091582A"/>
    <w:rsid w:val="00915B9E"/>
    <w:rsid w:val="009166CC"/>
    <w:rsid w:val="0091698C"/>
    <w:rsid w:val="00917150"/>
    <w:rsid w:val="009171F2"/>
    <w:rsid w:val="0091751A"/>
    <w:rsid w:val="00917705"/>
    <w:rsid w:val="00920222"/>
    <w:rsid w:val="009215D9"/>
    <w:rsid w:val="00921610"/>
    <w:rsid w:val="00921F0B"/>
    <w:rsid w:val="00922108"/>
    <w:rsid w:val="009226D4"/>
    <w:rsid w:val="00923CCA"/>
    <w:rsid w:val="00923D5A"/>
    <w:rsid w:val="00924111"/>
    <w:rsid w:val="00924303"/>
    <w:rsid w:val="0092460F"/>
    <w:rsid w:val="00924685"/>
    <w:rsid w:val="00924C0F"/>
    <w:rsid w:val="00924FF7"/>
    <w:rsid w:val="00925376"/>
    <w:rsid w:val="009262AA"/>
    <w:rsid w:val="00926BD7"/>
    <w:rsid w:val="0093019E"/>
    <w:rsid w:val="00930508"/>
    <w:rsid w:val="00930969"/>
    <w:rsid w:val="0093124B"/>
    <w:rsid w:val="00931277"/>
    <w:rsid w:val="00931A95"/>
    <w:rsid w:val="00931B63"/>
    <w:rsid w:val="009321EC"/>
    <w:rsid w:val="009328F9"/>
    <w:rsid w:val="00932914"/>
    <w:rsid w:val="009335EA"/>
    <w:rsid w:val="009351B9"/>
    <w:rsid w:val="00935734"/>
    <w:rsid w:val="00936481"/>
    <w:rsid w:val="0093688C"/>
    <w:rsid w:val="00937002"/>
    <w:rsid w:val="009371DD"/>
    <w:rsid w:val="009408C2"/>
    <w:rsid w:val="00940D99"/>
    <w:rsid w:val="00941D50"/>
    <w:rsid w:val="0094217C"/>
    <w:rsid w:val="00942339"/>
    <w:rsid w:val="00942764"/>
    <w:rsid w:val="00942856"/>
    <w:rsid w:val="00943292"/>
    <w:rsid w:val="00944021"/>
    <w:rsid w:val="00944572"/>
    <w:rsid w:val="00944627"/>
    <w:rsid w:val="009449F2"/>
    <w:rsid w:val="009453D8"/>
    <w:rsid w:val="00946400"/>
    <w:rsid w:val="00946564"/>
    <w:rsid w:val="00946B13"/>
    <w:rsid w:val="009471A6"/>
    <w:rsid w:val="009473DF"/>
    <w:rsid w:val="00947ADE"/>
    <w:rsid w:val="009505C1"/>
    <w:rsid w:val="00950728"/>
    <w:rsid w:val="009507AA"/>
    <w:rsid w:val="00950BFF"/>
    <w:rsid w:val="0095123F"/>
    <w:rsid w:val="0095137C"/>
    <w:rsid w:val="009519F9"/>
    <w:rsid w:val="00951C58"/>
    <w:rsid w:val="009520EB"/>
    <w:rsid w:val="00952228"/>
    <w:rsid w:val="0095256E"/>
    <w:rsid w:val="0095345C"/>
    <w:rsid w:val="0095368C"/>
    <w:rsid w:val="00954ACA"/>
    <w:rsid w:val="00954E13"/>
    <w:rsid w:val="00955697"/>
    <w:rsid w:val="009558B5"/>
    <w:rsid w:val="00955984"/>
    <w:rsid w:val="00955C97"/>
    <w:rsid w:val="00955DBA"/>
    <w:rsid w:val="009561A8"/>
    <w:rsid w:val="00956D1A"/>
    <w:rsid w:val="00957111"/>
    <w:rsid w:val="00957124"/>
    <w:rsid w:val="009602DC"/>
    <w:rsid w:val="00960CE8"/>
    <w:rsid w:val="00960D24"/>
    <w:rsid w:val="00962123"/>
    <w:rsid w:val="009630FC"/>
    <w:rsid w:val="00963244"/>
    <w:rsid w:val="00963BF0"/>
    <w:rsid w:val="0096528B"/>
    <w:rsid w:val="009654B8"/>
    <w:rsid w:val="00966335"/>
    <w:rsid w:val="00966DAA"/>
    <w:rsid w:val="00966EB7"/>
    <w:rsid w:val="009675A9"/>
    <w:rsid w:val="009676DC"/>
    <w:rsid w:val="00967F08"/>
    <w:rsid w:val="0097016F"/>
    <w:rsid w:val="00971140"/>
    <w:rsid w:val="009714B3"/>
    <w:rsid w:val="009716B4"/>
    <w:rsid w:val="009718AA"/>
    <w:rsid w:val="00971DA1"/>
    <w:rsid w:val="0097251E"/>
    <w:rsid w:val="00972B66"/>
    <w:rsid w:val="00972C7E"/>
    <w:rsid w:val="00973625"/>
    <w:rsid w:val="0097392B"/>
    <w:rsid w:val="0097397A"/>
    <w:rsid w:val="00974AE9"/>
    <w:rsid w:val="00974FED"/>
    <w:rsid w:val="00975B65"/>
    <w:rsid w:val="00975F2E"/>
    <w:rsid w:val="009768DE"/>
    <w:rsid w:val="0098090F"/>
    <w:rsid w:val="00980933"/>
    <w:rsid w:val="009818F3"/>
    <w:rsid w:val="0098262E"/>
    <w:rsid w:val="009828B8"/>
    <w:rsid w:val="00983206"/>
    <w:rsid w:val="00983447"/>
    <w:rsid w:val="00983559"/>
    <w:rsid w:val="00983E26"/>
    <w:rsid w:val="00983EAC"/>
    <w:rsid w:val="0098435C"/>
    <w:rsid w:val="00985B53"/>
    <w:rsid w:val="00985FC8"/>
    <w:rsid w:val="00987717"/>
    <w:rsid w:val="009903F7"/>
    <w:rsid w:val="00990877"/>
    <w:rsid w:val="009913F8"/>
    <w:rsid w:val="00991559"/>
    <w:rsid w:val="009918BB"/>
    <w:rsid w:val="00991F98"/>
    <w:rsid w:val="00992121"/>
    <w:rsid w:val="009930FB"/>
    <w:rsid w:val="00993919"/>
    <w:rsid w:val="00993AD3"/>
    <w:rsid w:val="00993F03"/>
    <w:rsid w:val="00994001"/>
    <w:rsid w:val="0099421B"/>
    <w:rsid w:val="0099575B"/>
    <w:rsid w:val="00995CE8"/>
    <w:rsid w:val="00996640"/>
    <w:rsid w:val="009968F7"/>
    <w:rsid w:val="00997B87"/>
    <w:rsid w:val="009A0119"/>
    <w:rsid w:val="009A04B8"/>
    <w:rsid w:val="009A0761"/>
    <w:rsid w:val="009A0D9D"/>
    <w:rsid w:val="009A0DA4"/>
    <w:rsid w:val="009A13E9"/>
    <w:rsid w:val="009A144F"/>
    <w:rsid w:val="009A1778"/>
    <w:rsid w:val="009A18CD"/>
    <w:rsid w:val="009A1B20"/>
    <w:rsid w:val="009A3601"/>
    <w:rsid w:val="009A3855"/>
    <w:rsid w:val="009A3B34"/>
    <w:rsid w:val="009A3C17"/>
    <w:rsid w:val="009A40F3"/>
    <w:rsid w:val="009A421C"/>
    <w:rsid w:val="009A4258"/>
    <w:rsid w:val="009A4BC8"/>
    <w:rsid w:val="009A5C2D"/>
    <w:rsid w:val="009A68BB"/>
    <w:rsid w:val="009A6D11"/>
    <w:rsid w:val="009A6F3C"/>
    <w:rsid w:val="009A7BCF"/>
    <w:rsid w:val="009A7BEC"/>
    <w:rsid w:val="009A7FDA"/>
    <w:rsid w:val="009B055F"/>
    <w:rsid w:val="009B1189"/>
    <w:rsid w:val="009B1263"/>
    <w:rsid w:val="009B268D"/>
    <w:rsid w:val="009B2C0D"/>
    <w:rsid w:val="009B31F8"/>
    <w:rsid w:val="009B401F"/>
    <w:rsid w:val="009B54AD"/>
    <w:rsid w:val="009B56EA"/>
    <w:rsid w:val="009B578F"/>
    <w:rsid w:val="009B5C8B"/>
    <w:rsid w:val="009B61E6"/>
    <w:rsid w:val="009B6373"/>
    <w:rsid w:val="009B6454"/>
    <w:rsid w:val="009C0086"/>
    <w:rsid w:val="009C0C5F"/>
    <w:rsid w:val="009C15C7"/>
    <w:rsid w:val="009C1703"/>
    <w:rsid w:val="009C269F"/>
    <w:rsid w:val="009C2969"/>
    <w:rsid w:val="009C2C2E"/>
    <w:rsid w:val="009C30BA"/>
    <w:rsid w:val="009C4DC5"/>
    <w:rsid w:val="009C4E58"/>
    <w:rsid w:val="009C5034"/>
    <w:rsid w:val="009C519F"/>
    <w:rsid w:val="009C6846"/>
    <w:rsid w:val="009C7AA4"/>
    <w:rsid w:val="009C7B15"/>
    <w:rsid w:val="009C7D3F"/>
    <w:rsid w:val="009C7EA9"/>
    <w:rsid w:val="009D118D"/>
    <w:rsid w:val="009D128F"/>
    <w:rsid w:val="009D1692"/>
    <w:rsid w:val="009D172C"/>
    <w:rsid w:val="009D17A4"/>
    <w:rsid w:val="009D2613"/>
    <w:rsid w:val="009D2CB1"/>
    <w:rsid w:val="009D3B53"/>
    <w:rsid w:val="009D3B99"/>
    <w:rsid w:val="009D41DE"/>
    <w:rsid w:val="009D4D33"/>
    <w:rsid w:val="009D5277"/>
    <w:rsid w:val="009D56DD"/>
    <w:rsid w:val="009D5710"/>
    <w:rsid w:val="009D6062"/>
    <w:rsid w:val="009D74AF"/>
    <w:rsid w:val="009D755E"/>
    <w:rsid w:val="009D7906"/>
    <w:rsid w:val="009E0470"/>
    <w:rsid w:val="009E05CA"/>
    <w:rsid w:val="009E073C"/>
    <w:rsid w:val="009E07A0"/>
    <w:rsid w:val="009E0D6A"/>
    <w:rsid w:val="009E1476"/>
    <w:rsid w:val="009E1C15"/>
    <w:rsid w:val="009E25F3"/>
    <w:rsid w:val="009E2D1C"/>
    <w:rsid w:val="009E336C"/>
    <w:rsid w:val="009E38D3"/>
    <w:rsid w:val="009E3EC7"/>
    <w:rsid w:val="009E3FC2"/>
    <w:rsid w:val="009E42E1"/>
    <w:rsid w:val="009E45A0"/>
    <w:rsid w:val="009E4864"/>
    <w:rsid w:val="009E49AD"/>
    <w:rsid w:val="009E4C8F"/>
    <w:rsid w:val="009E50A5"/>
    <w:rsid w:val="009E6F60"/>
    <w:rsid w:val="009E7004"/>
    <w:rsid w:val="009E71A7"/>
    <w:rsid w:val="009E72BD"/>
    <w:rsid w:val="009E7C6D"/>
    <w:rsid w:val="009F086F"/>
    <w:rsid w:val="009F0C46"/>
    <w:rsid w:val="009F12E3"/>
    <w:rsid w:val="009F16B7"/>
    <w:rsid w:val="009F2E9B"/>
    <w:rsid w:val="009F55E3"/>
    <w:rsid w:val="009F596C"/>
    <w:rsid w:val="009F63D7"/>
    <w:rsid w:val="009F6B1C"/>
    <w:rsid w:val="009F7A60"/>
    <w:rsid w:val="00A00232"/>
    <w:rsid w:val="00A002F1"/>
    <w:rsid w:val="00A0095E"/>
    <w:rsid w:val="00A0172D"/>
    <w:rsid w:val="00A01CB5"/>
    <w:rsid w:val="00A01D1D"/>
    <w:rsid w:val="00A020F9"/>
    <w:rsid w:val="00A035F3"/>
    <w:rsid w:val="00A03AB9"/>
    <w:rsid w:val="00A03BD5"/>
    <w:rsid w:val="00A04734"/>
    <w:rsid w:val="00A04E7D"/>
    <w:rsid w:val="00A04F37"/>
    <w:rsid w:val="00A0669C"/>
    <w:rsid w:val="00A0685D"/>
    <w:rsid w:val="00A06A92"/>
    <w:rsid w:val="00A07098"/>
    <w:rsid w:val="00A07311"/>
    <w:rsid w:val="00A07406"/>
    <w:rsid w:val="00A07AD8"/>
    <w:rsid w:val="00A107C8"/>
    <w:rsid w:val="00A109B5"/>
    <w:rsid w:val="00A10A74"/>
    <w:rsid w:val="00A10E68"/>
    <w:rsid w:val="00A11F93"/>
    <w:rsid w:val="00A12209"/>
    <w:rsid w:val="00A122FC"/>
    <w:rsid w:val="00A123F7"/>
    <w:rsid w:val="00A124AF"/>
    <w:rsid w:val="00A12B01"/>
    <w:rsid w:val="00A13AED"/>
    <w:rsid w:val="00A13D03"/>
    <w:rsid w:val="00A142F5"/>
    <w:rsid w:val="00A14570"/>
    <w:rsid w:val="00A1467D"/>
    <w:rsid w:val="00A14737"/>
    <w:rsid w:val="00A14B0A"/>
    <w:rsid w:val="00A14B96"/>
    <w:rsid w:val="00A1582C"/>
    <w:rsid w:val="00A16508"/>
    <w:rsid w:val="00A1658F"/>
    <w:rsid w:val="00A16A3A"/>
    <w:rsid w:val="00A16CEB"/>
    <w:rsid w:val="00A16ED4"/>
    <w:rsid w:val="00A1765D"/>
    <w:rsid w:val="00A17700"/>
    <w:rsid w:val="00A17C01"/>
    <w:rsid w:val="00A209DF"/>
    <w:rsid w:val="00A21879"/>
    <w:rsid w:val="00A21885"/>
    <w:rsid w:val="00A222E5"/>
    <w:rsid w:val="00A22E71"/>
    <w:rsid w:val="00A23CF4"/>
    <w:rsid w:val="00A24260"/>
    <w:rsid w:val="00A24CBF"/>
    <w:rsid w:val="00A25CE5"/>
    <w:rsid w:val="00A25FEF"/>
    <w:rsid w:val="00A26100"/>
    <w:rsid w:val="00A270D4"/>
    <w:rsid w:val="00A2733E"/>
    <w:rsid w:val="00A27435"/>
    <w:rsid w:val="00A275A0"/>
    <w:rsid w:val="00A300AD"/>
    <w:rsid w:val="00A304EB"/>
    <w:rsid w:val="00A305C7"/>
    <w:rsid w:val="00A317D6"/>
    <w:rsid w:val="00A31AE5"/>
    <w:rsid w:val="00A31D89"/>
    <w:rsid w:val="00A31DD9"/>
    <w:rsid w:val="00A3202F"/>
    <w:rsid w:val="00A32190"/>
    <w:rsid w:val="00A331B4"/>
    <w:rsid w:val="00A33B54"/>
    <w:rsid w:val="00A33B70"/>
    <w:rsid w:val="00A33FFF"/>
    <w:rsid w:val="00A341BF"/>
    <w:rsid w:val="00A34ACD"/>
    <w:rsid w:val="00A34D94"/>
    <w:rsid w:val="00A35165"/>
    <w:rsid w:val="00A358C8"/>
    <w:rsid w:val="00A35ED4"/>
    <w:rsid w:val="00A36685"/>
    <w:rsid w:val="00A37DC0"/>
    <w:rsid w:val="00A4017F"/>
    <w:rsid w:val="00A406D3"/>
    <w:rsid w:val="00A41087"/>
    <w:rsid w:val="00A412BE"/>
    <w:rsid w:val="00A418B3"/>
    <w:rsid w:val="00A41A6B"/>
    <w:rsid w:val="00A41BB3"/>
    <w:rsid w:val="00A4212C"/>
    <w:rsid w:val="00A425B8"/>
    <w:rsid w:val="00A42654"/>
    <w:rsid w:val="00A42CF5"/>
    <w:rsid w:val="00A436D9"/>
    <w:rsid w:val="00A4373C"/>
    <w:rsid w:val="00A43A62"/>
    <w:rsid w:val="00A43B7C"/>
    <w:rsid w:val="00A44816"/>
    <w:rsid w:val="00A45200"/>
    <w:rsid w:val="00A45755"/>
    <w:rsid w:val="00A45BD3"/>
    <w:rsid w:val="00A46320"/>
    <w:rsid w:val="00A469E2"/>
    <w:rsid w:val="00A46BE0"/>
    <w:rsid w:val="00A47278"/>
    <w:rsid w:val="00A478B9"/>
    <w:rsid w:val="00A5087A"/>
    <w:rsid w:val="00A50E3F"/>
    <w:rsid w:val="00A5116E"/>
    <w:rsid w:val="00A5147C"/>
    <w:rsid w:val="00A51D36"/>
    <w:rsid w:val="00A51F25"/>
    <w:rsid w:val="00A52DCF"/>
    <w:rsid w:val="00A5328C"/>
    <w:rsid w:val="00A53514"/>
    <w:rsid w:val="00A546D7"/>
    <w:rsid w:val="00A54E2E"/>
    <w:rsid w:val="00A56998"/>
    <w:rsid w:val="00A57CF3"/>
    <w:rsid w:val="00A6122E"/>
    <w:rsid w:val="00A612B0"/>
    <w:rsid w:val="00A6178E"/>
    <w:rsid w:val="00A61EB9"/>
    <w:rsid w:val="00A62702"/>
    <w:rsid w:val="00A62C58"/>
    <w:rsid w:val="00A62E53"/>
    <w:rsid w:val="00A6436A"/>
    <w:rsid w:val="00A660FB"/>
    <w:rsid w:val="00A66639"/>
    <w:rsid w:val="00A676BD"/>
    <w:rsid w:val="00A678B1"/>
    <w:rsid w:val="00A67BA3"/>
    <w:rsid w:val="00A70198"/>
    <w:rsid w:val="00A70585"/>
    <w:rsid w:val="00A70DB9"/>
    <w:rsid w:val="00A710A3"/>
    <w:rsid w:val="00A71117"/>
    <w:rsid w:val="00A716FB"/>
    <w:rsid w:val="00A722EA"/>
    <w:rsid w:val="00A72485"/>
    <w:rsid w:val="00A727D7"/>
    <w:rsid w:val="00A7339E"/>
    <w:rsid w:val="00A73824"/>
    <w:rsid w:val="00A73CDC"/>
    <w:rsid w:val="00A7451D"/>
    <w:rsid w:val="00A74883"/>
    <w:rsid w:val="00A765D9"/>
    <w:rsid w:val="00A77BF4"/>
    <w:rsid w:val="00A80053"/>
    <w:rsid w:val="00A80D22"/>
    <w:rsid w:val="00A8101D"/>
    <w:rsid w:val="00A811D3"/>
    <w:rsid w:val="00A813BF"/>
    <w:rsid w:val="00A818CC"/>
    <w:rsid w:val="00A81E1A"/>
    <w:rsid w:val="00A82D59"/>
    <w:rsid w:val="00A83998"/>
    <w:rsid w:val="00A840B6"/>
    <w:rsid w:val="00A8448D"/>
    <w:rsid w:val="00A84582"/>
    <w:rsid w:val="00A84AF6"/>
    <w:rsid w:val="00A84FB4"/>
    <w:rsid w:val="00A85246"/>
    <w:rsid w:val="00A86172"/>
    <w:rsid w:val="00A86749"/>
    <w:rsid w:val="00A87B5B"/>
    <w:rsid w:val="00A9007C"/>
    <w:rsid w:val="00A90ADB"/>
    <w:rsid w:val="00A92014"/>
    <w:rsid w:val="00A92558"/>
    <w:rsid w:val="00A93E18"/>
    <w:rsid w:val="00A93FC2"/>
    <w:rsid w:val="00A942FB"/>
    <w:rsid w:val="00A94837"/>
    <w:rsid w:val="00A9553E"/>
    <w:rsid w:val="00A9584A"/>
    <w:rsid w:val="00A95C62"/>
    <w:rsid w:val="00A961D3"/>
    <w:rsid w:val="00A968EB"/>
    <w:rsid w:val="00A9716B"/>
    <w:rsid w:val="00AA12F4"/>
    <w:rsid w:val="00AA173C"/>
    <w:rsid w:val="00AA1D58"/>
    <w:rsid w:val="00AA23B5"/>
    <w:rsid w:val="00AA28AE"/>
    <w:rsid w:val="00AA32FE"/>
    <w:rsid w:val="00AA36C4"/>
    <w:rsid w:val="00AA37B8"/>
    <w:rsid w:val="00AA3CBB"/>
    <w:rsid w:val="00AA3D49"/>
    <w:rsid w:val="00AA46E5"/>
    <w:rsid w:val="00AA4888"/>
    <w:rsid w:val="00AA4D58"/>
    <w:rsid w:val="00AA4F49"/>
    <w:rsid w:val="00AA5914"/>
    <w:rsid w:val="00AA7257"/>
    <w:rsid w:val="00AA76B4"/>
    <w:rsid w:val="00AA7C89"/>
    <w:rsid w:val="00AA7D47"/>
    <w:rsid w:val="00AA7E49"/>
    <w:rsid w:val="00AB0F9F"/>
    <w:rsid w:val="00AB1D3A"/>
    <w:rsid w:val="00AB2174"/>
    <w:rsid w:val="00AB3199"/>
    <w:rsid w:val="00AB35BF"/>
    <w:rsid w:val="00AB361A"/>
    <w:rsid w:val="00AB37C4"/>
    <w:rsid w:val="00AB388E"/>
    <w:rsid w:val="00AB3CA9"/>
    <w:rsid w:val="00AB48D8"/>
    <w:rsid w:val="00AB5104"/>
    <w:rsid w:val="00AB5358"/>
    <w:rsid w:val="00AB5C22"/>
    <w:rsid w:val="00AB6786"/>
    <w:rsid w:val="00AB6B50"/>
    <w:rsid w:val="00AB76F2"/>
    <w:rsid w:val="00AB77C8"/>
    <w:rsid w:val="00AC0BBF"/>
    <w:rsid w:val="00AC132D"/>
    <w:rsid w:val="00AC199A"/>
    <w:rsid w:val="00AC1F31"/>
    <w:rsid w:val="00AC2819"/>
    <w:rsid w:val="00AC285A"/>
    <w:rsid w:val="00AC30DB"/>
    <w:rsid w:val="00AC348E"/>
    <w:rsid w:val="00AC35A2"/>
    <w:rsid w:val="00AC3C61"/>
    <w:rsid w:val="00AC3F31"/>
    <w:rsid w:val="00AC4454"/>
    <w:rsid w:val="00AC45C7"/>
    <w:rsid w:val="00AC487F"/>
    <w:rsid w:val="00AC4A6B"/>
    <w:rsid w:val="00AC5450"/>
    <w:rsid w:val="00AC588B"/>
    <w:rsid w:val="00AC7B98"/>
    <w:rsid w:val="00AD0051"/>
    <w:rsid w:val="00AD0851"/>
    <w:rsid w:val="00AD0A34"/>
    <w:rsid w:val="00AD122F"/>
    <w:rsid w:val="00AD1887"/>
    <w:rsid w:val="00AD1D5E"/>
    <w:rsid w:val="00AD2A22"/>
    <w:rsid w:val="00AD2F5C"/>
    <w:rsid w:val="00AD3466"/>
    <w:rsid w:val="00AD5356"/>
    <w:rsid w:val="00AD55C4"/>
    <w:rsid w:val="00AD5CAF"/>
    <w:rsid w:val="00AD677C"/>
    <w:rsid w:val="00AD7698"/>
    <w:rsid w:val="00AD76FB"/>
    <w:rsid w:val="00AD79DC"/>
    <w:rsid w:val="00AE08F9"/>
    <w:rsid w:val="00AE0A43"/>
    <w:rsid w:val="00AE116A"/>
    <w:rsid w:val="00AE137C"/>
    <w:rsid w:val="00AE16BE"/>
    <w:rsid w:val="00AE1BE2"/>
    <w:rsid w:val="00AE1D62"/>
    <w:rsid w:val="00AE23A5"/>
    <w:rsid w:val="00AE3499"/>
    <w:rsid w:val="00AE35CE"/>
    <w:rsid w:val="00AE3ECE"/>
    <w:rsid w:val="00AE45B5"/>
    <w:rsid w:val="00AE48DA"/>
    <w:rsid w:val="00AE4FD5"/>
    <w:rsid w:val="00AE521E"/>
    <w:rsid w:val="00AE527D"/>
    <w:rsid w:val="00AE5B85"/>
    <w:rsid w:val="00AE60FC"/>
    <w:rsid w:val="00AE657A"/>
    <w:rsid w:val="00AE7A0A"/>
    <w:rsid w:val="00AE7FEF"/>
    <w:rsid w:val="00AF02CA"/>
    <w:rsid w:val="00AF0618"/>
    <w:rsid w:val="00AF0E91"/>
    <w:rsid w:val="00AF0F04"/>
    <w:rsid w:val="00AF0FB9"/>
    <w:rsid w:val="00AF11D0"/>
    <w:rsid w:val="00AF1BEF"/>
    <w:rsid w:val="00AF2CF7"/>
    <w:rsid w:val="00AF36A1"/>
    <w:rsid w:val="00AF3880"/>
    <w:rsid w:val="00AF3CB5"/>
    <w:rsid w:val="00AF41E7"/>
    <w:rsid w:val="00AF42D0"/>
    <w:rsid w:val="00AF444E"/>
    <w:rsid w:val="00AF58F3"/>
    <w:rsid w:val="00AF6410"/>
    <w:rsid w:val="00AF6C9D"/>
    <w:rsid w:val="00AF6FBB"/>
    <w:rsid w:val="00AF7017"/>
    <w:rsid w:val="00AF74CB"/>
    <w:rsid w:val="00AF74D6"/>
    <w:rsid w:val="00AF7738"/>
    <w:rsid w:val="00AF7C45"/>
    <w:rsid w:val="00AF7DD4"/>
    <w:rsid w:val="00AF7F63"/>
    <w:rsid w:val="00B00AF0"/>
    <w:rsid w:val="00B02BF2"/>
    <w:rsid w:val="00B02F48"/>
    <w:rsid w:val="00B03D80"/>
    <w:rsid w:val="00B03DA8"/>
    <w:rsid w:val="00B04EC4"/>
    <w:rsid w:val="00B04F6A"/>
    <w:rsid w:val="00B04F9F"/>
    <w:rsid w:val="00B04FA8"/>
    <w:rsid w:val="00B052BF"/>
    <w:rsid w:val="00B056DC"/>
    <w:rsid w:val="00B067C0"/>
    <w:rsid w:val="00B069E3"/>
    <w:rsid w:val="00B1006E"/>
    <w:rsid w:val="00B1020F"/>
    <w:rsid w:val="00B10680"/>
    <w:rsid w:val="00B107EE"/>
    <w:rsid w:val="00B10954"/>
    <w:rsid w:val="00B10CEA"/>
    <w:rsid w:val="00B12B8D"/>
    <w:rsid w:val="00B131DF"/>
    <w:rsid w:val="00B131E3"/>
    <w:rsid w:val="00B13366"/>
    <w:rsid w:val="00B13480"/>
    <w:rsid w:val="00B13FB3"/>
    <w:rsid w:val="00B13FCD"/>
    <w:rsid w:val="00B1460D"/>
    <w:rsid w:val="00B1577A"/>
    <w:rsid w:val="00B15A03"/>
    <w:rsid w:val="00B15B2B"/>
    <w:rsid w:val="00B160A1"/>
    <w:rsid w:val="00B161A8"/>
    <w:rsid w:val="00B163D1"/>
    <w:rsid w:val="00B167CA"/>
    <w:rsid w:val="00B16D3E"/>
    <w:rsid w:val="00B16E39"/>
    <w:rsid w:val="00B171EC"/>
    <w:rsid w:val="00B171EF"/>
    <w:rsid w:val="00B1781F"/>
    <w:rsid w:val="00B20B43"/>
    <w:rsid w:val="00B20EDB"/>
    <w:rsid w:val="00B2103D"/>
    <w:rsid w:val="00B21765"/>
    <w:rsid w:val="00B21B8F"/>
    <w:rsid w:val="00B21BF8"/>
    <w:rsid w:val="00B21E4F"/>
    <w:rsid w:val="00B21E92"/>
    <w:rsid w:val="00B2238F"/>
    <w:rsid w:val="00B229B8"/>
    <w:rsid w:val="00B23C62"/>
    <w:rsid w:val="00B260C2"/>
    <w:rsid w:val="00B266E2"/>
    <w:rsid w:val="00B2699E"/>
    <w:rsid w:val="00B271EE"/>
    <w:rsid w:val="00B279A3"/>
    <w:rsid w:val="00B27FC9"/>
    <w:rsid w:val="00B3048D"/>
    <w:rsid w:val="00B30FCE"/>
    <w:rsid w:val="00B310C0"/>
    <w:rsid w:val="00B31FD3"/>
    <w:rsid w:val="00B32453"/>
    <w:rsid w:val="00B32526"/>
    <w:rsid w:val="00B32CB8"/>
    <w:rsid w:val="00B32CD9"/>
    <w:rsid w:val="00B32EA0"/>
    <w:rsid w:val="00B33929"/>
    <w:rsid w:val="00B346E3"/>
    <w:rsid w:val="00B352A9"/>
    <w:rsid w:val="00B359BE"/>
    <w:rsid w:val="00B35A34"/>
    <w:rsid w:val="00B3615E"/>
    <w:rsid w:val="00B365D8"/>
    <w:rsid w:val="00B3683C"/>
    <w:rsid w:val="00B370FB"/>
    <w:rsid w:val="00B378E8"/>
    <w:rsid w:val="00B37F92"/>
    <w:rsid w:val="00B4045B"/>
    <w:rsid w:val="00B4201D"/>
    <w:rsid w:val="00B42FD4"/>
    <w:rsid w:val="00B4313A"/>
    <w:rsid w:val="00B43682"/>
    <w:rsid w:val="00B4425C"/>
    <w:rsid w:val="00B4553B"/>
    <w:rsid w:val="00B457D2"/>
    <w:rsid w:val="00B45A70"/>
    <w:rsid w:val="00B45FDC"/>
    <w:rsid w:val="00B50268"/>
    <w:rsid w:val="00B5062E"/>
    <w:rsid w:val="00B51C64"/>
    <w:rsid w:val="00B52155"/>
    <w:rsid w:val="00B5270F"/>
    <w:rsid w:val="00B52B24"/>
    <w:rsid w:val="00B53052"/>
    <w:rsid w:val="00B53205"/>
    <w:rsid w:val="00B53783"/>
    <w:rsid w:val="00B53B7C"/>
    <w:rsid w:val="00B53EB0"/>
    <w:rsid w:val="00B5429F"/>
    <w:rsid w:val="00B54315"/>
    <w:rsid w:val="00B54422"/>
    <w:rsid w:val="00B56F84"/>
    <w:rsid w:val="00B57803"/>
    <w:rsid w:val="00B6093E"/>
    <w:rsid w:val="00B612A8"/>
    <w:rsid w:val="00B61C9C"/>
    <w:rsid w:val="00B6212E"/>
    <w:rsid w:val="00B625D8"/>
    <w:rsid w:val="00B62EDB"/>
    <w:rsid w:val="00B63B39"/>
    <w:rsid w:val="00B65053"/>
    <w:rsid w:val="00B65375"/>
    <w:rsid w:val="00B664E4"/>
    <w:rsid w:val="00B6721F"/>
    <w:rsid w:val="00B67A79"/>
    <w:rsid w:val="00B67F1F"/>
    <w:rsid w:val="00B70349"/>
    <w:rsid w:val="00B70AFE"/>
    <w:rsid w:val="00B70CF3"/>
    <w:rsid w:val="00B70D2E"/>
    <w:rsid w:val="00B7191A"/>
    <w:rsid w:val="00B7216B"/>
    <w:rsid w:val="00B725B2"/>
    <w:rsid w:val="00B72A72"/>
    <w:rsid w:val="00B72B66"/>
    <w:rsid w:val="00B731B5"/>
    <w:rsid w:val="00B7340A"/>
    <w:rsid w:val="00B735A4"/>
    <w:rsid w:val="00B7409E"/>
    <w:rsid w:val="00B74215"/>
    <w:rsid w:val="00B753EA"/>
    <w:rsid w:val="00B75888"/>
    <w:rsid w:val="00B75C8D"/>
    <w:rsid w:val="00B75D62"/>
    <w:rsid w:val="00B75F9B"/>
    <w:rsid w:val="00B76264"/>
    <w:rsid w:val="00B76AF4"/>
    <w:rsid w:val="00B77420"/>
    <w:rsid w:val="00B778C4"/>
    <w:rsid w:val="00B77B8C"/>
    <w:rsid w:val="00B80BEF"/>
    <w:rsid w:val="00B812E4"/>
    <w:rsid w:val="00B81456"/>
    <w:rsid w:val="00B81999"/>
    <w:rsid w:val="00B81D8F"/>
    <w:rsid w:val="00B81F06"/>
    <w:rsid w:val="00B823AB"/>
    <w:rsid w:val="00B8247A"/>
    <w:rsid w:val="00B82566"/>
    <w:rsid w:val="00B82896"/>
    <w:rsid w:val="00B82C9A"/>
    <w:rsid w:val="00B83B57"/>
    <w:rsid w:val="00B83D76"/>
    <w:rsid w:val="00B8451B"/>
    <w:rsid w:val="00B84BEA"/>
    <w:rsid w:val="00B84CB6"/>
    <w:rsid w:val="00B84E44"/>
    <w:rsid w:val="00B8534D"/>
    <w:rsid w:val="00B866C6"/>
    <w:rsid w:val="00B86704"/>
    <w:rsid w:val="00B868E1"/>
    <w:rsid w:val="00B8743A"/>
    <w:rsid w:val="00B90002"/>
    <w:rsid w:val="00B90FA2"/>
    <w:rsid w:val="00B910B8"/>
    <w:rsid w:val="00B9135A"/>
    <w:rsid w:val="00B9166C"/>
    <w:rsid w:val="00B918FA"/>
    <w:rsid w:val="00B91EA8"/>
    <w:rsid w:val="00B92A2F"/>
    <w:rsid w:val="00B92F5C"/>
    <w:rsid w:val="00B932A8"/>
    <w:rsid w:val="00B93733"/>
    <w:rsid w:val="00B9390F"/>
    <w:rsid w:val="00B93A05"/>
    <w:rsid w:val="00B93CA4"/>
    <w:rsid w:val="00B94250"/>
    <w:rsid w:val="00B9460A"/>
    <w:rsid w:val="00B9486F"/>
    <w:rsid w:val="00B94878"/>
    <w:rsid w:val="00B9658D"/>
    <w:rsid w:val="00B97051"/>
    <w:rsid w:val="00B97FCB"/>
    <w:rsid w:val="00BA00A3"/>
    <w:rsid w:val="00BA01C8"/>
    <w:rsid w:val="00BA0C28"/>
    <w:rsid w:val="00BA0E17"/>
    <w:rsid w:val="00BA1A70"/>
    <w:rsid w:val="00BA1E6A"/>
    <w:rsid w:val="00BA2354"/>
    <w:rsid w:val="00BA26AC"/>
    <w:rsid w:val="00BA26FE"/>
    <w:rsid w:val="00BA4591"/>
    <w:rsid w:val="00BA4D99"/>
    <w:rsid w:val="00BA4F82"/>
    <w:rsid w:val="00BA5664"/>
    <w:rsid w:val="00BA65BB"/>
    <w:rsid w:val="00BA69E4"/>
    <w:rsid w:val="00BA72F7"/>
    <w:rsid w:val="00BA79B2"/>
    <w:rsid w:val="00BA7CF3"/>
    <w:rsid w:val="00BA7E38"/>
    <w:rsid w:val="00BB0821"/>
    <w:rsid w:val="00BB0C24"/>
    <w:rsid w:val="00BB17A8"/>
    <w:rsid w:val="00BB1A33"/>
    <w:rsid w:val="00BB22E0"/>
    <w:rsid w:val="00BB28C5"/>
    <w:rsid w:val="00BB31A3"/>
    <w:rsid w:val="00BB3601"/>
    <w:rsid w:val="00BB373C"/>
    <w:rsid w:val="00BB3F7F"/>
    <w:rsid w:val="00BB4713"/>
    <w:rsid w:val="00BB59EA"/>
    <w:rsid w:val="00BB5DB1"/>
    <w:rsid w:val="00BB5F15"/>
    <w:rsid w:val="00BB71CB"/>
    <w:rsid w:val="00BB786E"/>
    <w:rsid w:val="00BB78A2"/>
    <w:rsid w:val="00BB7A45"/>
    <w:rsid w:val="00BB7AC7"/>
    <w:rsid w:val="00BB7FC1"/>
    <w:rsid w:val="00BC00BE"/>
    <w:rsid w:val="00BC015B"/>
    <w:rsid w:val="00BC01FE"/>
    <w:rsid w:val="00BC028E"/>
    <w:rsid w:val="00BC04EA"/>
    <w:rsid w:val="00BC178F"/>
    <w:rsid w:val="00BC1A45"/>
    <w:rsid w:val="00BC2A44"/>
    <w:rsid w:val="00BC33EF"/>
    <w:rsid w:val="00BC4BD2"/>
    <w:rsid w:val="00BC5086"/>
    <w:rsid w:val="00BC582C"/>
    <w:rsid w:val="00BC5924"/>
    <w:rsid w:val="00BC608F"/>
    <w:rsid w:val="00BC6239"/>
    <w:rsid w:val="00BC63CE"/>
    <w:rsid w:val="00BC6F23"/>
    <w:rsid w:val="00BC7278"/>
    <w:rsid w:val="00BC78D1"/>
    <w:rsid w:val="00BD0718"/>
    <w:rsid w:val="00BD089C"/>
    <w:rsid w:val="00BD0C85"/>
    <w:rsid w:val="00BD0EFE"/>
    <w:rsid w:val="00BD1794"/>
    <w:rsid w:val="00BD1D3A"/>
    <w:rsid w:val="00BD2BFF"/>
    <w:rsid w:val="00BD34F7"/>
    <w:rsid w:val="00BD3A72"/>
    <w:rsid w:val="00BD3EAB"/>
    <w:rsid w:val="00BD3EEA"/>
    <w:rsid w:val="00BD4256"/>
    <w:rsid w:val="00BD4341"/>
    <w:rsid w:val="00BD4F61"/>
    <w:rsid w:val="00BD554C"/>
    <w:rsid w:val="00BD6255"/>
    <w:rsid w:val="00BD67E0"/>
    <w:rsid w:val="00BD6936"/>
    <w:rsid w:val="00BD6B0B"/>
    <w:rsid w:val="00BD76F4"/>
    <w:rsid w:val="00BD7E7A"/>
    <w:rsid w:val="00BE0333"/>
    <w:rsid w:val="00BE05A0"/>
    <w:rsid w:val="00BE090C"/>
    <w:rsid w:val="00BE0B17"/>
    <w:rsid w:val="00BE0B23"/>
    <w:rsid w:val="00BE1052"/>
    <w:rsid w:val="00BE1900"/>
    <w:rsid w:val="00BE1DE5"/>
    <w:rsid w:val="00BE1DF3"/>
    <w:rsid w:val="00BE2299"/>
    <w:rsid w:val="00BE25FE"/>
    <w:rsid w:val="00BE2BEE"/>
    <w:rsid w:val="00BE2E7D"/>
    <w:rsid w:val="00BE32F5"/>
    <w:rsid w:val="00BE3406"/>
    <w:rsid w:val="00BE361F"/>
    <w:rsid w:val="00BE3C2E"/>
    <w:rsid w:val="00BE3D51"/>
    <w:rsid w:val="00BE432C"/>
    <w:rsid w:val="00BE4B03"/>
    <w:rsid w:val="00BE4CAD"/>
    <w:rsid w:val="00BE5721"/>
    <w:rsid w:val="00BE5733"/>
    <w:rsid w:val="00BE72E5"/>
    <w:rsid w:val="00BE7D87"/>
    <w:rsid w:val="00BF0AE2"/>
    <w:rsid w:val="00BF1639"/>
    <w:rsid w:val="00BF212B"/>
    <w:rsid w:val="00BF2748"/>
    <w:rsid w:val="00BF29BA"/>
    <w:rsid w:val="00BF29CA"/>
    <w:rsid w:val="00BF2CC7"/>
    <w:rsid w:val="00BF303C"/>
    <w:rsid w:val="00BF3ADE"/>
    <w:rsid w:val="00BF4E34"/>
    <w:rsid w:val="00BF544C"/>
    <w:rsid w:val="00BF5802"/>
    <w:rsid w:val="00BF5A0E"/>
    <w:rsid w:val="00BF665D"/>
    <w:rsid w:val="00BF6AC5"/>
    <w:rsid w:val="00BF70DA"/>
    <w:rsid w:val="00BF7570"/>
    <w:rsid w:val="00BF7C90"/>
    <w:rsid w:val="00C00E96"/>
    <w:rsid w:val="00C010DE"/>
    <w:rsid w:val="00C013D1"/>
    <w:rsid w:val="00C01BB6"/>
    <w:rsid w:val="00C0214B"/>
    <w:rsid w:val="00C029D8"/>
    <w:rsid w:val="00C02F82"/>
    <w:rsid w:val="00C0327E"/>
    <w:rsid w:val="00C035F2"/>
    <w:rsid w:val="00C03887"/>
    <w:rsid w:val="00C04396"/>
    <w:rsid w:val="00C044F8"/>
    <w:rsid w:val="00C053C0"/>
    <w:rsid w:val="00C06B78"/>
    <w:rsid w:val="00C071CE"/>
    <w:rsid w:val="00C07AFA"/>
    <w:rsid w:val="00C10B98"/>
    <w:rsid w:val="00C10F06"/>
    <w:rsid w:val="00C111FD"/>
    <w:rsid w:val="00C11B28"/>
    <w:rsid w:val="00C12057"/>
    <w:rsid w:val="00C123B1"/>
    <w:rsid w:val="00C125FA"/>
    <w:rsid w:val="00C126D4"/>
    <w:rsid w:val="00C1284C"/>
    <w:rsid w:val="00C13055"/>
    <w:rsid w:val="00C13BF3"/>
    <w:rsid w:val="00C14038"/>
    <w:rsid w:val="00C1426F"/>
    <w:rsid w:val="00C1432F"/>
    <w:rsid w:val="00C14C9F"/>
    <w:rsid w:val="00C15A7E"/>
    <w:rsid w:val="00C15BE4"/>
    <w:rsid w:val="00C15FB7"/>
    <w:rsid w:val="00C15FE2"/>
    <w:rsid w:val="00C16F7D"/>
    <w:rsid w:val="00C172F1"/>
    <w:rsid w:val="00C17B1B"/>
    <w:rsid w:val="00C20B7A"/>
    <w:rsid w:val="00C21562"/>
    <w:rsid w:val="00C216AB"/>
    <w:rsid w:val="00C220A1"/>
    <w:rsid w:val="00C22340"/>
    <w:rsid w:val="00C2250A"/>
    <w:rsid w:val="00C22558"/>
    <w:rsid w:val="00C2342E"/>
    <w:rsid w:val="00C238F7"/>
    <w:rsid w:val="00C2423C"/>
    <w:rsid w:val="00C24561"/>
    <w:rsid w:val="00C245AF"/>
    <w:rsid w:val="00C24BEE"/>
    <w:rsid w:val="00C24CA3"/>
    <w:rsid w:val="00C25063"/>
    <w:rsid w:val="00C25DFD"/>
    <w:rsid w:val="00C2613B"/>
    <w:rsid w:val="00C2669E"/>
    <w:rsid w:val="00C273DD"/>
    <w:rsid w:val="00C30801"/>
    <w:rsid w:val="00C30D1B"/>
    <w:rsid w:val="00C314F3"/>
    <w:rsid w:val="00C31ACC"/>
    <w:rsid w:val="00C31DB9"/>
    <w:rsid w:val="00C3205A"/>
    <w:rsid w:val="00C32863"/>
    <w:rsid w:val="00C32A0B"/>
    <w:rsid w:val="00C3386F"/>
    <w:rsid w:val="00C339CF"/>
    <w:rsid w:val="00C3474A"/>
    <w:rsid w:val="00C34EBD"/>
    <w:rsid w:val="00C34FE2"/>
    <w:rsid w:val="00C36156"/>
    <w:rsid w:val="00C404C3"/>
    <w:rsid w:val="00C40567"/>
    <w:rsid w:val="00C4085D"/>
    <w:rsid w:val="00C408F3"/>
    <w:rsid w:val="00C40E7E"/>
    <w:rsid w:val="00C4138F"/>
    <w:rsid w:val="00C427CF"/>
    <w:rsid w:val="00C42A79"/>
    <w:rsid w:val="00C42C38"/>
    <w:rsid w:val="00C42F32"/>
    <w:rsid w:val="00C43496"/>
    <w:rsid w:val="00C4379F"/>
    <w:rsid w:val="00C43DCF"/>
    <w:rsid w:val="00C44551"/>
    <w:rsid w:val="00C456B9"/>
    <w:rsid w:val="00C45DB0"/>
    <w:rsid w:val="00C45E60"/>
    <w:rsid w:val="00C46954"/>
    <w:rsid w:val="00C46C78"/>
    <w:rsid w:val="00C46CE4"/>
    <w:rsid w:val="00C47063"/>
    <w:rsid w:val="00C47E0E"/>
    <w:rsid w:val="00C51DE7"/>
    <w:rsid w:val="00C51F70"/>
    <w:rsid w:val="00C52368"/>
    <w:rsid w:val="00C52419"/>
    <w:rsid w:val="00C52B3E"/>
    <w:rsid w:val="00C5303E"/>
    <w:rsid w:val="00C53250"/>
    <w:rsid w:val="00C53B06"/>
    <w:rsid w:val="00C53EE0"/>
    <w:rsid w:val="00C544F5"/>
    <w:rsid w:val="00C5453C"/>
    <w:rsid w:val="00C5473F"/>
    <w:rsid w:val="00C55258"/>
    <w:rsid w:val="00C55808"/>
    <w:rsid w:val="00C558B4"/>
    <w:rsid w:val="00C55960"/>
    <w:rsid w:val="00C5710A"/>
    <w:rsid w:val="00C57281"/>
    <w:rsid w:val="00C576C5"/>
    <w:rsid w:val="00C60969"/>
    <w:rsid w:val="00C6125A"/>
    <w:rsid w:val="00C612E0"/>
    <w:rsid w:val="00C6308E"/>
    <w:rsid w:val="00C63D48"/>
    <w:rsid w:val="00C63E1F"/>
    <w:rsid w:val="00C64059"/>
    <w:rsid w:val="00C64177"/>
    <w:rsid w:val="00C642F8"/>
    <w:rsid w:val="00C64B1B"/>
    <w:rsid w:val="00C65B2D"/>
    <w:rsid w:val="00C66154"/>
    <w:rsid w:val="00C66472"/>
    <w:rsid w:val="00C66819"/>
    <w:rsid w:val="00C672A0"/>
    <w:rsid w:val="00C679C6"/>
    <w:rsid w:val="00C67AD1"/>
    <w:rsid w:val="00C700AA"/>
    <w:rsid w:val="00C70A5E"/>
    <w:rsid w:val="00C7162A"/>
    <w:rsid w:val="00C723C4"/>
    <w:rsid w:val="00C7281A"/>
    <w:rsid w:val="00C728AA"/>
    <w:rsid w:val="00C72B87"/>
    <w:rsid w:val="00C72EEB"/>
    <w:rsid w:val="00C73148"/>
    <w:rsid w:val="00C73633"/>
    <w:rsid w:val="00C74240"/>
    <w:rsid w:val="00C7465C"/>
    <w:rsid w:val="00C7478C"/>
    <w:rsid w:val="00C749E2"/>
    <w:rsid w:val="00C74EF7"/>
    <w:rsid w:val="00C74F05"/>
    <w:rsid w:val="00C75072"/>
    <w:rsid w:val="00C7509D"/>
    <w:rsid w:val="00C753D7"/>
    <w:rsid w:val="00C75BA9"/>
    <w:rsid w:val="00C775FD"/>
    <w:rsid w:val="00C77AF1"/>
    <w:rsid w:val="00C77CDE"/>
    <w:rsid w:val="00C80157"/>
    <w:rsid w:val="00C80E42"/>
    <w:rsid w:val="00C812FC"/>
    <w:rsid w:val="00C81582"/>
    <w:rsid w:val="00C8199A"/>
    <w:rsid w:val="00C82058"/>
    <w:rsid w:val="00C82B50"/>
    <w:rsid w:val="00C82D94"/>
    <w:rsid w:val="00C82F15"/>
    <w:rsid w:val="00C831F5"/>
    <w:rsid w:val="00C836A9"/>
    <w:rsid w:val="00C83D9C"/>
    <w:rsid w:val="00C8431C"/>
    <w:rsid w:val="00C84575"/>
    <w:rsid w:val="00C84ACF"/>
    <w:rsid w:val="00C84D29"/>
    <w:rsid w:val="00C851B3"/>
    <w:rsid w:val="00C85950"/>
    <w:rsid w:val="00C85FCC"/>
    <w:rsid w:val="00C8611D"/>
    <w:rsid w:val="00C861A9"/>
    <w:rsid w:val="00C86298"/>
    <w:rsid w:val="00C86670"/>
    <w:rsid w:val="00C86686"/>
    <w:rsid w:val="00C86757"/>
    <w:rsid w:val="00C87BF1"/>
    <w:rsid w:val="00C90D03"/>
    <w:rsid w:val="00C92066"/>
    <w:rsid w:val="00C92915"/>
    <w:rsid w:val="00C9303F"/>
    <w:rsid w:val="00C93C73"/>
    <w:rsid w:val="00C93DDB"/>
    <w:rsid w:val="00C93F41"/>
    <w:rsid w:val="00C94377"/>
    <w:rsid w:val="00C9474A"/>
    <w:rsid w:val="00C953CD"/>
    <w:rsid w:val="00C95F00"/>
    <w:rsid w:val="00C96143"/>
    <w:rsid w:val="00C96BF1"/>
    <w:rsid w:val="00C975B6"/>
    <w:rsid w:val="00C97C87"/>
    <w:rsid w:val="00C97D0F"/>
    <w:rsid w:val="00C97E0E"/>
    <w:rsid w:val="00CA00DA"/>
    <w:rsid w:val="00CA0C07"/>
    <w:rsid w:val="00CA0E58"/>
    <w:rsid w:val="00CA0EFC"/>
    <w:rsid w:val="00CA11BE"/>
    <w:rsid w:val="00CA1890"/>
    <w:rsid w:val="00CA28ED"/>
    <w:rsid w:val="00CA3300"/>
    <w:rsid w:val="00CA37A7"/>
    <w:rsid w:val="00CA39AB"/>
    <w:rsid w:val="00CA3FFE"/>
    <w:rsid w:val="00CA4046"/>
    <w:rsid w:val="00CA4AE2"/>
    <w:rsid w:val="00CA5120"/>
    <w:rsid w:val="00CA5838"/>
    <w:rsid w:val="00CA5CB1"/>
    <w:rsid w:val="00CA5FD3"/>
    <w:rsid w:val="00CA65C1"/>
    <w:rsid w:val="00CA69F7"/>
    <w:rsid w:val="00CA6C45"/>
    <w:rsid w:val="00CA6CD1"/>
    <w:rsid w:val="00CA72B0"/>
    <w:rsid w:val="00CA730B"/>
    <w:rsid w:val="00CA7405"/>
    <w:rsid w:val="00CA7A8B"/>
    <w:rsid w:val="00CA7EBC"/>
    <w:rsid w:val="00CB05C7"/>
    <w:rsid w:val="00CB091F"/>
    <w:rsid w:val="00CB0CD6"/>
    <w:rsid w:val="00CB16F3"/>
    <w:rsid w:val="00CB19B9"/>
    <w:rsid w:val="00CB1C67"/>
    <w:rsid w:val="00CB2864"/>
    <w:rsid w:val="00CB3622"/>
    <w:rsid w:val="00CB3D0F"/>
    <w:rsid w:val="00CB3E7C"/>
    <w:rsid w:val="00CB490C"/>
    <w:rsid w:val="00CB65A9"/>
    <w:rsid w:val="00CB6A2C"/>
    <w:rsid w:val="00CB7723"/>
    <w:rsid w:val="00CB7E8D"/>
    <w:rsid w:val="00CC00C0"/>
    <w:rsid w:val="00CC0183"/>
    <w:rsid w:val="00CC04D9"/>
    <w:rsid w:val="00CC0678"/>
    <w:rsid w:val="00CC0BFA"/>
    <w:rsid w:val="00CC21D5"/>
    <w:rsid w:val="00CC21F3"/>
    <w:rsid w:val="00CC25CD"/>
    <w:rsid w:val="00CC2857"/>
    <w:rsid w:val="00CC2D9D"/>
    <w:rsid w:val="00CC333A"/>
    <w:rsid w:val="00CC36E3"/>
    <w:rsid w:val="00CC443E"/>
    <w:rsid w:val="00CC46E9"/>
    <w:rsid w:val="00CC5D27"/>
    <w:rsid w:val="00CC5F7C"/>
    <w:rsid w:val="00CC6F5A"/>
    <w:rsid w:val="00CC738D"/>
    <w:rsid w:val="00CC75EB"/>
    <w:rsid w:val="00CC7CB1"/>
    <w:rsid w:val="00CC7EA3"/>
    <w:rsid w:val="00CC7EB1"/>
    <w:rsid w:val="00CD0753"/>
    <w:rsid w:val="00CD0C0F"/>
    <w:rsid w:val="00CD132A"/>
    <w:rsid w:val="00CD1934"/>
    <w:rsid w:val="00CD210F"/>
    <w:rsid w:val="00CD2AF0"/>
    <w:rsid w:val="00CD2C3D"/>
    <w:rsid w:val="00CD309F"/>
    <w:rsid w:val="00CD4090"/>
    <w:rsid w:val="00CD414D"/>
    <w:rsid w:val="00CD4BB1"/>
    <w:rsid w:val="00CD53FA"/>
    <w:rsid w:val="00CD5C9D"/>
    <w:rsid w:val="00CD5E82"/>
    <w:rsid w:val="00CD7775"/>
    <w:rsid w:val="00CE0D02"/>
    <w:rsid w:val="00CE15DC"/>
    <w:rsid w:val="00CE20F6"/>
    <w:rsid w:val="00CE2B00"/>
    <w:rsid w:val="00CE3992"/>
    <w:rsid w:val="00CE3FD6"/>
    <w:rsid w:val="00CE4533"/>
    <w:rsid w:val="00CE4C74"/>
    <w:rsid w:val="00CE50BF"/>
    <w:rsid w:val="00CE521C"/>
    <w:rsid w:val="00CE591A"/>
    <w:rsid w:val="00CE59BD"/>
    <w:rsid w:val="00CE60D5"/>
    <w:rsid w:val="00CE6181"/>
    <w:rsid w:val="00CE687D"/>
    <w:rsid w:val="00CE6C45"/>
    <w:rsid w:val="00CE6F79"/>
    <w:rsid w:val="00CE7383"/>
    <w:rsid w:val="00CE7675"/>
    <w:rsid w:val="00CE793C"/>
    <w:rsid w:val="00CE7940"/>
    <w:rsid w:val="00CE7EA8"/>
    <w:rsid w:val="00CF01DF"/>
    <w:rsid w:val="00CF024E"/>
    <w:rsid w:val="00CF0305"/>
    <w:rsid w:val="00CF0B78"/>
    <w:rsid w:val="00CF0D04"/>
    <w:rsid w:val="00CF180D"/>
    <w:rsid w:val="00CF1A0F"/>
    <w:rsid w:val="00CF1C31"/>
    <w:rsid w:val="00CF28BA"/>
    <w:rsid w:val="00CF2A1C"/>
    <w:rsid w:val="00CF2BA0"/>
    <w:rsid w:val="00CF3A86"/>
    <w:rsid w:val="00CF3C5F"/>
    <w:rsid w:val="00CF4610"/>
    <w:rsid w:val="00CF5279"/>
    <w:rsid w:val="00CF5590"/>
    <w:rsid w:val="00CF6DC3"/>
    <w:rsid w:val="00CF7233"/>
    <w:rsid w:val="00CF7794"/>
    <w:rsid w:val="00D00559"/>
    <w:rsid w:val="00D0056B"/>
    <w:rsid w:val="00D00813"/>
    <w:rsid w:val="00D00E60"/>
    <w:rsid w:val="00D00E72"/>
    <w:rsid w:val="00D01859"/>
    <w:rsid w:val="00D0207D"/>
    <w:rsid w:val="00D02834"/>
    <w:rsid w:val="00D02E55"/>
    <w:rsid w:val="00D03B37"/>
    <w:rsid w:val="00D042E9"/>
    <w:rsid w:val="00D04607"/>
    <w:rsid w:val="00D0488C"/>
    <w:rsid w:val="00D04898"/>
    <w:rsid w:val="00D053CF"/>
    <w:rsid w:val="00D054DE"/>
    <w:rsid w:val="00D05A15"/>
    <w:rsid w:val="00D05D16"/>
    <w:rsid w:val="00D060BC"/>
    <w:rsid w:val="00D061D7"/>
    <w:rsid w:val="00D0635E"/>
    <w:rsid w:val="00D06772"/>
    <w:rsid w:val="00D06936"/>
    <w:rsid w:val="00D06B34"/>
    <w:rsid w:val="00D07395"/>
    <w:rsid w:val="00D07B86"/>
    <w:rsid w:val="00D10151"/>
    <w:rsid w:val="00D10914"/>
    <w:rsid w:val="00D10D0A"/>
    <w:rsid w:val="00D10D19"/>
    <w:rsid w:val="00D12CCF"/>
    <w:rsid w:val="00D12D77"/>
    <w:rsid w:val="00D13029"/>
    <w:rsid w:val="00D13045"/>
    <w:rsid w:val="00D1307D"/>
    <w:rsid w:val="00D13200"/>
    <w:rsid w:val="00D1374A"/>
    <w:rsid w:val="00D13FF2"/>
    <w:rsid w:val="00D144E9"/>
    <w:rsid w:val="00D14CAE"/>
    <w:rsid w:val="00D15454"/>
    <w:rsid w:val="00D15B9A"/>
    <w:rsid w:val="00D15C76"/>
    <w:rsid w:val="00D1636A"/>
    <w:rsid w:val="00D1637A"/>
    <w:rsid w:val="00D167FB"/>
    <w:rsid w:val="00D168EB"/>
    <w:rsid w:val="00D16B83"/>
    <w:rsid w:val="00D17235"/>
    <w:rsid w:val="00D17B22"/>
    <w:rsid w:val="00D21BA1"/>
    <w:rsid w:val="00D21EAC"/>
    <w:rsid w:val="00D21F53"/>
    <w:rsid w:val="00D22581"/>
    <w:rsid w:val="00D236DA"/>
    <w:rsid w:val="00D24E77"/>
    <w:rsid w:val="00D26105"/>
    <w:rsid w:val="00D26925"/>
    <w:rsid w:val="00D26967"/>
    <w:rsid w:val="00D26E61"/>
    <w:rsid w:val="00D27703"/>
    <w:rsid w:val="00D27B15"/>
    <w:rsid w:val="00D27E3A"/>
    <w:rsid w:val="00D3027D"/>
    <w:rsid w:val="00D31027"/>
    <w:rsid w:val="00D3112C"/>
    <w:rsid w:val="00D31E21"/>
    <w:rsid w:val="00D32EC4"/>
    <w:rsid w:val="00D333E8"/>
    <w:rsid w:val="00D33A15"/>
    <w:rsid w:val="00D33B77"/>
    <w:rsid w:val="00D33E34"/>
    <w:rsid w:val="00D34F7D"/>
    <w:rsid w:val="00D35316"/>
    <w:rsid w:val="00D354D6"/>
    <w:rsid w:val="00D356F6"/>
    <w:rsid w:val="00D35AE8"/>
    <w:rsid w:val="00D35C97"/>
    <w:rsid w:val="00D35DB3"/>
    <w:rsid w:val="00D372A9"/>
    <w:rsid w:val="00D40018"/>
    <w:rsid w:val="00D4008D"/>
    <w:rsid w:val="00D4050D"/>
    <w:rsid w:val="00D406E0"/>
    <w:rsid w:val="00D41465"/>
    <w:rsid w:val="00D4159D"/>
    <w:rsid w:val="00D4185F"/>
    <w:rsid w:val="00D424A5"/>
    <w:rsid w:val="00D42534"/>
    <w:rsid w:val="00D42630"/>
    <w:rsid w:val="00D4344F"/>
    <w:rsid w:val="00D43C2F"/>
    <w:rsid w:val="00D44B92"/>
    <w:rsid w:val="00D45038"/>
    <w:rsid w:val="00D46F45"/>
    <w:rsid w:val="00D473D2"/>
    <w:rsid w:val="00D47C6D"/>
    <w:rsid w:val="00D50324"/>
    <w:rsid w:val="00D5056B"/>
    <w:rsid w:val="00D5113A"/>
    <w:rsid w:val="00D513E0"/>
    <w:rsid w:val="00D51493"/>
    <w:rsid w:val="00D51501"/>
    <w:rsid w:val="00D515C5"/>
    <w:rsid w:val="00D523B5"/>
    <w:rsid w:val="00D5287C"/>
    <w:rsid w:val="00D52C3E"/>
    <w:rsid w:val="00D53456"/>
    <w:rsid w:val="00D539F9"/>
    <w:rsid w:val="00D54C1C"/>
    <w:rsid w:val="00D55355"/>
    <w:rsid w:val="00D556FD"/>
    <w:rsid w:val="00D560A8"/>
    <w:rsid w:val="00D567B0"/>
    <w:rsid w:val="00D567E6"/>
    <w:rsid w:val="00D5722D"/>
    <w:rsid w:val="00D60EB0"/>
    <w:rsid w:val="00D6179E"/>
    <w:rsid w:val="00D6226E"/>
    <w:rsid w:val="00D629DD"/>
    <w:rsid w:val="00D62A27"/>
    <w:rsid w:val="00D62A29"/>
    <w:rsid w:val="00D62C04"/>
    <w:rsid w:val="00D63585"/>
    <w:rsid w:val="00D63FD6"/>
    <w:rsid w:val="00D641CB"/>
    <w:rsid w:val="00D64439"/>
    <w:rsid w:val="00D650F3"/>
    <w:rsid w:val="00D670D0"/>
    <w:rsid w:val="00D7040B"/>
    <w:rsid w:val="00D705F6"/>
    <w:rsid w:val="00D71650"/>
    <w:rsid w:val="00D71A82"/>
    <w:rsid w:val="00D71CD6"/>
    <w:rsid w:val="00D727F4"/>
    <w:rsid w:val="00D72B97"/>
    <w:rsid w:val="00D7306E"/>
    <w:rsid w:val="00D7329A"/>
    <w:rsid w:val="00D74BDA"/>
    <w:rsid w:val="00D7565B"/>
    <w:rsid w:val="00D7645B"/>
    <w:rsid w:val="00D76A6F"/>
    <w:rsid w:val="00D76CF0"/>
    <w:rsid w:val="00D76D6F"/>
    <w:rsid w:val="00D76ED8"/>
    <w:rsid w:val="00D775E6"/>
    <w:rsid w:val="00D77764"/>
    <w:rsid w:val="00D77B24"/>
    <w:rsid w:val="00D80835"/>
    <w:rsid w:val="00D80A65"/>
    <w:rsid w:val="00D80D15"/>
    <w:rsid w:val="00D80F3C"/>
    <w:rsid w:val="00D81689"/>
    <w:rsid w:val="00D81725"/>
    <w:rsid w:val="00D81783"/>
    <w:rsid w:val="00D81EDB"/>
    <w:rsid w:val="00D8257A"/>
    <w:rsid w:val="00D82641"/>
    <w:rsid w:val="00D826FB"/>
    <w:rsid w:val="00D82A2A"/>
    <w:rsid w:val="00D82BD0"/>
    <w:rsid w:val="00D83CE8"/>
    <w:rsid w:val="00D83DAD"/>
    <w:rsid w:val="00D83E1C"/>
    <w:rsid w:val="00D849E3"/>
    <w:rsid w:val="00D84D3F"/>
    <w:rsid w:val="00D85530"/>
    <w:rsid w:val="00D85932"/>
    <w:rsid w:val="00D85F03"/>
    <w:rsid w:val="00D860FD"/>
    <w:rsid w:val="00D867EA"/>
    <w:rsid w:val="00D868E3"/>
    <w:rsid w:val="00D86E32"/>
    <w:rsid w:val="00D8718A"/>
    <w:rsid w:val="00D874E0"/>
    <w:rsid w:val="00D876B6"/>
    <w:rsid w:val="00D87BDB"/>
    <w:rsid w:val="00D90502"/>
    <w:rsid w:val="00D907BA"/>
    <w:rsid w:val="00D9269C"/>
    <w:rsid w:val="00D941D4"/>
    <w:rsid w:val="00D94717"/>
    <w:rsid w:val="00D94E3E"/>
    <w:rsid w:val="00D95CD5"/>
    <w:rsid w:val="00D968DE"/>
    <w:rsid w:val="00D97788"/>
    <w:rsid w:val="00D97A9D"/>
    <w:rsid w:val="00DA07D3"/>
    <w:rsid w:val="00DA09E3"/>
    <w:rsid w:val="00DA2301"/>
    <w:rsid w:val="00DA2371"/>
    <w:rsid w:val="00DA291D"/>
    <w:rsid w:val="00DA3B56"/>
    <w:rsid w:val="00DA3DB1"/>
    <w:rsid w:val="00DA40C6"/>
    <w:rsid w:val="00DA4412"/>
    <w:rsid w:val="00DA442F"/>
    <w:rsid w:val="00DA4A91"/>
    <w:rsid w:val="00DA4B5B"/>
    <w:rsid w:val="00DA4DD9"/>
    <w:rsid w:val="00DA680D"/>
    <w:rsid w:val="00DA7171"/>
    <w:rsid w:val="00DA7295"/>
    <w:rsid w:val="00DA79A8"/>
    <w:rsid w:val="00DB1D01"/>
    <w:rsid w:val="00DB2414"/>
    <w:rsid w:val="00DB3C14"/>
    <w:rsid w:val="00DB3C8C"/>
    <w:rsid w:val="00DB3ED1"/>
    <w:rsid w:val="00DB5456"/>
    <w:rsid w:val="00DB7B89"/>
    <w:rsid w:val="00DC05CC"/>
    <w:rsid w:val="00DC0697"/>
    <w:rsid w:val="00DC155B"/>
    <w:rsid w:val="00DC15CD"/>
    <w:rsid w:val="00DC1935"/>
    <w:rsid w:val="00DC1AC0"/>
    <w:rsid w:val="00DC1B40"/>
    <w:rsid w:val="00DC3DB1"/>
    <w:rsid w:val="00DC482D"/>
    <w:rsid w:val="00DC49A1"/>
    <w:rsid w:val="00DC5322"/>
    <w:rsid w:val="00DC5504"/>
    <w:rsid w:val="00DC5DCF"/>
    <w:rsid w:val="00DC63CD"/>
    <w:rsid w:val="00DC6A8F"/>
    <w:rsid w:val="00DC6B87"/>
    <w:rsid w:val="00DC787E"/>
    <w:rsid w:val="00DC78C3"/>
    <w:rsid w:val="00DD0260"/>
    <w:rsid w:val="00DD09E5"/>
    <w:rsid w:val="00DD10F3"/>
    <w:rsid w:val="00DD1444"/>
    <w:rsid w:val="00DD20C9"/>
    <w:rsid w:val="00DD21D5"/>
    <w:rsid w:val="00DD249D"/>
    <w:rsid w:val="00DD2558"/>
    <w:rsid w:val="00DD280E"/>
    <w:rsid w:val="00DD2CB3"/>
    <w:rsid w:val="00DD2EA6"/>
    <w:rsid w:val="00DD3116"/>
    <w:rsid w:val="00DD3145"/>
    <w:rsid w:val="00DD3248"/>
    <w:rsid w:val="00DD32C0"/>
    <w:rsid w:val="00DD3B2A"/>
    <w:rsid w:val="00DD5093"/>
    <w:rsid w:val="00DD563B"/>
    <w:rsid w:val="00DD56D5"/>
    <w:rsid w:val="00DD65E0"/>
    <w:rsid w:val="00DD73F2"/>
    <w:rsid w:val="00DD7548"/>
    <w:rsid w:val="00DD7FF6"/>
    <w:rsid w:val="00DE0750"/>
    <w:rsid w:val="00DE10DA"/>
    <w:rsid w:val="00DE1212"/>
    <w:rsid w:val="00DE13CB"/>
    <w:rsid w:val="00DE19DC"/>
    <w:rsid w:val="00DE2123"/>
    <w:rsid w:val="00DE4501"/>
    <w:rsid w:val="00DE46A7"/>
    <w:rsid w:val="00DE4E40"/>
    <w:rsid w:val="00DE5202"/>
    <w:rsid w:val="00DE534A"/>
    <w:rsid w:val="00DE5529"/>
    <w:rsid w:val="00DE6775"/>
    <w:rsid w:val="00DE6C40"/>
    <w:rsid w:val="00DE6DA8"/>
    <w:rsid w:val="00DE6E87"/>
    <w:rsid w:val="00DE7597"/>
    <w:rsid w:val="00DE7736"/>
    <w:rsid w:val="00DE7842"/>
    <w:rsid w:val="00DE7B84"/>
    <w:rsid w:val="00DF1248"/>
    <w:rsid w:val="00DF1ED9"/>
    <w:rsid w:val="00DF21F9"/>
    <w:rsid w:val="00DF24DF"/>
    <w:rsid w:val="00DF25B5"/>
    <w:rsid w:val="00DF2A39"/>
    <w:rsid w:val="00DF2E02"/>
    <w:rsid w:val="00DF33DE"/>
    <w:rsid w:val="00DF3528"/>
    <w:rsid w:val="00DF3C8C"/>
    <w:rsid w:val="00DF4300"/>
    <w:rsid w:val="00DF4439"/>
    <w:rsid w:val="00DF4802"/>
    <w:rsid w:val="00DF491E"/>
    <w:rsid w:val="00DF5265"/>
    <w:rsid w:val="00DF552A"/>
    <w:rsid w:val="00DF581A"/>
    <w:rsid w:val="00DF5E74"/>
    <w:rsid w:val="00DF5E7F"/>
    <w:rsid w:val="00DF5FE4"/>
    <w:rsid w:val="00DF6360"/>
    <w:rsid w:val="00DF6E53"/>
    <w:rsid w:val="00DF7BEB"/>
    <w:rsid w:val="00DF7CF1"/>
    <w:rsid w:val="00E00E9D"/>
    <w:rsid w:val="00E019BE"/>
    <w:rsid w:val="00E02179"/>
    <w:rsid w:val="00E023F6"/>
    <w:rsid w:val="00E02822"/>
    <w:rsid w:val="00E03137"/>
    <w:rsid w:val="00E03DFD"/>
    <w:rsid w:val="00E03E59"/>
    <w:rsid w:val="00E0430B"/>
    <w:rsid w:val="00E04B0F"/>
    <w:rsid w:val="00E04C83"/>
    <w:rsid w:val="00E05048"/>
    <w:rsid w:val="00E06161"/>
    <w:rsid w:val="00E0644D"/>
    <w:rsid w:val="00E064FE"/>
    <w:rsid w:val="00E0653E"/>
    <w:rsid w:val="00E06793"/>
    <w:rsid w:val="00E069A7"/>
    <w:rsid w:val="00E07900"/>
    <w:rsid w:val="00E10C85"/>
    <w:rsid w:val="00E10CF1"/>
    <w:rsid w:val="00E1178F"/>
    <w:rsid w:val="00E121BD"/>
    <w:rsid w:val="00E124BE"/>
    <w:rsid w:val="00E1295E"/>
    <w:rsid w:val="00E152A3"/>
    <w:rsid w:val="00E152E4"/>
    <w:rsid w:val="00E15466"/>
    <w:rsid w:val="00E15478"/>
    <w:rsid w:val="00E155BE"/>
    <w:rsid w:val="00E16AE9"/>
    <w:rsid w:val="00E17215"/>
    <w:rsid w:val="00E17669"/>
    <w:rsid w:val="00E17A53"/>
    <w:rsid w:val="00E17B37"/>
    <w:rsid w:val="00E17C7E"/>
    <w:rsid w:val="00E2001A"/>
    <w:rsid w:val="00E2008D"/>
    <w:rsid w:val="00E20679"/>
    <w:rsid w:val="00E20CD4"/>
    <w:rsid w:val="00E2130B"/>
    <w:rsid w:val="00E221AE"/>
    <w:rsid w:val="00E2240A"/>
    <w:rsid w:val="00E224D4"/>
    <w:rsid w:val="00E22620"/>
    <w:rsid w:val="00E22918"/>
    <w:rsid w:val="00E22EDC"/>
    <w:rsid w:val="00E24BA0"/>
    <w:rsid w:val="00E251E5"/>
    <w:rsid w:val="00E2550E"/>
    <w:rsid w:val="00E25816"/>
    <w:rsid w:val="00E25B62"/>
    <w:rsid w:val="00E265D7"/>
    <w:rsid w:val="00E2677D"/>
    <w:rsid w:val="00E27466"/>
    <w:rsid w:val="00E27ECD"/>
    <w:rsid w:val="00E303D4"/>
    <w:rsid w:val="00E30E68"/>
    <w:rsid w:val="00E31E95"/>
    <w:rsid w:val="00E3221C"/>
    <w:rsid w:val="00E32991"/>
    <w:rsid w:val="00E33E37"/>
    <w:rsid w:val="00E34935"/>
    <w:rsid w:val="00E34D17"/>
    <w:rsid w:val="00E34D73"/>
    <w:rsid w:val="00E35AFF"/>
    <w:rsid w:val="00E368FC"/>
    <w:rsid w:val="00E36A10"/>
    <w:rsid w:val="00E36B4F"/>
    <w:rsid w:val="00E36DDC"/>
    <w:rsid w:val="00E36EE6"/>
    <w:rsid w:val="00E3744B"/>
    <w:rsid w:val="00E37E4D"/>
    <w:rsid w:val="00E400F8"/>
    <w:rsid w:val="00E40BF9"/>
    <w:rsid w:val="00E4139E"/>
    <w:rsid w:val="00E41444"/>
    <w:rsid w:val="00E42AB2"/>
    <w:rsid w:val="00E431AF"/>
    <w:rsid w:val="00E43821"/>
    <w:rsid w:val="00E43FC1"/>
    <w:rsid w:val="00E44076"/>
    <w:rsid w:val="00E4446B"/>
    <w:rsid w:val="00E44A16"/>
    <w:rsid w:val="00E44F18"/>
    <w:rsid w:val="00E456E8"/>
    <w:rsid w:val="00E458F5"/>
    <w:rsid w:val="00E46186"/>
    <w:rsid w:val="00E46319"/>
    <w:rsid w:val="00E46958"/>
    <w:rsid w:val="00E47253"/>
    <w:rsid w:val="00E47593"/>
    <w:rsid w:val="00E50A5C"/>
    <w:rsid w:val="00E50D1F"/>
    <w:rsid w:val="00E50DAD"/>
    <w:rsid w:val="00E50DC1"/>
    <w:rsid w:val="00E50FD8"/>
    <w:rsid w:val="00E51B52"/>
    <w:rsid w:val="00E529BE"/>
    <w:rsid w:val="00E5327B"/>
    <w:rsid w:val="00E53DA3"/>
    <w:rsid w:val="00E54FF5"/>
    <w:rsid w:val="00E56A75"/>
    <w:rsid w:val="00E56CE3"/>
    <w:rsid w:val="00E5717D"/>
    <w:rsid w:val="00E57AAC"/>
    <w:rsid w:val="00E57DFC"/>
    <w:rsid w:val="00E605EC"/>
    <w:rsid w:val="00E60EEF"/>
    <w:rsid w:val="00E61551"/>
    <w:rsid w:val="00E61895"/>
    <w:rsid w:val="00E61913"/>
    <w:rsid w:val="00E619ED"/>
    <w:rsid w:val="00E61C27"/>
    <w:rsid w:val="00E61EE9"/>
    <w:rsid w:val="00E61F3D"/>
    <w:rsid w:val="00E61F4D"/>
    <w:rsid w:val="00E61FF4"/>
    <w:rsid w:val="00E6258D"/>
    <w:rsid w:val="00E62848"/>
    <w:rsid w:val="00E62CF9"/>
    <w:rsid w:val="00E6308B"/>
    <w:rsid w:val="00E63880"/>
    <w:rsid w:val="00E63AF1"/>
    <w:rsid w:val="00E63D18"/>
    <w:rsid w:val="00E64607"/>
    <w:rsid w:val="00E654F8"/>
    <w:rsid w:val="00E65778"/>
    <w:rsid w:val="00E66407"/>
    <w:rsid w:val="00E664EA"/>
    <w:rsid w:val="00E67072"/>
    <w:rsid w:val="00E670EE"/>
    <w:rsid w:val="00E671A3"/>
    <w:rsid w:val="00E67CC3"/>
    <w:rsid w:val="00E72580"/>
    <w:rsid w:val="00E725F9"/>
    <w:rsid w:val="00E72AAF"/>
    <w:rsid w:val="00E73065"/>
    <w:rsid w:val="00E73A2E"/>
    <w:rsid w:val="00E740A4"/>
    <w:rsid w:val="00E74993"/>
    <w:rsid w:val="00E75101"/>
    <w:rsid w:val="00E759BC"/>
    <w:rsid w:val="00E76769"/>
    <w:rsid w:val="00E77078"/>
    <w:rsid w:val="00E77D58"/>
    <w:rsid w:val="00E77FAC"/>
    <w:rsid w:val="00E80108"/>
    <w:rsid w:val="00E804E0"/>
    <w:rsid w:val="00E80805"/>
    <w:rsid w:val="00E80E27"/>
    <w:rsid w:val="00E81C55"/>
    <w:rsid w:val="00E82963"/>
    <w:rsid w:val="00E82ED5"/>
    <w:rsid w:val="00E83672"/>
    <w:rsid w:val="00E84261"/>
    <w:rsid w:val="00E84F16"/>
    <w:rsid w:val="00E84F26"/>
    <w:rsid w:val="00E852CC"/>
    <w:rsid w:val="00E8530B"/>
    <w:rsid w:val="00E86859"/>
    <w:rsid w:val="00E86F92"/>
    <w:rsid w:val="00E87249"/>
    <w:rsid w:val="00E90715"/>
    <w:rsid w:val="00E9224E"/>
    <w:rsid w:val="00E922BA"/>
    <w:rsid w:val="00E9253F"/>
    <w:rsid w:val="00E9263B"/>
    <w:rsid w:val="00E928A3"/>
    <w:rsid w:val="00E92A5D"/>
    <w:rsid w:val="00E92A5E"/>
    <w:rsid w:val="00E92F65"/>
    <w:rsid w:val="00E934B4"/>
    <w:rsid w:val="00E93BC6"/>
    <w:rsid w:val="00E93BFE"/>
    <w:rsid w:val="00E93ECA"/>
    <w:rsid w:val="00E943F0"/>
    <w:rsid w:val="00E94A37"/>
    <w:rsid w:val="00E94B45"/>
    <w:rsid w:val="00E95112"/>
    <w:rsid w:val="00E95502"/>
    <w:rsid w:val="00E9589F"/>
    <w:rsid w:val="00E95EE1"/>
    <w:rsid w:val="00E969C8"/>
    <w:rsid w:val="00E976F7"/>
    <w:rsid w:val="00E97FC1"/>
    <w:rsid w:val="00EA0BF7"/>
    <w:rsid w:val="00EA0D4F"/>
    <w:rsid w:val="00EA12E2"/>
    <w:rsid w:val="00EA14B4"/>
    <w:rsid w:val="00EA1BE6"/>
    <w:rsid w:val="00EA1FC3"/>
    <w:rsid w:val="00EA1FD5"/>
    <w:rsid w:val="00EA2431"/>
    <w:rsid w:val="00EA28B4"/>
    <w:rsid w:val="00EA2923"/>
    <w:rsid w:val="00EA2EA5"/>
    <w:rsid w:val="00EA43E7"/>
    <w:rsid w:val="00EA45FF"/>
    <w:rsid w:val="00EA5328"/>
    <w:rsid w:val="00EA59E1"/>
    <w:rsid w:val="00EA649B"/>
    <w:rsid w:val="00EA6911"/>
    <w:rsid w:val="00EA6C55"/>
    <w:rsid w:val="00EA7403"/>
    <w:rsid w:val="00EA7777"/>
    <w:rsid w:val="00EA7C82"/>
    <w:rsid w:val="00EA7D3D"/>
    <w:rsid w:val="00EB0875"/>
    <w:rsid w:val="00EB092E"/>
    <w:rsid w:val="00EB0F36"/>
    <w:rsid w:val="00EB1500"/>
    <w:rsid w:val="00EB229D"/>
    <w:rsid w:val="00EB23CF"/>
    <w:rsid w:val="00EB24F7"/>
    <w:rsid w:val="00EB2B62"/>
    <w:rsid w:val="00EB3689"/>
    <w:rsid w:val="00EB3A75"/>
    <w:rsid w:val="00EB47F3"/>
    <w:rsid w:val="00EB4844"/>
    <w:rsid w:val="00EB561B"/>
    <w:rsid w:val="00EB5695"/>
    <w:rsid w:val="00EB56DF"/>
    <w:rsid w:val="00EB5733"/>
    <w:rsid w:val="00EB58CC"/>
    <w:rsid w:val="00EB63AE"/>
    <w:rsid w:val="00EB68E2"/>
    <w:rsid w:val="00EB74A1"/>
    <w:rsid w:val="00EB7708"/>
    <w:rsid w:val="00EB7AF1"/>
    <w:rsid w:val="00EC0BD9"/>
    <w:rsid w:val="00EC1E2B"/>
    <w:rsid w:val="00EC21B3"/>
    <w:rsid w:val="00EC396C"/>
    <w:rsid w:val="00EC5B74"/>
    <w:rsid w:val="00EC5CD9"/>
    <w:rsid w:val="00EC64F9"/>
    <w:rsid w:val="00EC6849"/>
    <w:rsid w:val="00EC74D7"/>
    <w:rsid w:val="00EC76CD"/>
    <w:rsid w:val="00EC7E88"/>
    <w:rsid w:val="00ED0727"/>
    <w:rsid w:val="00ED12D0"/>
    <w:rsid w:val="00ED132F"/>
    <w:rsid w:val="00ED1F0A"/>
    <w:rsid w:val="00ED2704"/>
    <w:rsid w:val="00ED2AB3"/>
    <w:rsid w:val="00ED2BA5"/>
    <w:rsid w:val="00ED2BF8"/>
    <w:rsid w:val="00ED2D7A"/>
    <w:rsid w:val="00ED3739"/>
    <w:rsid w:val="00ED3B41"/>
    <w:rsid w:val="00ED4436"/>
    <w:rsid w:val="00ED46C3"/>
    <w:rsid w:val="00ED4E16"/>
    <w:rsid w:val="00ED5ADB"/>
    <w:rsid w:val="00ED5FC3"/>
    <w:rsid w:val="00ED7502"/>
    <w:rsid w:val="00ED782C"/>
    <w:rsid w:val="00EE0BE4"/>
    <w:rsid w:val="00EE119B"/>
    <w:rsid w:val="00EE15A0"/>
    <w:rsid w:val="00EE1AD8"/>
    <w:rsid w:val="00EE1EE4"/>
    <w:rsid w:val="00EE2A15"/>
    <w:rsid w:val="00EE2CFE"/>
    <w:rsid w:val="00EE2D2A"/>
    <w:rsid w:val="00EE321A"/>
    <w:rsid w:val="00EE40BB"/>
    <w:rsid w:val="00EE420D"/>
    <w:rsid w:val="00EE45AC"/>
    <w:rsid w:val="00EE4C49"/>
    <w:rsid w:val="00EE51A5"/>
    <w:rsid w:val="00EE5F9C"/>
    <w:rsid w:val="00EE6555"/>
    <w:rsid w:val="00EE7374"/>
    <w:rsid w:val="00EE7B53"/>
    <w:rsid w:val="00EE7FA7"/>
    <w:rsid w:val="00EF07CD"/>
    <w:rsid w:val="00EF1340"/>
    <w:rsid w:val="00EF1F16"/>
    <w:rsid w:val="00EF26E3"/>
    <w:rsid w:val="00EF2807"/>
    <w:rsid w:val="00EF2E66"/>
    <w:rsid w:val="00EF3018"/>
    <w:rsid w:val="00EF34E9"/>
    <w:rsid w:val="00EF36F8"/>
    <w:rsid w:val="00EF41BD"/>
    <w:rsid w:val="00EF4365"/>
    <w:rsid w:val="00EF459C"/>
    <w:rsid w:val="00EF4EB2"/>
    <w:rsid w:val="00EF4ECF"/>
    <w:rsid w:val="00EF52A2"/>
    <w:rsid w:val="00EF54E6"/>
    <w:rsid w:val="00EF5E8D"/>
    <w:rsid w:val="00EF613A"/>
    <w:rsid w:val="00EF688C"/>
    <w:rsid w:val="00EF6E80"/>
    <w:rsid w:val="00EF74B9"/>
    <w:rsid w:val="00EF7D39"/>
    <w:rsid w:val="00F01045"/>
    <w:rsid w:val="00F018AD"/>
    <w:rsid w:val="00F01D5E"/>
    <w:rsid w:val="00F01E03"/>
    <w:rsid w:val="00F01F98"/>
    <w:rsid w:val="00F01FBE"/>
    <w:rsid w:val="00F023A3"/>
    <w:rsid w:val="00F025E0"/>
    <w:rsid w:val="00F036F4"/>
    <w:rsid w:val="00F0417F"/>
    <w:rsid w:val="00F05069"/>
    <w:rsid w:val="00F056C7"/>
    <w:rsid w:val="00F0582C"/>
    <w:rsid w:val="00F05DAD"/>
    <w:rsid w:val="00F0665D"/>
    <w:rsid w:val="00F07D92"/>
    <w:rsid w:val="00F100ED"/>
    <w:rsid w:val="00F1055A"/>
    <w:rsid w:val="00F1091A"/>
    <w:rsid w:val="00F10B63"/>
    <w:rsid w:val="00F10F19"/>
    <w:rsid w:val="00F10F4B"/>
    <w:rsid w:val="00F11A92"/>
    <w:rsid w:val="00F1220A"/>
    <w:rsid w:val="00F12C57"/>
    <w:rsid w:val="00F12DE3"/>
    <w:rsid w:val="00F12E83"/>
    <w:rsid w:val="00F13525"/>
    <w:rsid w:val="00F13894"/>
    <w:rsid w:val="00F1396F"/>
    <w:rsid w:val="00F13A73"/>
    <w:rsid w:val="00F13AB4"/>
    <w:rsid w:val="00F13DBD"/>
    <w:rsid w:val="00F14B28"/>
    <w:rsid w:val="00F15352"/>
    <w:rsid w:val="00F15973"/>
    <w:rsid w:val="00F15F78"/>
    <w:rsid w:val="00F164CB"/>
    <w:rsid w:val="00F16993"/>
    <w:rsid w:val="00F17832"/>
    <w:rsid w:val="00F17AD5"/>
    <w:rsid w:val="00F207C7"/>
    <w:rsid w:val="00F20CAA"/>
    <w:rsid w:val="00F21240"/>
    <w:rsid w:val="00F21BE2"/>
    <w:rsid w:val="00F22840"/>
    <w:rsid w:val="00F229D6"/>
    <w:rsid w:val="00F22C7E"/>
    <w:rsid w:val="00F2422D"/>
    <w:rsid w:val="00F24579"/>
    <w:rsid w:val="00F25567"/>
    <w:rsid w:val="00F25B03"/>
    <w:rsid w:val="00F25C78"/>
    <w:rsid w:val="00F26122"/>
    <w:rsid w:val="00F264B9"/>
    <w:rsid w:val="00F26D31"/>
    <w:rsid w:val="00F26E1D"/>
    <w:rsid w:val="00F26FBF"/>
    <w:rsid w:val="00F27290"/>
    <w:rsid w:val="00F27902"/>
    <w:rsid w:val="00F27931"/>
    <w:rsid w:val="00F27DD9"/>
    <w:rsid w:val="00F27E49"/>
    <w:rsid w:val="00F27F6B"/>
    <w:rsid w:val="00F30326"/>
    <w:rsid w:val="00F305BA"/>
    <w:rsid w:val="00F30E0A"/>
    <w:rsid w:val="00F313A2"/>
    <w:rsid w:val="00F313CA"/>
    <w:rsid w:val="00F31957"/>
    <w:rsid w:val="00F31A26"/>
    <w:rsid w:val="00F31A6C"/>
    <w:rsid w:val="00F31B6B"/>
    <w:rsid w:val="00F32763"/>
    <w:rsid w:val="00F327F0"/>
    <w:rsid w:val="00F32836"/>
    <w:rsid w:val="00F32FA2"/>
    <w:rsid w:val="00F32FFA"/>
    <w:rsid w:val="00F336EB"/>
    <w:rsid w:val="00F336F2"/>
    <w:rsid w:val="00F337B9"/>
    <w:rsid w:val="00F33866"/>
    <w:rsid w:val="00F349E2"/>
    <w:rsid w:val="00F34A59"/>
    <w:rsid w:val="00F34D30"/>
    <w:rsid w:val="00F34DC5"/>
    <w:rsid w:val="00F35AEF"/>
    <w:rsid w:val="00F370C7"/>
    <w:rsid w:val="00F374B9"/>
    <w:rsid w:val="00F375C2"/>
    <w:rsid w:val="00F377A2"/>
    <w:rsid w:val="00F37DE1"/>
    <w:rsid w:val="00F408F0"/>
    <w:rsid w:val="00F40CC6"/>
    <w:rsid w:val="00F4145F"/>
    <w:rsid w:val="00F42AB3"/>
    <w:rsid w:val="00F4313E"/>
    <w:rsid w:val="00F4340C"/>
    <w:rsid w:val="00F436B9"/>
    <w:rsid w:val="00F439D9"/>
    <w:rsid w:val="00F44217"/>
    <w:rsid w:val="00F447E0"/>
    <w:rsid w:val="00F44E16"/>
    <w:rsid w:val="00F4523A"/>
    <w:rsid w:val="00F457D8"/>
    <w:rsid w:val="00F458BB"/>
    <w:rsid w:val="00F45F6C"/>
    <w:rsid w:val="00F4678D"/>
    <w:rsid w:val="00F46F02"/>
    <w:rsid w:val="00F477A3"/>
    <w:rsid w:val="00F47DD5"/>
    <w:rsid w:val="00F50B4E"/>
    <w:rsid w:val="00F5151D"/>
    <w:rsid w:val="00F51E57"/>
    <w:rsid w:val="00F527B7"/>
    <w:rsid w:val="00F53BBE"/>
    <w:rsid w:val="00F53BCA"/>
    <w:rsid w:val="00F53C45"/>
    <w:rsid w:val="00F53C66"/>
    <w:rsid w:val="00F547D2"/>
    <w:rsid w:val="00F54C90"/>
    <w:rsid w:val="00F5518C"/>
    <w:rsid w:val="00F57FD2"/>
    <w:rsid w:val="00F6021A"/>
    <w:rsid w:val="00F614E8"/>
    <w:rsid w:val="00F615D8"/>
    <w:rsid w:val="00F61988"/>
    <w:rsid w:val="00F61BD1"/>
    <w:rsid w:val="00F61D71"/>
    <w:rsid w:val="00F62282"/>
    <w:rsid w:val="00F631A6"/>
    <w:rsid w:val="00F631D5"/>
    <w:rsid w:val="00F647A3"/>
    <w:rsid w:val="00F64FDC"/>
    <w:rsid w:val="00F65773"/>
    <w:rsid w:val="00F65C10"/>
    <w:rsid w:val="00F6633E"/>
    <w:rsid w:val="00F66627"/>
    <w:rsid w:val="00F666DF"/>
    <w:rsid w:val="00F666F3"/>
    <w:rsid w:val="00F66960"/>
    <w:rsid w:val="00F669DA"/>
    <w:rsid w:val="00F674F4"/>
    <w:rsid w:val="00F70A30"/>
    <w:rsid w:val="00F70F29"/>
    <w:rsid w:val="00F71E62"/>
    <w:rsid w:val="00F722A5"/>
    <w:rsid w:val="00F72974"/>
    <w:rsid w:val="00F737AC"/>
    <w:rsid w:val="00F73E5C"/>
    <w:rsid w:val="00F7473A"/>
    <w:rsid w:val="00F765BC"/>
    <w:rsid w:val="00F76C6D"/>
    <w:rsid w:val="00F77925"/>
    <w:rsid w:val="00F80166"/>
    <w:rsid w:val="00F80E88"/>
    <w:rsid w:val="00F81367"/>
    <w:rsid w:val="00F8199F"/>
    <w:rsid w:val="00F81F72"/>
    <w:rsid w:val="00F82A7A"/>
    <w:rsid w:val="00F82D34"/>
    <w:rsid w:val="00F82DA5"/>
    <w:rsid w:val="00F8422E"/>
    <w:rsid w:val="00F851D5"/>
    <w:rsid w:val="00F85375"/>
    <w:rsid w:val="00F85F5D"/>
    <w:rsid w:val="00F868AF"/>
    <w:rsid w:val="00F86DA5"/>
    <w:rsid w:val="00F871BD"/>
    <w:rsid w:val="00F874A4"/>
    <w:rsid w:val="00F87956"/>
    <w:rsid w:val="00F87AAB"/>
    <w:rsid w:val="00F909BA"/>
    <w:rsid w:val="00F90B53"/>
    <w:rsid w:val="00F9108F"/>
    <w:rsid w:val="00F932C7"/>
    <w:rsid w:val="00F9356D"/>
    <w:rsid w:val="00F94926"/>
    <w:rsid w:val="00F94ABB"/>
    <w:rsid w:val="00F94DE3"/>
    <w:rsid w:val="00F94EC8"/>
    <w:rsid w:val="00F94EE8"/>
    <w:rsid w:val="00F956DA"/>
    <w:rsid w:val="00F97706"/>
    <w:rsid w:val="00F97C68"/>
    <w:rsid w:val="00F97E69"/>
    <w:rsid w:val="00F97EED"/>
    <w:rsid w:val="00FA0C92"/>
    <w:rsid w:val="00FA125D"/>
    <w:rsid w:val="00FA1C41"/>
    <w:rsid w:val="00FA1D20"/>
    <w:rsid w:val="00FA2035"/>
    <w:rsid w:val="00FA2A12"/>
    <w:rsid w:val="00FA2FF1"/>
    <w:rsid w:val="00FA3483"/>
    <w:rsid w:val="00FA398F"/>
    <w:rsid w:val="00FA3E1A"/>
    <w:rsid w:val="00FA4184"/>
    <w:rsid w:val="00FA4BCD"/>
    <w:rsid w:val="00FA58E4"/>
    <w:rsid w:val="00FA650C"/>
    <w:rsid w:val="00FA6D77"/>
    <w:rsid w:val="00FA6FF4"/>
    <w:rsid w:val="00FA784A"/>
    <w:rsid w:val="00FA7D15"/>
    <w:rsid w:val="00FB02C1"/>
    <w:rsid w:val="00FB0BD1"/>
    <w:rsid w:val="00FB19EC"/>
    <w:rsid w:val="00FB2654"/>
    <w:rsid w:val="00FB27A5"/>
    <w:rsid w:val="00FB2BF4"/>
    <w:rsid w:val="00FB2E2B"/>
    <w:rsid w:val="00FB41F8"/>
    <w:rsid w:val="00FB4A6A"/>
    <w:rsid w:val="00FB6ED1"/>
    <w:rsid w:val="00FB6F50"/>
    <w:rsid w:val="00FB7267"/>
    <w:rsid w:val="00FB798E"/>
    <w:rsid w:val="00FB7DBA"/>
    <w:rsid w:val="00FC02BA"/>
    <w:rsid w:val="00FC087C"/>
    <w:rsid w:val="00FC0A80"/>
    <w:rsid w:val="00FC10A1"/>
    <w:rsid w:val="00FC13FB"/>
    <w:rsid w:val="00FC1674"/>
    <w:rsid w:val="00FC1776"/>
    <w:rsid w:val="00FC221D"/>
    <w:rsid w:val="00FC258F"/>
    <w:rsid w:val="00FC28D5"/>
    <w:rsid w:val="00FC2B1D"/>
    <w:rsid w:val="00FC3E51"/>
    <w:rsid w:val="00FC4074"/>
    <w:rsid w:val="00FC44AE"/>
    <w:rsid w:val="00FC5291"/>
    <w:rsid w:val="00FC545B"/>
    <w:rsid w:val="00FC553A"/>
    <w:rsid w:val="00FC564D"/>
    <w:rsid w:val="00FC73CE"/>
    <w:rsid w:val="00FC7D29"/>
    <w:rsid w:val="00FC7F1D"/>
    <w:rsid w:val="00FD017D"/>
    <w:rsid w:val="00FD0BD0"/>
    <w:rsid w:val="00FD0CAB"/>
    <w:rsid w:val="00FD1B43"/>
    <w:rsid w:val="00FD2663"/>
    <w:rsid w:val="00FD27C9"/>
    <w:rsid w:val="00FD34F1"/>
    <w:rsid w:val="00FD3D64"/>
    <w:rsid w:val="00FD40BE"/>
    <w:rsid w:val="00FD47AD"/>
    <w:rsid w:val="00FD5002"/>
    <w:rsid w:val="00FD61A6"/>
    <w:rsid w:val="00FD67D3"/>
    <w:rsid w:val="00FD7081"/>
    <w:rsid w:val="00FD73BC"/>
    <w:rsid w:val="00FD7D9D"/>
    <w:rsid w:val="00FE0236"/>
    <w:rsid w:val="00FE101A"/>
    <w:rsid w:val="00FE197B"/>
    <w:rsid w:val="00FE1ECF"/>
    <w:rsid w:val="00FE3876"/>
    <w:rsid w:val="00FE3ADE"/>
    <w:rsid w:val="00FE424E"/>
    <w:rsid w:val="00FE45EF"/>
    <w:rsid w:val="00FE4BCD"/>
    <w:rsid w:val="00FE59C1"/>
    <w:rsid w:val="00FE5C55"/>
    <w:rsid w:val="00FE653B"/>
    <w:rsid w:val="00FE66E9"/>
    <w:rsid w:val="00FE6E95"/>
    <w:rsid w:val="00FE7575"/>
    <w:rsid w:val="00FE7F24"/>
    <w:rsid w:val="00FF00B9"/>
    <w:rsid w:val="00FF0677"/>
    <w:rsid w:val="00FF0BF1"/>
    <w:rsid w:val="00FF25B9"/>
    <w:rsid w:val="00FF2BF9"/>
    <w:rsid w:val="00FF3333"/>
    <w:rsid w:val="00FF365E"/>
    <w:rsid w:val="00FF5177"/>
    <w:rsid w:val="00FF546B"/>
    <w:rsid w:val="00FF585A"/>
    <w:rsid w:val="00FF5F22"/>
    <w:rsid w:val="00FF7115"/>
    <w:rsid w:val="00FF748F"/>
    <w:rsid w:val="00FF76C2"/>
    <w:rsid w:val="00FF7B4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4782D"/>
  <w15:docId w15:val="{6269BE98-0147-45A3-8969-378CBB45E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00" w:after="120"/>
      <w:outlineLvl w:val="0"/>
    </w:pPr>
    <w:rPr>
      <w:sz w:val="40"/>
      <w:szCs w:val="40"/>
    </w:rPr>
  </w:style>
  <w:style w:type="paragraph" w:styleId="Titolo2">
    <w:name w:val="heading 2"/>
    <w:basedOn w:val="Normale"/>
    <w:next w:val="Normale"/>
    <w:uiPriority w:val="9"/>
    <w:semiHidden/>
    <w:unhideWhenUsed/>
    <w:qFormat/>
    <w:pPr>
      <w:keepNext/>
      <w:keepLines/>
      <w:spacing w:before="360" w:after="120"/>
      <w:outlineLvl w:val="1"/>
    </w:pPr>
    <w:rPr>
      <w:sz w:val="32"/>
      <w:szCs w:val="32"/>
    </w:rPr>
  </w:style>
  <w:style w:type="paragraph" w:styleId="Titolo3">
    <w:name w:val="heading 3"/>
    <w:basedOn w:val="Normale"/>
    <w:next w:val="Normale"/>
    <w:uiPriority w:val="9"/>
    <w:semiHidden/>
    <w:unhideWhenUsed/>
    <w:qFormat/>
    <w:pPr>
      <w:keepNext/>
      <w:keepLines/>
      <w:spacing w:before="320" w:after="80"/>
      <w:outlineLvl w:val="2"/>
    </w:pPr>
    <w:rPr>
      <w:color w:val="434343"/>
      <w:sz w:val="28"/>
      <w:szCs w:val="28"/>
    </w:rPr>
  </w:style>
  <w:style w:type="paragraph" w:styleId="Titolo4">
    <w:name w:val="heading 4"/>
    <w:basedOn w:val="Normale"/>
    <w:next w:val="Normale"/>
    <w:uiPriority w:val="9"/>
    <w:semiHidden/>
    <w:unhideWhenUsed/>
    <w:qFormat/>
    <w:pPr>
      <w:keepNext/>
      <w:keepLines/>
      <w:spacing w:before="280" w:after="80"/>
      <w:outlineLvl w:val="3"/>
    </w:pPr>
    <w:rPr>
      <w:color w:val="666666"/>
      <w:sz w:val="24"/>
      <w:szCs w:val="24"/>
    </w:rPr>
  </w:style>
  <w:style w:type="paragraph" w:styleId="Titolo5">
    <w:name w:val="heading 5"/>
    <w:basedOn w:val="Normale"/>
    <w:next w:val="Normale"/>
    <w:uiPriority w:val="9"/>
    <w:semiHidden/>
    <w:unhideWhenUsed/>
    <w:qFormat/>
    <w:pPr>
      <w:keepNext/>
      <w:keepLines/>
      <w:spacing w:before="240" w:after="80"/>
      <w:outlineLvl w:val="4"/>
    </w:pPr>
    <w:rPr>
      <w:color w:val="666666"/>
    </w:rPr>
  </w:style>
  <w:style w:type="paragraph" w:styleId="Titolo6">
    <w:name w:val="heading 6"/>
    <w:basedOn w:val="Normale"/>
    <w:next w:val="Normale"/>
    <w:uiPriority w:val="9"/>
    <w:semiHidden/>
    <w:unhideWhenUsed/>
    <w:qFormat/>
    <w:pPr>
      <w:keepNext/>
      <w:keepLines/>
      <w:spacing w:before="240" w:after="80"/>
      <w:outlineLvl w:val="5"/>
    </w:pPr>
    <w:rPr>
      <w:i/>
      <w:iCs/>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after="60"/>
    </w:pPr>
    <w:rPr>
      <w:sz w:val="52"/>
      <w:szCs w:val="52"/>
    </w:rPr>
  </w:style>
  <w:style w:type="paragraph" w:styleId="Sottotitolo">
    <w:name w:val="Subtitle"/>
    <w:basedOn w:val="Normale"/>
    <w:next w:val="Normale"/>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0" w:type="dxa"/>
        <w:left w:w="70" w:type="dxa"/>
        <w:bottom w:w="0" w:type="dxa"/>
        <w:right w:w="70" w:type="dxa"/>
      </w:tblCellMar>
    </w:tblPr>
  </w:style>
  <w:style w:type="table" w:customStyle="1" w:styleId="a0">
    <w:basedOn w:val="TableNormal"/>
    <w:tblPr>
      <w:tblStyleRowBandSize w:val="1"/>
      <w:tblStyleColBandSize w:val="1"/>
      <w:tblCellMar>
        <w:top w:w="0" w:type="dxa"/>
        <w:left w:w="70" w:type="dxa"/>
        <w:bottom w:w="0" w:type="dxa"/>
        <w:right w:w="70" w:type="dxa"/>
      </w:tblCellMar>
    </w:tblPr>
  </w:style>
  <w:style w:type="table" w:customStyle="1" w:styleId="a1">
    <w:basedOn w:val="TableNormal"/>
    <w:tblPr>
      <w:tblStyleRowBandSize w:val="1"/>
      <w:tblStyleColBandSize w:val="1"/>
      <w:tblCellMar>
        <w:top w:w="0" w:type="dxa"/>
        <w:left w:w="70" w:type="dxa"/>
        <w:bottom w:w="0" w:type="dxa"/>
        <w:right w:w="70" w:type="dxa"/>
      </w:tblCellMar>
    </w:tblPr>
  </w:style>
  <w:style w:type="table" w:customStyle="1" w:styleId="a2">
    <w:basedOn w:val="TableNormal"/>
    <w:tblPr>
      <w:tblStyleRowBandSize w:val="1"/>
      <w:tblStyleColBandSize w:val="1"/>
      <w:tblCellMar>
        <w:top w:w="0" w:type="dxa"/>
        <w:left w:w="70" w:type="dxa"/>
        <w:bottom w:w="0" w:type="dxa"/>
        <w:right w:w="70" w:type="dxa"/>
      </w:tblCellMar>
    </w:tblPr>
  </w:style>
  <w:style w:type="table" w:customStyle="1" w:styleId="a3">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4">
    <w:basedOn w:val="TableNormal"/>
    <w:tblPr>
      <w:tblStyleRowBandSize w:val="1"/>
      <w:tblStyleColBandSize w:val="1"/>
      <w:tblCellMar>
        <w:top w:w="0" w:type="dxa"/>
        <w:left w:w="70" w:type="dxa"/>
        <w:bottom w:w="0" w:type="dxa"/>
        <w:right w:w="70" w:type="dxa"/>
      </w:tblCellMar>
    </w:tblPr>
  </w:style>
  <w:style w:type="table" w:customStyle="1" w:styleId="a5">
    <w:basedOn w:val="TableNormal"/>
    <w:tblPr>
      <w:tblStyleRowBandSize w:val="1"/>
      <w:tblStyleColBandSize w:val="1"/>
      <w:tblCellMar>
        <w:top w:w="0" w:type="dxa"/>
        <w:left w:w="70" w:type="dxa"/>
        <w:bottom w:w="0" w:type="dxa"/>
        <w:right w:w="70" w:type="dxa"/>
      </w:tblCellMar>
    </w:tblPr>
  </w:style>
  <w:style w:type="table" w:customStyle="1" w:styleId="a6">
    <w:basedOn w:val="TableNormal"/>
    <w:tblPr>
      <w:tblStyleRowBandSize w:val="1"/>
      <w:tblStyleColBandSize w:val="1"/>
      <w:tblCellMar>
        <w:top w:w="0" w:type="dxa"/>
        <w:left w:w="70" w:type="dxa"/>
        <w:bottom w:w="0" w:type="dxa"/>
        <w:right w:w="70" w:type="dxa"/>
      </w:tblCellMar>
    </w:tblPr>
  </w:style>
  <w:style w:type="table" w:customStyle="1" w:styleId="a7">
    <w:basedOn w:val="TableNormal"/>
    <w:tblPr>
      <w:tblStyleRowBandSize w:val="1"/>
      <w:tblStyleColBandSize w:val="1"/>
      <w:tblCellMar>
        <w:top w:w="0" w:type="dxa"/>
        <w:left w:w="70" w:type="dxa"/>
        <w:bottom w:w="0" w:type="dxa"/>
        <w:right w:w="70" w:type="dxa"/>
      </w:tblCellMar>
    </w:tblPr>
  </w:style>
  <w:style w:type="table" w:customStyle="1" w:styleId="a8">
    <w:basedOn w:val="TableNormal"/>
    <w:tblPr>
      <w:tblStyleRowBandSize w:val="1"/>
      <w:tblStyleColBandSize w:val="1"/>
      <w:tblCellMar>
        <w:top w:w="0" w:type="dxa"/>
        <w:left w:w="108" w:type="dxa"/>
        <w:bottom w:w="0" w:type="dxa"/>
        <w:right w:w="108" w:type="dxa"/>
      </w:tblCellMar>
    </w:tblPr>
  </w:style>
  <w:style w:type="table" w:customStyle="1" w:styleId="a9">
    <w:basedOn w:val="TableNormal"/>
    <w:pPr>
      <w:spacing w:line="240" w:lineRule="auto"/>
    </w:pPr>
    <w:rPr>
      <w:rFonts w:ascii="Cambria" w:eastAsia="Cambria" w:hAnsi="Cambria" w:cs="Cambria"/>
    </w:rPr>
    <w:tblPr>
      <w:tblStyleRowBandSize w:val="1"/>
      <w:tblStyleColBandSize w:val="1"/>
      <w:tblCellMar>
        <w:top w:w="0" w:type="dxa"/>
        <w:left w:w="108" w:type="dxa"/>
        <w:bottom w:w="0" w:type="dxa"/>
        <w:right w:w="108" w:type="dxa"/>
      </w:tblCellMar>
    </w:tblPr>
  </w:style>
  <w:style w:type="table" w:customStyle="1" w:styleId="aa">
    <w:basedOn w:val="TableNormal"/>
    <w:tblPr>
      <w:tblStyleRowBandSize w:val="1"/>
      <w:tblStyleColBandSize w:val="1"/>
      <w:tblCellMar>
        <w:top w:w="0" w:type="dxa"/>
        <w:left w:w="108" w:type="dxa"/>
        <w:bottom w:w="0" w:type="dxa"/>
        <w:right w:w="108" w:type="dxa"/>
      </w:tblCellMar>
    </w:tblPr>
  </w:style>
  <w:style w:type="table" w:customStyle="1" w:styleId="ab">
    <w:basedOn w:val="TableNormal"/>
    <w:tblPr>
      <w:tblStyleRowBandSize w:val="1"/>
      <w:tblStyleColBandSize w:val="1"/>
      <w:tblCellMar>
        <w:top w:w="0" w:type="dxa"/>
        <w:left w:w="70" w:type="dxa"/>
        <w:bottom w:w="0" w:type="dxa"/>
        <w:right w:w="70" w:type="dxa"/>
      </w:tblCellMar>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CellMar>
        <w:top w:w="0" w:type="dxa"/>
        <w:left w:w="108" w:type="dxa"/>
        <w:bottom w:w="0" w:type="dxa"/>
        <w:right w:w="108" w:type="dxa"/>
      </w:tblCellMar>
    </w:tblPr>
  </w:style>
  <w:style w:type="table" w:customStyle="1" w:styleId="ae">
    <w:basedOn w:val="TableNormal"/>
    <w:tblPr>
      <w:tblStyleRowBandSize w:val="1"/>
      <w:tblStyleColBandSize w:val="1"/>
      <w:tblCellMar>
        <w:top w:w="0" w:type="dxa"/>
        <w:left w:w="70" w:type="dxa"/>
        <w:bottom w:w="0" w:type="dxa"/>
        <w:right w:w="70" w:type="dxa"/>
      </w:tblCellMar>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CellMar>
        <w:top w:w="0" w:type="dxa"/>
        <w:left w:w="108" w:type="dxa"/>
        <w:bottom w:w="0" w:type="dxa"/>
        <w:right w:w="108" w:type="dxa"/>
      </w:tblCellMar>
    </w:tblPr>
  </w:style>
  <w:style w:type="table" w:customStyle="1" w:styleId="af2">
    <w:basedOn w:val="TableNormal"/>
    <w:tblPr>
      <w:tblStyleRowBandSize w:val="1"/>
      <w:tblStyleColBandSize w:val="1"/>
      <w:tblCellMar>
        <w:top w:w="0" w:type="dxa"/>
        <w:left w:w="70" w:type="dxa"/>
        <w:bottom w:w="0" w:type="dxa"/>
        <w:right w:w="70" w:type="dxa"/>
      </w:tblCellMar>
    </w:tblPr>
  </w:style>
  <w:style w:type="table" w:customStyle="1" w:styleId="af3">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f4">
    <w:basedOn w:val="TableNormal"/>
    <w:tblPr>
      <w:tblStyleRowBandSize w:val="1"/>
      <w:tblStyleColBandSize w:val="1"/>
      <w:tblCellMar>
        <w:top w:w="0" w:type="dxa"/>
        <w:left w:w="108" w:type="dxa"/>
        <w:bottom w:w="0" w:type="dxa"/>
        <w:right w:w="108" w:type="dxa"/>
      </w:tblCellMar>
    </w:tblPr>
  </w:style>
  <w:style w:type="table" w:customStyle="1" w:styleId="af5">
    <w:basedOn w:val="TableNormal"/>
    <w:tblPr>
      <w:tblStyleRowBandSize w:val="1"/>
      <w:tblStyleColBandSize w:val="1"/>
      <w:tblCellMar>
        <w:top w:w="0" w:type="dxa"/>
        <w:left w:w="108" w:type="dxa"/>
        <w:bottom w:w="0" w:type="dxa"/>
        <w:right w:w="108" w:type="dxa"/>
      </w:tblCellMar>
    </w:tblPr>
  </w:style>
  <w:style w:type="table" w:customStyle="1" w:styleId="af6">
    <w:basedOn w:val="TableNormal"/>
    <w:tblPr>
      <w:tblStyleRowBandSize w:val="1"/>
      <w:tblStyleColBandSize w:val="1"/>
      <w:tblCellMar>
        <w:top w:w="0" w:type="dxa"/>
        <w:left w:w="108" w:type="dxa"/>
        <w:bottom w:w="0" w:type="dxa"/>
        <w:right w:w="108" w:type="dxa"/>
      </w:tblCellMar>
    </w:tblPr>
  </w:style>
  <w:style w:type="table" w:customStyle="1" w:styleId="af7">
    <w:basedOn w:val="TableNormal"/>
    <w:tblPr>
      <w:tblStyleRowBandSize w:val="1"/>
      <w:tblStyleColBandSize w:val="1"/>
      <w:tblCellMar>
        <w:top w:w="0" w:type="dxa"/>
        <w:left w:w="108" w:type="dxa"/>
        <w:bottom w:w="0" w:type="dxa"/>
        <w:right w:w="108" w:type="dxa"/>
      </w:tblCellMar>
    </w:tblPr>
  </w:style>
  <w:style w:type="table" w:customStyle="1" w:styleId="af8">
    <w:basedOn w:val="TableNormal"/>
    <w:tblPr>
      <w:tblStyleRowBandSize w:val="1"/>
      <w:tblStyleColBandSize w:val="1"/>
      <w:tblCellMar>
        <w:top w:w="0" w:type="dxa"/>
        <w:left w:w="108" w:type="dxa"/>
        <w:bottom w:w="0" w:type="dxa"/>
        <w:right w:w="108" w:type="dxa"/>
      </w:tblCellMar>
    </w:tblPr>
  </w:style>
  <w:style w:type="table" w:customStyle="1" w:styleId="af9">
    <w:basedOn w:val="TableNormal"/>
    <w:tblPr>
      <w:tblStyleRowBandSize w:val="1"/>
      <w:tblStyleColBandSize w:val="1"/>
      <w:tblCellMar>
        <w:top w:w="0" w:type="dxa"/>
        <w:left w:w="108" w:type="dxa"/>
        <w:bottom w:w="0" w:type="dxa"/>
        <w:right w:w="108" w:type="dxa"/>
      </w:tblCellMar>
    </w:tblPr>
  </w:style>
  <w:style w:type="table" w:customStyle="1" w:styleId="afa">
    <w:basedOn w:val="TableNormal"/>
    <w:tblPr>
      <w:tblStyleRowBandSize w:val="1"/>
      <w:tblStyleColBandSize w:val="1"/>
      <w:tblCellMar>
        <w:top w:w="0" w:type="dxa"/>
        <w:left w:w="108" w:type="dxa"/>
        <w:bottom w:w="0" w:type="dxa"/>
        <w:right w:w="108" w:type="dxa"/>
      </w:tblCellMar>
    </w:tblPr>
  </w:style>
  <w:style w:type="table" w:customStyle="1" w:styleId="afb">
    <w:basedOn w:val="TableNormal"/>
    <w:tblPr>
      <w:tblStyleRowBandSize w:val="1"/>
      <w:tblStyleColBandSize w:val="1"/>
      <w:tblCellMar>
        <w:top w:w="0" w:type="dxa"/>
        <w:left w:w="70" w:type="dxa"/>
        <w:bottom w:w="0" w:type="dxa"/>
        <w:right w:w="70" w:type="dxa"/>
      </w:tblCellMar>
    </w:tblPr>
  </w:style>
  <w:style w:type="table" w:customStyle="1" w:styleId="afc">
    <w:basedOn w:val="TableNormal"/>
    <w:tblPr>
      <w:tblStyleRowBandSize w:val="1"/>
      <w:tblStyleColBandSize w:val="1"/>
      <w:tblCellMar>
        <w:top w:w="0" w:type="dxa"/>
        <w:left w:w="70" w:type="dxa"/>
        <w:bottom w:w="0" w:type="dxa"/>
        <w:right w:w="70" w:type="dxa"/>
      </w:tblCellMar>
    </w:tblPr>
  </w:style>
  <w:style w:type="paragraph" w:styleId="Testocommento">
    <w:name w:val="annotation text"/>
    <w:basedOn w:val="Normale"/>
    <w:link w:val="TestocommentoCarattere"/>
    <w:uiPriority w:val="99"/>
    <w:unhideWhenUsed/>
    <w:pPr>
      <w:spacing w:line="240" w:lineRule="auto"/>
    </w:pPr>
    <w:rPr>
      <w:sz w:val="20"/>
      <w:szCs w:val="20"/>
    </w:rPr>
  </w:style>
  <w:style w:type="character" w:customStyle="1" w:styleId="TestocommentoCarattere">
    <w:name w:val="Testo commento Carattere"/>
    <w:basedOn w:val="Carpredefinitoparagrafo"/>
    <w:link w:val="Testocommento"/>
    <w:uiPriority w:val="99"/>
    <w:rPr>
      <w:sz w:val="20"/>
      <w:szCs w:val="20"/>
    </w:rPr>
  </w:style>
  <w:style w:type="character" w:styleId="Rimandocommento">
    <w:name w:val="annotation reference"/>
    <w:basedOn w:val="Carpredefinitoparagrafo"/>
    <w:uiPriority w:val="99"/>
    <w:semiHidden/>
    <w:unhideWhenUsed/>
    <w:rPr>
      <w:sz w:val="16"/>
      <w:szCs w:val="16"/>
    </w:rPr>
  </w:style>
  <w:style w:type="paragraph" w:styleId="Intestazione">
    <w:name w:val="header"/>
    <w:basedOn w:val="Normale"/>
    <w:link w:val="IntestazioneCarattere"/>
    <w:uiPriority w:val="99"/>
    <w:unhideWhenUsed/>
    <w:rsid w:val="001C22CB"/>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1C22CB"/>
  </w:style>
  <w:style w:type="paragraph" w:styleId="Pidipagina">
    <w:name w:val="footer"/>
    <w:basedOn w:val="Normale"/>
    <w:link w:val="PidipaginaCarattere"/>
    <w:uiPriority w:val="99"/>
    <w:unhideWhenUsed/>
    <w:rsid w:val="001C22CB"/>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1C22CB"/>
  </w:style>
  <w:style w:type="paragraph" w:styleId="Testonotaapidipagina">
    <w:name w:val="footnote text"/>
    <w:basedOn w:val="Normale"/>
    <w:link w:val="TestonotaapidipaginaCarattere"/>
    <w:uiPriority w:val="99"/>
    <w:semiHidden/>
    <w:unhideWhenUsed/>
    <w:rsid w:val="002654F5"/>
    <w:pPr>
      <w:spacing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2654F5"/>
    <w:rPr>
      <w:sz w:val="20"/>
      <w:szCs w:val="20"/>
    </w:rPr>
  </w:style>
  <w:style w:type="character" w:styleId="Rimandonotaapidipagina">
    <w:name w:val="footnote reference"/>
    <w:basedOn w:val="Carpredefinitoparagrafo"/>
    <w:uiPriority w:val="99"/>
    <w:semiHidden/>
    <w:unhideWhenUsed/>
    <w:rsid w:val="002654F5"/>
    <w:rPr>
      <w:vertAlign w:val="superscript"/>
    </w:rPr>
  </w:style>
  <w:style w:type="paragraph" w:styleId="Soggettocommento">
    <w:name w:val="annotation subject"/>
    <w:basedOn w:val="Testocommento"/>
    <w:next w:val="Testocommento"/>
    <w:link w:val="SoggettocommentoCarattere"/>
    <w:uiPriority w:val="99"/>
    <w:semiHidden/>
    <w:unhideWhenUsed/>
    <w:rsid w:val="001B1395"/>
    <w:rPr>
      <w:b/>
      <w:bCs/>
    </w:rPr>
  </w:style>
  <w:style w:type="character" w:customStyle="1" w:styleId="SoggettocommentoCarattere">
    <w:name w:val="Soggetto commento Carattere"/>
    <w:basedOn w:val="TestocommentoCarattere"/>
    <w:link w:val="Soggettocommento"/>
    <w:uiPriority w:val="99"/>
    <w:semiHidden/>
    <w:rsid w:val="001B1395"/>
    <w:rPr>
      <w:b/>
      <w:bCs/>
      <w:sz w:val="20"/>
      <w:szCs w:val="20"/>
    </w:rPr>
  </w:style>
  <w:style w:type="table" w:customStyle="1" w:styleId="Grigliatabella2">
    <w:name w:val="Griglia tabella2"/>
    <w:basedOn w:val="Tabellanormale"/>
    <w:next w:val="Grigliatabella"/>
    <w:uiPriority w:val="39"/>
    <w:rsid w:val="00CC738D"/>
    <w:pPr>
      <w:spacing w:line="240" w:lineRule="auto"/>
    </w:pPr>
    <w:rPr>
      <w:rFonts w:ascii="Georgia" w:eastAsia="Aptos" w:hAnsi="Georgia" w:cs="Times New Roman"/>
      <w:lang w:val="it-IT"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
    <w:name w:val="Table Grid"/>
    <w:basedOn w:val="Tabellanormale"/>
    <w:uiPriority w:val="59"/>
    <w:rsid w:val="00CC738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e">
    <w:name w:val="Revision"/>
    <w:hidden/>
    <w:uiPriority w:val="99"/>
    <w:semiHidden/>
    <w:rsid w:val="0048632D"/>
    <w:pPr>
      <w:spacing w:line="240" w:lineRule="auto"/>
    </w:pPr>
  </w:style>
  <w:style w:type="table" w:customStyle="1" w:styleId="notes-table">
    <w:name w:val="notes-table"/>
    <w:basedOn w:val="Tabellanormale"/>
    <w:uiPriority w:val="99"/>
    <w:rsid w:val="006A656A"/>
    <w:pPr>
      <w:spacing w:line="240" w:lineRule="auto"/>
    </w:pPr>
    <w:rPr>
      <w:rFonts w:ascii="AvenirNext LT Pro Regular" w:eastAsiaTheme="minorHAnsi" w:hAnsi="AvenirNext LT Pro Regular" w:cstheme="minorBidi"/>
      <w:kern w:val="2"/>
      <w:lang w:val="it-IT" w:eastAsia="en-US"/>
      <w14:ligatures w14:val="standardContextual"/>
    </w:rPr>
    <w:tblPr>
      <w:tblCellMar>
        <w:top w:w="57" w:type="dxa"/>
        <w:bottom w:w="57" w:type="dxa"/>
      </w:tblCellMar>
    </w:tblPr>
    <w:tcPr>
      <w:shd w:val="clear" w:color="auto" w:fill="EEECE1" w:themeFill="background2"/>
    </w:tcPr>
  </w:style>
  <w:style w:type="paragraph" w:customStyle="1" w:styleId="full-justify">
    <w:name w:val="full-justify"/>
    <w:basedOn w:val="Normale"/>
    <w:qFormat/>
    <w:rsid w:val="006A656A"/>
    <w:pPr>
      <w:spacing w:line="264" w:lineRule="auto"/>
      <w:contextualSpacing/>
      <w:jc w:val="both"/>
    </w:pPr>
    <w:rPr>
      <w:rFonts w:ascii="AvenirNext LT Pro Regular" w:eastAsia="Times New Roman" w:hAnsi="AvenirNext LT Pro Regular" w:cs="Times New Roman"/>
      <w:sz w:val="21"/>
      <w:szCs w:val="21"/>
      <w:lang w:val="it-IT" w:eastAsia="en-US"/>
    </w:rPr>
  </w:style>
  <w:style w:type="table" w:customStyle="1" w:styleId="Grigliatabella1">
    <w:name w:val="Griglia tabella1"/>
    <w:basedOn w:val="Tabellanormale"/>
    <w:next w:val="Grigliatabella"/>
    <w:uiPriority w:val="39"/>
    <w:rsid w:val="00FA3483"/>
    <w:pPr>
      <w:spacing w:line="240" w:lineRule="auto"/>
    </w:pPr>
    <w:rPr>
      <w:rFonts w:ascii="Aptos" w:eastAsia="Aptos" w:hAnsi="Aptos"/>
      <w:kern w:val="2"/>
      <w:lang w:val="it-IT"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D06936"/>
    <w:rPr>
      <w:color w:val="0000FF" w:themeColor="hyperlink"/>
      <w:u w:val="single"/>
    </w:rPr>
  </w:style>
  <w:style w:type="paragraph" w:styleId="Paragrafoelenco">
    <w:name w:val="List Paragraph"/>
    <w:aliases w:val="Puntato"/>
    <w:basedOn w:val="Normale"/>
    <w:link w:val="ParagrafoelencoCarattere"/>
    <w:uiPriority w:val="1"/>
    <w:qFormat/>
    <w:rsid w:val="00ED7502"/>
    <w:pPr>
      <w:ind w:left="720"/>
      <w:contextualSpacing/>
    </w:pPr>
  </w:style>
  <w:style w:type="character" w:styleId="Menzionenonrisolta">
    <w:name w:val="Unresolved Mention"/>
    <w:basedOn w:val="Carpredefinitoparagrafo"/>
    <w:uiPriority w:val="99"/>
    <w:semiHidden/>
    <w:unhideWhenUsed/>
    <w:rsid w:val="00852730"/>
    <w:rPr>
      <w:color w:val="605E5C"/>
      <w:shd w:val="clear" w:color="auto" w:fill="E1DFDD"/>
    </w:rPr>
  </w:style>
  <w:style w:type="character" w:customStyle="1" w:styleId="TestonotaapidipaginaCarattere1">
    <w:name w:val="Testo nota a piè di pagina Carattere1"/>
    <w:basedOn w:val="Carpredefinitoparagrafo"/>
    <w:uiPriority w:val="99"/>
    <w:semiHidden/>
    <w:rsid w:val="00415A8B"/>
    <w:rPr>
      <w:sz w:val="20"/>
      <w:szCs w:val="20"/>
    </w:rPr>
  </w:style>
  <w:style w:type="paragraph" w:styleId="Sommario1">
    <w:name w:val="toc 1"/>
    <w:basedOn w:val="Normale"/>
    <w:next w:val="Normale"/>
    <w:autoRedefine/>
    <w:uiPriority w:val="39"/>
    <w:unhideWhenUsed/>
    <w:qFormat/>
    <w:rsid w:val="00F8422E"/>
    <w:pPr>
      <w:spacing w:after="100" w:line="259" w:lineRule="auto"/>
    </w:pPr>
    <w:rPr>
      <w:rFonts w:eastAsiaTheme="minorHAnsi" w:cstheme="minorBidi"/>
      <w:kern w:val="2"/>
      <w:lang w:val="it-IT" w:eastAsia="en-US"/>
      <w14:ligatures w14:val="standardContextual"/>
    </w:rPr>
  </w:style>
  <w:style w:type="paragraph" w:styleId="Titolosommario">
    <w:name w:val="TOC Heading"/>
    <w:basedOn w:val="Titolo1"/>
    <w:next w:val="Normale"/>
    <w:uiPriority w:val="39"/>
    <w:unhideWhenUsed/>
    <w:qFormat/>
    <w:rsid w:val="00F8422E"/>
    <w:pPr>
      <w:spacing w:before="240" w:after="0" w:line="259" w:lineRule="auto"/>
      <w:outlineLvl w:val="9"/>
    </w:pPr>
    <w:rPr>
      <w:rFonts w:asciiTheme="majorHAnsi" w:eastAsiaTheme="majorEastAsia" w:hAnsiTheme="majorHAnsi" w:cstheme="majorBidi"/>
      <w:color w:val="365F91" w:themeColor="accent1" w:themeShade="BF"/>
      <w:sz w:val="32"/>
      <w:szCs w:val="32"/>
      <w:lang w:val="it-IT"/>
    </w:rPr>
  </w:style>
  <w:style w:type="paragraph" w:styleId="Sommario2">
    <w:name w:val="toc 2"/>
    <w:basedOn w:val="Normale"/>
    <w:next w:val="Normale"/>
    <w:autoRedefine/>
    <w:uiPriority w:val="39"/>
    <w:unhideWhenUsed/>
    <w:rsid w:val="00F8422E"/>
    <w:pPr>
      <w:spacing w:after="100" w:line="259" w:lineRule="auto"/>
      <w:ind w:left="220"/>
    </w:pPr>
    <w:rPr>
      <w:rFonts w:asciiTheme="minorHAnsi" w:eastAsiaTheme="minorHAnsi" w:hAnsiTheme="minorHAnsi" w:cstheme="minorBidi"/>
      <w:kern w:val="2"/>
      <w:lang w:val="it-IT" w:eastAsia="en-US"/>
      <w14:ligatures w14:val="standardContextual"/>
    </w:rPr>
  </w:style>
  <w:style w:type="paragraph" w:customStyle="1" w:styleId="Normaleevidenziato">
    <w:name w:val="Normale_evidenziato"/>
    <w:basedOn w:val="Normale"/>
    <w:link w:val="NormaleevidenziatoCarattere"/>
    <w:qFormat/>
    <w:rsid w:val="001B47E1"/>
    <w:pPr>
      <w:spacing w:line="240" w:lineRule="auto"/>
      <w:jc w:val="both"/>
    </w:pPr>
    <w:rPr>
      <w:rFonts w:ascii="Calibri" w:eastAsia="Times New Roman" w:hAnsi="Calibri" w:cs="Calibri"/>
      <w:b/>
      <w:sz w:val="24"/>
      <w:szCs w:val="24"/>
      <w:lang w:val="it-IT"/>
    </w:rPr>
  </w:style>
  <w:style w:type="character" w:customStyle="1" w:styleId="NormaleevidenziatoCarattere">
    <w:name w:val="Normale_evidenziato Carattere"/>
    <w:link w:val="Normaleevidenziato"/>
    <w:rsid w:val="001B47E1"/>
    <w:rPr>
      <w:rFonts w:ascii="Calibri" w:eastAsia="Times New Roman" w:hAnsi="Calibri" w:cs="Calibri"/>
      <w:b/>
      <w:sz w:val="24"/>
      <w:szCs w:val="24"/>
      <w:lang w:val="it-IT"/>
    </w:rPr>
  </w:style>
  <w:style w:type="character" w:styleId="Numeropagina">
    <w:name w:val="page number"/>
    <w:basedOn w:val="Carpredefinitoparagrafo"/>
    <w:rsid w:val="00FE0236"/>
  </w:style>
  <w:style w:type="character" w:customStyle="1" w:styleId="hps">
    <w:name w:val="hps"/>
    <w:rsid w:val="00FE0236"/>
  </w:style>
  <w:style w:type="character" w:customStyle="1" w:styleId="caCorpoCarattereCarattere">
    <w:name w:val="ca Corpo Carattere Carattere"/>
    <w:link w:val="caCorpo"/>
    <w:rsid w:val="00FE0236"/>
    <w:rPr>
      <w:rFonts w:ascii="Lucida Sans Unicode" w:eastAsia="ヒラギノ角ゴ Pro W3" w:hAnsi="Lucida Sans Unicode"/>
      <w:color w:val="000000"/>
    </w:rPr>
  </w:style>
  <w:style w:type="paragraph" w:customStyle="1" w:styleId="caCorpo">
    <w:name w:val="ca Corpo"/>
    <w:link w:val="caCorpoCarattereCarattere"/>
    <w:qFormat/>
    <w:rsid w:val="00FE0236"/>
    <w:pPr>
      <w:spacing w:after="40" w:line="240" w:lineRule="auto"/>
      <w:jc w:val="both"/>
    </w:pPr>
    <w:rPr>
      <w:rFonts w:ascii="Lucida Sans Unicode" w:eastAsia="ヒラギノ角ゴ Pro W3" w:hAnsi="Lucida Sans Unicode"/>
      <w:color w:val="000000"/>
    </w:rPr>
  </w:style>
  <w:style w:type="paragraph" w:styleId="Corpodeltesto3">
    <w:name w:val="Body Text 3"/>
    <w:basedOn w:val="Normale"/>
    <w:link w:val="Corpodeltesto3Carattere"/>
    <w:rsid w:val="00FE0236"/>
    <w:pPr>
      <w:tabs>
        <w:tab w:val="num" w:pos="1068"/>
      </w:tabs>
      <w:spacing w:before="120" w:line="240" w:lineRule="auto"/>
      <w:jc w:val="both"/>
    </w:pPr>
    <w:rPr>
      <w:rFonts w:ascii="Verdana" w:eastAsia="Times New Roman" w:hAnsi="Verdana" w:cs="Times New Roman"/>
      <w:b/>
      <w:bCs/>
      <w:sz w:val="20"/>
      <w:szCs w:val="20"/>
      <w:lang w:val="it-IT"/>
    </w:rPr>
  </w:style>
  <w:style w:type="character" w:customStyle="1" w:styleId="Corpodeltesto3Carattere">
    <w:name w:val="Corpo del testo 3 Carattere"/>
    <w:basedOn w:val="Carpredefinitoparagrafo"/>
    <w:link w:val="Corpodeltesto3"/>
    <w:rsid w:val="00FE0236"/>
    <w:rPr>
      <w:rFonts w:ascii="Verdana" w:eastAsia="Times New Roman" w:hAnsi="Verdana" w:cs="Times New Roman"/>
      <w:b/>
      <w:bCs/>
      <w:sz w:val="20"/>
      <w:szCs w:val="20"/>
      <w:lang w:val="it-IT"/>
    </w:rPr>
  </w:style>
  <w:style w:type="paragraph" w:styleId="NormaleWeb">
    <w:name w:val="Normal (Web)"/>
    <w:basedOn w:val="Normale"/>
    <w:uiPriority w:val="99"/>
    <w:semiHidden/>
    <w:unhideWhenUsed/>
    <w:rsid w:val="00193EA4"/>
    <w:rPr>
      <w:rFonts w:ascii="Times New Roman" w:hAnsi="Times New Roman" w:cs="Times New Roman"/>
      <w:sz w:val="24"/>
      <w:szCs w:val="24"/>
    </w:rPr>
  </w:style>
  <w:style w:type="character" w:customStyle="1" w:styleId="ParagrafoelencoCarattere">
    <w:name w:val="Paragrafo elenco Carattere"/>
    <w:aliases w:val="Puntato Carattere"/>
    <w:basedOn w:val="Carpredefinitoparagrafo"/>
    <w:link w:val="Paragrafoelenco"/>
    <w:uiPriority w:val="1"/>
    <w:rsid w:val="00A2733E"/>
  </w:style>
  <w:style w:type="table" w:customStyle="1" w:styleId="Grigliatabellachiara11">
    <w:name w:val="Griglia tabella chiara11"/>
    <w:basedOn w:val="Tabellanormale"/>
    <w:next w:val="Grigliatabellachiara"/>
    <w:uiPriority w:val="40"/>
    <w:rsid w:val="00A2733E"/>
    <w:pPr>
      <w:spacing w:line="240" w:lineRule="auto"/>
    </w:pPr>
    <w:rPr>
      <w:rFonts w:asciiTheme="minorHAnsi" w:eastAsiaTheme="minorHAnsi" w:hAnsiTheme="minorHAnsi" w:cstheme="minorBidi"/>
      <w:kern w:val="2"/>
      <w:lang w:val="it-IT" w:eastAsia="en-US"/>
      <w14:ligatures w14:val="standardContextu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Grigliatabellachiara">
    <w:name w:val="Grid Table Light"/>
    <w:basedOn w:val="Tabellanormale"/>
    <w:uiPriority w:val="40"/>
    <w:rsid w:val="00A2733E"/>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TestocommentoCarattere1">
    <w:name w:val="Testo commento Carattere1"/>
    <w:basedOn w:val="Carpredefinitoparagrafo"/>
    <w:uiPriority w:val="99"/>
    <w:rsid w:val="00C34EBD"/>
    <w:rPr>
      <w:sz w:val="20"/>
      <w:szCs w:val="20"/>
    </w:rPr>
  </w:style>
  <w:style w:type="character" w:styleId="Menzione">
    <w:name w:val="Mention"/>
    <w:basedOn w:val="Carpredefinitoparagrafo"/>
    <w:uiPriority w:val="99"/>
    <w:unhideWhenUsed/>
    <w:rsid w:val="00C34EB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jpg"/><Relationship Id="rId21" Type="http://schemas.openxmlformats.org/officeDocument/2006/relationships/image" Target="media/image8.png"/><Relationship Id="rId42" Type="http://schemas.openxmlformats.org/officeDocument/2006/relationships/chart" Target="charts/chart10.xml"/><Relationship Id="rId47" Type="http://schemas.openxmlformats.org/officeDocument/2006/relationships/chart" Target="charts/chart15.xml"/><Relationship Id="rId63" Type="http://schemas.openxmlformats.org/officeDocument/2006/relationships/hyperlink" Target="file:///C:/Users/ElenaFratus/Downloads/VSME-Digital-Template-1.0.0.xlsx" TargetMode="External"/><Relationship Id="rId68" Type="http://schemas.openxmlformats.org/officeDocument/2006/relationships/footer" Target="footer1.xml"/><Relationship Id="rId7" Type="http://schemas.openxmlformats.org/officeDocument/2006/relationships/styles" Target="styles.xml"/><Relationship Id="rId71"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image" Target="media/image16.png"/><Relationship Id="rId11" Type="http://schemas.openxmlformats.org/officeDocument/2006/relationships/endnotes" Target="endnotes.xml"/><Relationship Id="rId24" Type="http://schemas.openxmlformats.org/officeDocument/2006/relationships/image" Target="media/image11.jpg"/><Relationship Id="rId32" Type="http://schemas.openxmlformats.org/officeDocument/2006/relationships/chart" Target="charts/chart3.xml"/><Relationship Id="rId37" Type="http://schemas.openxmlformats.org/officeDocument/2006/relationships/chart" Target="charts/chart8.xml"/><Relationship Id="rId40" Type="http://schemas.openxmlformats.org/officeDocument/2006/relationships/image" Target="media/image20.png"/><Relationship Id="rId45" Type="http://schemas.openxmlformats.org/officeDocument/2006/relationships/chart" Target="charts/chart13.xml"/><Relationship Id="rId53" Type="http://schemas.openxmlformats.org/officeDocument/2006/relationships/hyperlink" Target="file:///C:/Users/ElenaFratus/Downloads/VSME-Digital-Template-1.0.0.xlsx" TargetMode="External"/><Relationship Id="rId58" Type="http://schemas.openxmlformats.org/officeDocument/2006/relationships/hyperlink" Target="file:///C:/Users/ElenaFratus/Downloads/VSME-Digital-Template-1.0.0.xlsx" TargetMode="External"/><Relationship Id="rId66" Type="http://schemas.openxmlformats.org/officeDocument/2006/relationships/hyperlink" Target="file:///C:/Users/ElenaFratus/Downloads/VSME-Digital-Template-1.0.0.xlsx" TargetMode="External"/><Relationship Id="rId5" Type="http://schemas.openxmlformats.org/officeDocument/2006/relationships/customXml" Target="../customXml/item5.xml"/><Relationship Id="rId61" Type="http://schemas.openxmlformats.org/officeDocument/2006/relationships/hyperlink" Target="file:///C:/Users/ElenaFratus/Downloads/VSME-Digital-Template-1.0.0.xlsx" TargetMode="External"/><Relationship Id="rId19" Type="http://schemas.openxmlformats.org/officeDocument/2006/relationships/image" Target="media/image6.png"/><Relationship Id="rId14" Type="http://schemas.openxmlformats.org/officeDocument/2006/relationships/image" Target="media/image2.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chart" Target="charts/chart6.xml"/><Relationship Id="rId43" Type="http://schemas.openxmlformats.org/officeDocument/2006/relationships/chart" Target="charts/chart11.xml"/><Relationship Id="rId48" Type="http://schemas.openxmlformats.org/officeDocument/2006/relationships/chart" Target="charts/chart16.xml"/><Relationship Id="rId56" Type="http://schemas.openxmlformats.org/officeDocument/2006/relationships/hyperlink" Target="file:///C:/Users/ElenaFratus/Downloads/VSME-Digital-Template-1.0.0.xlsx" TargetMode="External"/><Relationship Id="rId64" Type="http://schemas.openxmlformats.org/officeDocument/2006/relationships/hyperlink" Target="file:///C:/Users/ElenaFratus/Downloads/VSME-Digital-Template-1.0.0.xlsx" TargetMode="External"/><Relationship Id="rId69" Type="http://schemas.openxmlformats.org/officeDocument/2006/relationships/header" Target="header2.xml"/><Relationship Id="rId8" Type="http://schemas.openxmlformats.org/officeDocument/2006/relationships/settings" Target="settings.xml"/><Relationship Id="rId51" Type="http://schemas.openxmlformats.org/officeDocument/2006/relationships/hyperlink" Target="file:///C:/Users/ElenaFratus/Downloads/VSME-Digital-Template-1.0.0.xlsx" TargetMode="External"/><Relationship Id="rId72"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4.png"/><Relationship Id="rId25" Type="http://schemas.openxmlformats.org/officeDocument/2006/relationships/image" Target="media/image12.jpg"/><Relationship Id="rId33" Type="http://schemas.openxmlformats.org/officeDocument/2006/relationships/chart" Target="charts/chart4.xml"/><Relationship Id="rId38" Type="http://schemas.openxmlformats.org/officeDocument/2006/relationships/image" Target="media/image19.png"/><Relationship Id="rId46" Type="http://schemas.openxmlformats.org/officeDocument/2006/relationships/chart" Target="charts/chart14.xml"/><Relationship Id="rId59" Type="http://schemas.openxmlformats.org/officeDocument/2006/relationships/hyperlink" Target="file:///C:/Users/ElenaFratus/Downloads/VSME-Digital-Template-1.0.0.xlsx" TargetMode="External"/><Relationship Id="rId67" Type="http://schemas.openxmlformats.org/officeDocument/2006/relationships/header" Target="header1.xml"/><Relationship Id="rId20" Type="http://schemas.openxmlformats.org/officeDocument/2006/relationships/image" Target="media/image7.png"/><Relationship Id="rId41" Type="http://schemas.openxmlformats.org/officeDocument/2006/relationships/image" Target="media/image21.png"/><Relationship Id="rId54" Type="http://schemas.openxmlformats.org/officeDocument/2006/relationships/hyperlink" Target="file:///C:/Users/ElenaFratus/Downloads/VSME-Digital-Template-1.0.0.xlsx" TargetMode="External"/><Relationship Id="rId62" Type="http://schemas.openxmlformats.org/officeDocument/2006/relationships/hyperlink" Target="file:///C:/Users/ElenaFratus/Downloads/VSME-Digital-Template-1.0.0.xlsx" TargetMode="External"/><Relationship Id="rId7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chart" Target="charts/chart2.xml"/><Relationship Id="rId23" Type="http://schemas.openxmlformats.org/officeDocument/2006/relationships/image" Target="media/image10.jpg"/><Relationship Id="rId28" Type="http://schemas.openxmlformats.org/officeDocument/2006/relationships/image" Target="media/image15.png"/><Relationship Id="rId36" Type="http://schemas.openxmlformats.org/officeDocument/2006/relationships/chart" Target="charts/chart7.xml"/><Relationship Id="rId49" Type="http://schemas.openxmlformats.org/officeDocument/2006/relationships/hyperlink" Target="http://www.thermocast.it" TargetMode="External"/><Relationship Id="rId57" Type="http://schemas.openxmlformats.org/officeDocument/2006/relationships/hyperlink" Target="file:///C:/Users/ElenaFratus/Downloads/VSME-Digital-Template-1.0.0.xlsx" TargetMode="External"/><Relationship Id="rId10" Type="http://schemas.openxmlformats.org/officeDocument/2006/relationships/footnotes" Target="footnotes.xml"/><Relationship Id="rId31" Type="http://schemas.openxmlformats.org/officeDocument/2006/relationships/image" Target="media/image18.png"/><Relationship Id="rId44" Type="http://schemas.openxmlformats.org/officeDocument/2006/relationships/chart" Target="charts/chart12.xml"/><Relationship Id="rId52" Type="http://schemas.openxmlformats.org/officeDocument/2006/relationships/hyperlink" Target="file:///C:/Users/ElenaFratus/Downloads/VSME-Digital-Template-1.0.0.xlsx" TargetMode="External"/><Relationship Id="rId60" Type="http://schemas.openxmlformats.org/officeDocument/2006/relationships/hyperlink" Target="file:///C:/Users/ElenaFratus/Downloads/VSME-Digital-Template-1.0.0.xlsx" TargetMode="External"/><Relationship Id="rId65" Type="http://schemas.openxmlformats.org/officeDocument/2006/relationships/hyperlink" Target="file:///C:/Users/ElenaFratus/Downloads/VSME-Digital-Template-1.0.0.xlsx"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chart" Target="charts/chart1.xml"/><Relationship Id="rId18" Type="http://schemas.openxmlformats.org/officeDocument/2006/relationships/image" Target="media/image5.png"/><Relationship Id="rId39" Type="http://schemas.openxmlformats.org/officeDocument/2006/relationships/chart" Target="charts/chart9.xml"/><Relationship Id="rId34" Type="http://schemas.openxmlformats.org/officeDocument/2006/relationships/chart" Target="charts/chart5.xml"/><Relationship Id="rId50" Type="http://schemas.openxmlformats.org/officeDocument/2006/relationships/hyperlink" Target="mailto:info@thermocast.it" TargetMode="External"/><Relationship Id="rId55" Type="http://schemas.openxmlformats.org/officeDocument/2006/relationships/hyperlink" Target="file:///C:/Users/ElenaFratus/Downloads/VSME-Digital-Template-1.0.0.xlsx"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2.xml.rels><?xml version="1.0" encoding="UTF-8" standalone="yes"?>
<Relationships xmlns="http://schemas.openxmlformats.org/package/2006/relationships"><Relationship Id="rId1" Type="http://schemas.openxmlformats.org/officeDocument/2006/relationships/hyperlink" Target="mailto:info@thermocast.i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natura2000.eea.europa.eu/" TargetMode="External"/><Relationship Id="rId2" Type="http://schemas.openxmlformats.org/officeDocument/2006/relationships/hyperlink" Target="https://riskfilter.org/water/home" TargetMode="External"/><Relationship Id="rId1" Type="http://schemas.openxmlformats.org/officeDocument/2006/relationships/hyperlink" Target="https://emissioni.sina.isprambiente.it/inventario-nazional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2.jpg"/></Relationships>
</file>

<file path=word/_rels/header2.xml.rels><?xml version="1.0" encoding="UTF-8" standalone="yes"?>
<Relationships xmlns="http://schemas.openxmlformats.org/package/2006/relationships"><Relationship Id="rId1" Type="http://schemas.openxmlformats.org/officeDocument/2006/relationships/image" Target="media/image22.jpg"/></Relationships>
</file>

<file path=word/charts/_rels/chart1.xml.rels><?xml version="1.0" encoding="UTF-8" standalone="yes"?>
<Relationships xmlns="http://schemas.openxmlformats.org/package/2006/relationships"><Relationship Id="rId3" Type="http://schemas.openxmlformats.org/officeDocument/2006/relationships/oleObject" Target="https://cdrpartnerstaxlegal.sharepoint.com/sites/ESG281/Documenti%20condivisi/General/CLIENTI/IMPRESE/Thermocast/5_BS%202025/1_Informazioni%20generali/RIPARTIZIONE%20FATTURATO.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https://cdrpartnerstaxlegal.sharepoint.com/sites/ESG281/Documenti%20condivisi/General/CLIENTI/IMPRESE/Thermocast/5_BS%202025/3_Personale/GRAFICI%20e%20TABELLE%20BS%202025.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https://cdrpartnerstaxlegal.sharepoint.com/sites/ESG281/Documenti%20condivisi/General/CLIENTI/IMPRESE/Thermocast/5_BS%202025/3_Personale/GRAFICI%20e%20TABELLE%20BS%202025.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https://cdrpartnerstaxlegal.sharepoint.com/sites/ESG281/Documenti%20condivisi/General/CLIENTI/IMPRESE/Thermocast/5_BS%202025/3_Personale/GRAFICI%20e%20TABELLE%20BS%202025.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package" Target="../embeddings/Microsoft_Excel_Worksheet4.xlsx"/></Relationships>
</file>

<file path=word/charts/_rels/chart14.xml.rels><?xml version="1.0" encoding="UTF-8" standalone="yes"?>
<Relationships xmlns="http://schemas.openxmlformats.org/package/2006/relationships"><Relationship Id="rId3" Type="http://schemas.openxmlformats.org/officeDocument/2006/relationships/oleObject" Target="https://cdrpartnerstaxlegal.sharepoint.com/sites/ESG281/Documenti%20condivisi/General/CLIENTI/IMPRESE/Thermocast/5_BS%202025/4_Governance/Copia%20di%20FATTURE%20FORNITORI%202025_02.07.2026.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package" Target="../embeddings/Microsoft_Excel_Worksheet5.xlsx"/></Relationships>
</file>

<file path=word/charts/_rels/chart16.xml.rels><?xml version="1.0" encoding="UTF-8" standalone="yes"?>
<Relationships xmlns="http://schemas.openxmlformats.org/package/2006/relationships"><Relationship Id="rId3" Type="http://schemas.openxmlformats.org/officeDocument/2006/relationships/oleObject" Target="https://cdrpartnerstaxlegal.sharepoint.com/sites/ESG281/Documenti%20condivisi/General/CLIENTI/IMPRESE/Thermocast/5_BS%202025/4_Governance/Copia%20di%20FATTURE%20FORNITORI%202025_02.07.2026.xlsx" TargetMode="External"/><Relationship Id="rId2" Type="http://schemas.microsoft.com/office/2011/relationships/chartColorStyle" Target="colors16.xml"/><Relationship Id="rId1" Type="http://schemas.microsoft.com/office/2011/relationships/chartStyle" Target="style16.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cdrpartnerstaxlegal.sharepoint.com/sites/ESG281/Documenti%20condivisi/General/CLIENTI/IMPRESE/Thermocast/5_BS%202025/2_Ambiente/Consumi%20energetici.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cdrpartnerstaxlegal.sharepoint.com/sites/ESG281/Documenti%20condivisi/General/CLIENTI/IMPRESE/Thermocast/5_BS%202025/2_Ambiente/Consumi%20energetici.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cdrpartnerstaxlegal.sharepoint.com/sites/ESG281/Documenti%20condivisi/General/CLIENTI/IMPRESE/Thermocast/5_BS%202025/2_Ambiente/Consumi%20energetici.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cdrpartnerstaxlegal.sharepoint.com/sites/ESG281/Documenti%20condivisi/General/CLIENTI/IMPRESE/Thermocast/5_BS%202025/2_Ambiente/Consumi%20energetici.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1.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2.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pivotSource>
    <c:name>[RIPARTIZIONE FATTURATO.xlsx]Grafici e tabelle!Tabella pivot2</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00">
                <a:solidFill>
                  <a:schemeClr val="tx1"/>
                </a:solidFill>
                <a:latin typeface="Verdana" panose="020B0604030504040204" pitchFamily="34" charset="0"/>
                <a:ea typeface="Verdana" panose="020B0604030504040204" pitchFamily="34" charset="0"/>
              </a:rPr>
              <a:t>RIPARTIZIONE</a:t>
            </a:r>
            <a:r>
              <a:rPr lang="en-US" sz="1000" baseline="0">
                <a:solidFill>
                  <a:schemeClr val="tx1"/>
                </a:solidFill>
                <a:latin typeface="Verdana" panose="020B0604030504040204" pitchFamily="34" charset="0"/>
                <a:ea typeface="Verdana" panose="020B0604030504040204" pitchFamily="34" charset="0"/>
              </a:rPr>
              <a:t> FATTURATO PER TIPOLOGIA DI CLIENTE 2025</a:t>
            </a:r>
            <a:endParaRPr lang="en-US" sz="1000">
              <a:solidFill>
                <a:schemeClr val="tx1"/>
              </a:solidFill>
              <a:latin typeface="Verdana" panose="020B0604030504040204" pitchFamily="34" charset="0"/>
              <a:ea typeface="Verdana" panose="020B060403050404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ivotFmts>
      <c:pivotFmt>
        <c:idx val="0"/>
        <c:spPr>
          <a:solidFill>
            <a:schemeClr val="accent1"/>
          </a:solidFill>
          <a:ln w="19050">
            <a:solidFill>
              <a:schemeClr val="lt1"/>
            </a:solidFill>
          </a:ln>
          <a:effectLst/>
        </c:spPr>
        <c:marker>
          <c:symbol val="none"/>
        </c:marker>
        <c:dLbl>
          <c:idx val="0"/>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Verdana" panose="020B0604030504040204" pitchFamily="34" charset="0"/>
                  <a:ea typeface="Verdana" panose="020B0604030504040204" pitchFamily="34" charset="0"/>
                  <a:cs typeface="+mn-cs"/>
                </a:defRPr>
              </a:pPr>
              <a:endParaRPr lang="it-IT"/>
            </a:p>
          </c:txPr>
          <c:dLblPos val="bestFit"/>
          <c:showLegendKey val="0"/>
          <c:showVal val="0"/>
          <c:showCatName val="1"/>
          <c:showSerName val="0"/>
          <c:showPercent val="1"/>
          <c:showBubbleSize val="0"/>
          <c:separator>
</c:separator>
          <c:extLst>
            <c:ext xmlns:c15="http://schemas.microsoft.com/office/drawing/2012/chart" uri="{CE6537A1-D6FC-4f65-9D91-7224C49458BB}"/>
          </c:extLst>
        </c:dLbl>
      </c:pivotFmt>
      <c:pivotFmt>
        <c:idx val="1"/>
        <c:spPr>
          <a:solidFill>
            <a:srgbClr val="FFF576"/>
          </a:solidFill>
          <a:ln w="19050">
            <a:solidFill>
              <a:schemeClr val="lt1"/>
            </a:solidFill>
          </a:ln>
          <a:effectLst/>
        </c:spPr>
        <c:dLbl>
          <c:idx val="0"/>
          <c:layout>
            <c:manualLayout>
              <c:x val="4.4022687322550068E-2"/>
              <c:y val="-5.5352064278873132E-2"/>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Verdana" panose="020B0604030504040204" pitchFamily="34" charset="0"/>
                  <a:ea typeface="Verdana" panose="020B0604030504040204" pitchFamily="34" charset="0"/>
                  <a:cs typeface="+mn-cs"/>
                </a:defRPr>
              </a:pPr>
              <a:endParaRPr lang="it-IT"/>
            </a:p>
          </c:txPr>
          <c:dLblPos val="bestFit"/>
          <c:showLegendKey val="0"/>
          <c:showVal val="0"/>
          <c:showCatName val="1"/>
          <c:showSerName val="0"/>
          <c:showPercent val="1"/>
          <c:showBubbleSize val="0"/>
          <c:separator>
</c:separator>
          <c:extLst>
            <c:ext xmlns:c15="http://schemas.microsoft.com/office/drawing/2012/chart" uri="{CE6537A1-D6FC-4f65-9D91-7224C49458BB}"/>
          </c:extLst>
        </c:dLbl>
      </c:pivotFmt>
      <c:pivotFmt>
        <c:idx val="2"/>
        <c:spPr>
          <a:solidFill>
            <a:schemeClr val="bg1">
              <a:lumMod val="75000"/>
            </a:schemeClr>
          </a:solidFill>
          <a:ln w="19050">
            <a:solidFill>
              <a:schemeClr val="lt1"/>
            </a:solidFill>
          </a:ln>
          <a:effectLst/>
        </c:spPr>
        <c:dLbl>
          <c:idx val="0"/>
          <c:layout>
            <c:manualLayout>
              <c:x val="0.25089291382363693"/>
              <c:y val="4.1918715592305839E-2"/>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Verdana" panose="020B0604030504040204" pitchFamily="34" charset="0"/>
                  <a:ea typeface="Verdana" panose="020B0604030504040204" pitchFamily="34" charset="0"/>
                  <a:cs typeface="+mn-cs"/>
                </a:defRPr>
              </a:pPr>
              <a:endParaRPr lang="it-IT"/>
            </a:p>
          </c:txPr>
          <c:dLblPos val="bestFit"/>
          <c:showLegendKey val="0"/>
          <c:showVal val="0"/>
          <c:showCatName val="1"/>
          <c:showSerName val="0"/>
          <c:showPercent val="1"/>
          <c:showBubbleSize val="0"/>
          <c:separator>
</c:separator>
          <c:extLst>
            <c:ext xmlns:c15="http://schemas.microsoft.com/office/drawing/2012/chart" uri="{CE6537A1-D6FC-4f65-9D91-7224C49458BB}"/>
          </c:extLst>
        </c:dLbl>
      </c:pivotFmt>
      <c:pivotFmt>
        <c:idx val="3"/>
        <c:spPr>
          <a:solidFill>
            <a:srgbClr val="F68928"/>
          </a:solidFill>
          <a:ln w="19050">
            <a:solidFill>
              <a:schemeClr val="lt1"/>
            </a:solidFill>
          </a:ln>
          <a:effectLst/>
        </c:spPr>
        <c:dLbl>
          <c:idx val="0"/>
          <c:layout>
            <c:manualLayout>
              <c:x val="-3.6892182680667837E-2"/>
              <c:y val="4.8977182169777526E-2"/>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Verdana" panose="020B0604030504040204" pitchFamily="34" charset="0"/>
                  <a:ea typeface="Verdana" panose="020B0604030504040204" pitchFamily="34" charset="0"/>
                  <a:cs typeface="+mn-cs"/>
                </a:defRPr>
              </a:pPr>
              <a:endParaRPr lang="it-IT"/>
            </a:p>
          </c:txPr>
          <c:dLblPos val="bestFit"/>
          <c:showLegendKey val="0"/>
          <c:showVal val="0"/>
          <c:showCatName val="1"/>
          <c:showSerName val="0"/>
          <c:showPercent val="1"/>
          <c:showBubbleSize val="0"/>
          <c:separator>
</c:separator>
          <c:extLst>
            <c:ext xmlns:c15="http://schemas.microsoft.com/office/drawing/2012/chart" uri="{CE6537A1-D6FC-4f65-9D91-7224C49458BB}"/>
          </c:extLst>
        </c:dLbl>
      </c:pivotFmt>
      <c:pivotFmt>
        <c:idx val="4"/>
        <c:spPr>
          <a:solidFill>
            <a:srgbClr val="2A1C08"/>
          </a:solidFill>
          <a:ln w="19050">
            <a:solidFill>
              <a:schemeClr val="lt1"/>
            </a:solidFill>
          </a:ln>
          <a:effectLst/>
        </c:spPr>
      </c:pivotFmt>
      <c:pivotFmt>
        <c:idx val="5"/>
        <c:spPr>
          <a:solidFill>
            <a:schemeClr val="accent1"/>
          </a:solidFill>
          <a:ln w="19050">
            <a:solidFill>
              <a:schemeClr val="lt1"/>
            </a:solidFill>
          </a:ln>
          <a:effectLst/>
        </c:spPr>
        <c:marker>
          <c:symbol val="none"/>
        </c:marker>
        <c:dLbl>
          <c:idx val="0"/>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Verdana" panose="020B0604030504040204" pitchFamily="34" charset="0"/>
                  <a:ea typeface="Verdana" panose="020B0604030504040204" pitchFamily="34" charset="0"/>
                  <a:cs typeface="+mn-cs"/>
                </a:defRPr>
              </a:pPr>
              <a:endParaRPr lang="it-IT"/>
            </a:p>
          </c:txPr>
          <c:dLblPos val="bestFit"/>
          <c:showLegendKey val="0"/>
          <c:showVal val="0"/>
          <c:showCatName val="1"/>
          <c:showSerName val="0"/>
          <c:showPercent val="1"/>
          <c:showBubbleSize val="0"/>
          <c:separator>
</c:separator>
          <c:extLst>
            <c:ext xmlns:c15="http://schemas.microsoft.com/office/drawing/2012/chart" uri="{CE6537A1-D6FC-4f65-9D91-7224C49458BB}"/>
          </c:extLst>
        </c:dLbl>
      </c:pivotFmt>
      <c:pivotFmt>
        <c:idx val="6"/>
        <c:spPr>
          <a:solidFill>
            <a:srgbClr val="FFF576"/>
          </a:solidFill>
          <a:ln w="19050">
            <a:solidFill>
              <a:schemeClr val="lt1"/>
            </a:solidFill>
          </a:ln>
          <a:effectLst/>
        </c:spPr>
        <c:dLbl>
          <c:idx val="0"/>
          <c:layout>
            <c:manualLayout>
              <c:x val="4.4022687322550068E-2"/>
              <c:y val="-5.5352064278873132E-2"/>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Verdana" panose="020B0604030504040204" pitchFamily="34" charset="0"/>
                  <a:ea typeface="Verdana" panose="020B0604030504040204" pitchFamily="34" charset="0"/>
                  <a:cs typeface="+mn-cs"/>
                </a:defRPr>
              </a:pPr>
              <a:endParaRPr lang="it-IT"/>
            </a:p>
          </c:txPr>
          <c:dLblPos val="bestFit"/>
          <c:showLegendKey val="0"/>
          <c:showVal val="0"/>
          <c:showCatName val="1"/>
          <c:showSerName val="0"/>
          <c:showPercent val="1"/>
          <c:showBubbleSize val="0"/>
          <c:separator>
</c:separator>
          <c:extLst>
            <c:ext xmlns:c15="http://schemas.microsoft.com/office/drawing/2012/chart" uri="{CE6537A1-D6FC-4f65-9D91-7224C49458BB}"/>
          </c:extLst>
        </c:dLbl>
      </c:pivotFmt>
      <c:pivotFmt>
        <c:idx val="7"/>
        <c:spPr>
          <a:solidFill>
            <a:srgbClr val="F68928"/>
          </a:solidFill>
          <a:ln w="19050">
            <a:solidFill>
              <a:schemeClr val="lt1"/>
            </a:solidFill>
          </a:ln>
          <a:effectLst/>
        </c:spPr>
        <c:dLbl>
          <c:idx val="0"/>
          <c:layout>
            <c:manualLayout>
              <c:x val="-3.6892182680667837E-2"/>
              <c:y val="4.8977182169777526E-2"/>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Verdana" panose="020B0604030504040204" pitchFamily="34" charset="0"/>
                  <a:ea typeface="Verdana" panose="020B0604030504040204" pitchFamily="34" charset="0"/>
                  <a:cs typeface="+mn-cs"/>
                </a:defRPr>
              </a:pPr>
              <a:endParaRPr lang="it-IT"/>
            </a:p>
          </c:txPr>
          <c:dLblPos val="bestFit"/>
          <c:showLegendKey val="0"/>
          <c:showVal val="0"/>
          <c:showCatName val="1"/>
          <c:showSerName val="0"/>
          <c:showPercent val="1"/>
          <c:showBubbleSize val="0"/>
          <c:separator>
</c:separator>
          <c:extLst>
            <c:ext xmlns:c15="http://schemas.microsoft.com/office/drawing/2012/chart" uri="{CE6537A1-D6FC-4f65-9D91-7224C49458BB}"/>
          </c:extLst>
        </c:dLbl>
      </c:pivotFmt>
      <c:pivotFmt>
        <c:idx val="8"/>
        <c:spPr>
          <a:solidFill>
            <a:srgbClr val="2A1C08"/>
          </a:solidFill>
          <a:ln w="19050">
            <a:solidFill>
              <a:schemeClr val="lt1"/>
            </a:solidFill>
          </a:ln>
          <a:effectLst/>
        </c:spPr>
      </c:pivotFmt>
      <c:pivotFmt>
        <c:idx val="9"/>
        <c:spPr>
          <a:solidFill>
            <a:schemeClr val="bg1">
              <a:lumMod val="75000"/>
            </a:schemeClr>
          </a:solidFill>
          <a:ln w="19050">
            <a:solidFill>
              <a:schemeClr val="lt1"/>
            </a:solidFill>
          </a:ln>
          <a:effectLst/>
        </c:spPr>
        <c:dLbl>
          <c:idx val="0"/>
          <c:layout>
            <c:manualLayout>
              <c:x val="0.25089291382363693"/>
              <c:y val="4.1918715592305839E-2"/>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Verdana" panose="020B0604030504040204" pitchFamily="34" charset="0"/>
                  <a:ea typeface="Verdana" panose="020B0604030504040204" pitchFamily="34" charset="0"/>
                  <a:cs typeface="+mn-cs"/>
                </a:defRPr>
              </a:pPr>
              <a:endParaRPr lang="it-IT"/>
            </a:p>
          </c:txPr>
          <c:dLblPos val="bestFit"/>
          <c:showLegendKey val="0"/>
          <c:showVal val="0"/>
          <c:showCatName val="1"/>
          <c:showSerName val="0"/>
          <c:showPercent val="1"/>
          <c:showBubbleSize val="0"/>
          <c:separator>
</c:separator>
          <c:extLst>
            <c:ext xmlns:c15="http://schemas.microsoft.com/office/drawing/2012/chart" uri="{CE6537A1-D6FC-4f65-9D91-7224C49458BB}"/>
          </c:extLst>
        </c:dLbl>
      </c:pivotFmt>
      <c:pivotFmt>
        <c:idx val="10"/>
        <c:spPr>
          <a:solidFill>
            <a:schemeClr val="accent1"/>
          </a:solidFill>
          <a:ln w="19050">
            <a:solidFill>
              <a:schemeClr val="lt1"/>
            </a:solidFill>
          </a:ln>
          <a:effectLst/>
        </c:spPr>
        <c:marker>
          <c:symbol val="none"/>
        </c:marker>
        <c:dLbl>
          <c:idx val="0"/>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Verdana" panose="020B0604030504040204" pitchFamily="34" charset="0"/>
                  <a:ea typeface="Verdana" panose="020B0604030504040204" pitchFamily="34" charset="0"/>
                  <a:cs typeface="+mn-cs"/>
                </a:defRPr>
              </a:pPr>
              <a:endParaRPr lang="it-IT"/>
            </a:p>
          </c:txPr>
          <c:dLblPos val="bestFit"/>
          <c:showLegendKey val="0"/>
          <c:showVal val="0"/>
          <c:showCatName val="1"/>
          <c:showSerName val="0"/>
          <c:showPercent val="1"/>
          <c:showBubbleSize val="0"/>
          <c:separator>
</c:separator>
          <c:extLst>
            <c:ext xmlns:c15="http://schemas.microsoft.com/office/drawing/2012/chart" uri="{CE6537A1-D6FC-4f65-9D91-7224C49458BB}"/>
          </c:extLst>
        </c:dLbl>
      </c:pivotFmt>
      <c:pivotFmt>
        <c:idx val="11"/>
        <c:spPr>
          <a:solidFill>
            <a:srgbClr val="FFF576"/>
          </a:solidFill>
          <a:ln w="19050">
            <a:solidFill>
              <a:schemeClr val="lt1"/>
            </a:solidFill>
          </a:ln>
          <a:effectLst/>
        </c:spPr>
        <c:dLbl>
          <c:idx val="0"/>
          <c:layout>
            <c:manualLayout>
              <c:x val="4.4022687322550068E-2"/>
              <c:y val="-5.5352064278873132E-2"/>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Verdana" panose="020B0604030504040204" pitchFamily="34" charset="0"/>
                  <a:ea typeface="Verdana" panose="020B0604030504040204" pitchFamily="34" charset="0"/>
                  <a:cs typeface="+mn-cs"/>
                </a:defRPr>
              </a:pPr>
              <a:endParaRPr lang="it-IT"/>
            </a:p>
          </c:txPr>
          <c:dLblPos val="bestFit"/>
          <c:showLegendKey val="0"/>
          <c:showVal val="0"/>
          <c:showCatName val="1"/>
          <c:showSerName val="0"/>
          <c:showPercent val="1"/>
          <c:showBubbleSize val="0"/>
          <c:separator>
</c:separator>
          <c:extLst>
            <c:ext xmlns:c15="http://schemas.microsoft.com/office/drawing/2012/chart" uri="{CE6537A1-D6FC-4f65-9D91-7224C49458BB}"/>
          </c:extLst>
        </c:dLbl>
      </c:pivotFmt>
      <c:pivotFmt>
        <c:idx val="12"/>
        <c:spPr>
          <a:solidFill>
            <a:srgbClr val="F68928"/>
          </a:solidFill>
          <a:ln w="19050">
            <a:solidFill>
              <a:schemeClr val="lt1"/>
            </a:solidFill>
          </a:ln>
          <a:effectLst/>
        </c:spPr>
        <c:dLbl>
          <c:idx val="0"/>
          <c:layout>
            <c:manualLayout>
              <c:x val="-3.6892182680667837E-2"/>
              <c:y val="4.8977182169777526E-2"/>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Verdana" panose="020B0604030504040204" pitchFamily="34" charset="0"/>
                  <a:ea typeface="Verdana" panose="020B0604030504040204" pitchFamily="34" charset="0"/>
                  <a:cs typeface="+mn-cs"/>
                </a:defRPr>
              </a:pPr>
              <a:endParaRPr lang="it-IT"/>
            </a:p>
          </c:txPr>
          <c:dLblPos val="bestFit"/>
          <c:showLegendKey val="0"/>
          <c:showVal val="0"/>
          <c:showCatName val="1"/>
          <c:showSerName val="0"/>
          <c:showPercent val="1"/>
          <c:showBubbleSize val="0"/>
          <c:separator>
</c:separator>
          <c:extLst>
            <c:ext xmlns:c15="http://schemas.microsoft.com/office/drawing/2012/chart" uri="{CE6537A1-D6FC-4f65-9D91-7224C49458BB}"/>
          </c:extLst>
        </c:dLbl>
      </c:pivotFmt>
      <c:pivotFmt>
        <c:idx val="13"/>
        <c:spPr>
          <a:solidFill>
            <a:srgbClr val="2A1C08"/>
          </a:solidFill>
          <a:ln w="19050">
            <a:solidFill>
              <a:schemeClr val="lt1"/>
            </a:solidFill>
          </a:ln>
          <a:effectLst/>
        </c:spPr>
      </c:pivotFmt>
      <c:pivotFmt>
        <c:idx val="14"/>
        <c:spPr>
          <a:solidFill>
            <a:schemeClr val="bg1">
              <a:lumMod val="75000"/>
            </a:schemeClr>
          </a:solidFill>
          <a:ln w="19050">
            <a:solidFill>
              <a:schemeClr val="lt1"/>
            </a:solidFill>
          </a:ln>
          <a:effectLst/>
        </c:spPr>
        <c:dLbl>
          <c:idx val="0"/>
          <c:layout>
            <c:manualLayout>
              <c:x val="0.25089291382363693"/>
              <c:y val="4.1918715592305839E-2"/>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Verdana" panose="020B0604030504040204" pitchFamily="34" charset="0"/>
                  <a:ea typeface="Verdana" panose="020B0604030504040204" pitchFamily="34" charset="0"/>
                  <a:cs typeface="+mn-cs"/>
                </a:defRPr>
              </a:pPr>
              <a:endParaRPr lang="it-IT"/>
            </a:p>
          </c:txPr>
          <c:dLblPos val="bestFit"/>
          <c:showLegendKey val="0"/>
          <c:showVal val="0"/>
          <c:showCatName val="1"/>
          <c:showSerName val="0"/>
          <c:showPercent val="1"/>
          <c:showBubbleSize val="0"/>
          <c:separator>
</c:separator>
          <c:extLst>
            <c:ext xmlns:c15="http://schemas.microsoft.com/office/drawing/2012/chart" uri="{CE6537A1-D6FC-4f65-9D91-7224C49458BB}"/>
          </c:extLst>
        </c:dLbl>
      </c:pivotFmt>
    </c:pivotFmts>
    <c:plotArea>
      <c:layout/>
      <c:pieChart>
        <c:varyColors val="1"/>
        <c:ser>
          <c:idx val="0"/>
          <c:order val="0"/>
          <c:tx>
            <c:strRef>
              <c:f>'Grafici e tabelle'!$B$22</c:f>
              <c:strCache>
                <c:ptCount val="1"/>
                <c:pt idx="0">
                  <c:v>Totale</c:v>
                </c:pt>
              </c:strCache>
            </c:strRef>
          </c:tx>
          <c:dPt>
            <c:idx val="0"/>
            <c:bubble3D val="0"/>
            <c:spPr>
              <a:solidFill>
                <a:srgbClr val="FFF576"/>
              </a:solidFill>
              <a:ln w="19050">
                <a:solidFill>
                  <a:schemeClr val="lt1"/>
                </a:solidFill>
              </a:ln>
              <a:effectLst/>
            </c:spPr>
            <c:extLst>
              <c:ext xmlns:c16="http://schemas.microsoft.com/office/drawing/2014/chart" uri="{C3380CC4-5D6E-409C-BE32-E72D297353CC}">
                <c16:uniqueId val="{00000001-D76C-42AF-93D4-89DBBF07B886}"/>
              </c:ext>
            </c:extLst>
          </c:dPt>
          <c:dPt>
            <c:idx val="1"/>
            <c:bubble3D val="0"/>
            <c:spPr>
              <a:solidFill>
                <a:srgbClr val="F68928"/>
              </a:solidFill>
              <a:ln w="19050">
                <a:solidFill>
                  <a:schemeClr val="lt1"/>
                </a:solidFill>
              </a:ln>
              <a:effectLst/>
            </c:spPr>
            <c:extLst>
              <c:ext xmlns:c16="http://schemas.microsoft.com/office/drawing/2014/chart" uri="{C3380CC4-5D6E-409C-BE32-E72D297353CC}">
                <c16:uniqueId val="{00000003-D76C-42AF-93D4-89DBBF07B886}"/>
              </c:ext>
            </c:extLst>
          </c:dPt>
          <c:dPt>
            <c:idx val="2"/>
            <c:bubble3D val="0"/>
            <c:spPr>
              <a:solidFill>
                <a:srgbClr val="2A1C08"/>
              </a:solidFill>
              <a:ln w="19050">
                <a:solidFill>
                  <a:schemeClr val="lt1"/>
                </a:solidFill>
              </a:ln>
              <a:effectLst/>
            </c:spPr>
            <c:extLst>
              <c:ext xmlns:c16="http://schemas.microsoft.com/office/drawing/2014/chart" uri="{C3380CC4-5D6E-409C-BE32-E72D297353CC}">
                <c16:uniqueId val="{00000005-D76C-42AF-93D4-89DBBF07B886}"/>
              </c:ext>
            </c:extLst>
          </c:dPt>
          <c:dPt>
            <c:idx val="3"/>
            <c:bubble3D val="0"/>
            <c:spPr>
              <a:solidFill>
                <a:schemeClr val="bg1">
                  <a:lumMod val="75000"/>
                </a:schemeClr>
              </a:solidFill>
              <a:ln w="19050">
                <a:solidFill>
                  <a:schemeClr val="lt1"/>
                </a:solidFill>
              </a:ln>
              <a:effectLst/>
            </c:spPr>
            <c:extLst>
              <c:ext xmlns:c16="http://schemas.microsoft.com/office/drawing/2014/chart" uri="{C3380CC4-5D6E-409C-BE32-E72D297353CC}">
                <c16:uniqueId val="{00000007-D76C-42AF-93D4-89DBBF07B886}"/>
              </c:ext>
            </c:extLst>
          </c:dPt>
          <c:dLbls>
            <c:dLbl>
              <c:idx val="0"/>
              <c:layout>
                <c:manualLayout>
                  <c:x val="4.4022687322550068E-2"/>
                  <c:y val="-5.5352064278873132E-2"/>
                </c:manualLayout>
              </c:layout>
              <c:dLblPos val="bestFi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1-D76C-42AF-93D4-89DBBF07B886}"/>
                </c:ext>
              </c:extLst>
            </c:dLbl>
            <c:dLbl>
              <c:idx val="1"/>
              <c:layout>
                <c:manualLayout>
                  <c:x val="-3.6892182680667837E-2"/>
                  <c:y val="4.8977182169777526E-2"/>
                </c:manualLayout>
              </c:layout>
              <c:dLblPos val="bestFi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3-D76C-42AF-93D4-89DBBF07B886}"/>
                </c:ext>
              </c:extLst>
            </c:dLbl>
            <c:dLbl>
              <c:idx val="2"/>
              <c:layout>
                <c:manualLayout>
                  <c:x val="-2.4149031893880846E-2"/>
                  <c:y val="3.1339570401602582E-2"/>
                </c:manualLayout>
              </c:layout>
              <c:dLblPos val="bestFi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5-D76C-42AF-93D4-89DBBF07B886}"/>
                </c:ext>
              </c:extLst>
            </c:dLbl>
            <c:dLbl>
              <c:idx val="3"/>
              <c:layout>
                <c:manualLayout>
                  <c:x val="0.25089291382363693"/>
                  <c:y val="4.1918715592305839E-2"/>
                </c:manualLayout>
              </c:layout>
              <c:dLblPos val="bestFi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7-D76C-42AF-93D4-89DBBF07B886}"/>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Verdana" panose="020B0604030504040204" pitchFamily="34" charset="0"/>
                    <a:ea typeface="Verdana" panose="020B0604030504040204" pitchFamily="34" charset="0"/>
                    <a:cs typeface="+mn-cs"/>
                  </a:defRPr>
                </a:pPr>
                <a:endParaRPr lang="it-IT"/>
              </a:p>
            </c:txPr>
            <c:dLblPos val="bestFit"/>
            <c:showLegendKey val="0"/>
            <c:showVal val="0"/>
            <c:showCatName val="1"/>
            <c:showSerName val="0"/>
            <c:showPercent val="1"/>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'Grafici e tabelle'!$A$23:$A$27</c:f>
              <c:strCache>
                <c:ptCount val="4"/>
                <c:pt idx="0">
                  <c:v>Utilizzatore finale</c:v>
                </c:pt>
                <c:pt idx="1">
                  <c:v>Distributore</c:v>
                </c:pt>
                <c:pt idx="2">
                  <c:v>Costruttore impianti</c:v>
                </c:pt>
                <c:pt idx="3">
                  <c:v>Commerciante</c:v>
                </c:pt>
              </c:strCache>
            </c:strRef>
          </c:cat>
          <c:val>
            <c:numRef>
              <c:f>'Grafici e tabelle'!$B$23:$B$27</c:f>
              <c:numCache>
                <c:formatCode>0.0</c:formatCode>
                <c:ptCount val="4"/>
                <c:pt idx="0">
                  <c:v>25634874.248524606</c:v>
                </c:pt>
                <c:pt idx="1">
                  <c:v>4699418.3199999975</c:v>
                </c:pt>
                <c:pt idx="2">
                  <c:v>3503352.2100000009</c:v>
                </c:pt>
                <c:pt idx="3">
                  <c:v>1193867.9227868849</c:v>
                </c:pt>
              </c:numCache>
            </c:numRef>
          </c:val>
          <c:extLst>
            <c:ext xmlns:c16="http://schemas.microsoft.com/office/drawing/2014/chart" uri="{C3380CC4-5D6E-409C-BE32-E72D297353CC}">
              <c16:uniqueId val="{00000008-D76C-42AF-93D4-89DBBF07B886}"/>
            </c:ext>
          </c:extLst>
        </c:ser>
        <c:dLbls>
          <c:dLblPos val="bestFit"/>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it-IT"/>
    </a:p>
  </c:txPr>
  <c:externalData r:id="rId3">
    <c:autoUpdate val="0"/>
  </c:externalData>
  <c:extLst>
    <c:ext xmlns:c14="http://schemas.microsoft.com/office/drawing/2007/8/2/chart" uri="{781A3756-C4B2-4CAC-9D66-4F8BD8637D16}">
      <c14:pivotOptions>
        <c14:dropZoneFilter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it-IT" sz="1000" b="0" i="0" u="none" strike="noStrike" baseline="0">
                <a:solidFill>
                  <a:schemeClr val="tx1"/>
                </a:solidFill>
                <a:effectLst/>
                <a:latin typeface="Verdana" panose="020B0604030504040204" pitchFamily="34" charset="0"/>
                <a:ea typeface="Verdana" panose="020B0604030504040204" pitchFamily="34" charset="0"/>
              </a:rPr>
              <a:t>COMPOSIZIONE PER GENERE 2025</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it-IT"/>
        </a:p>
      </c:txPr>
    </c:title>
    <c:autoTitleDeleted val="0"/>
    <c:plotArea>
      <c:layout/>
      <c:pieChart>
        <c:varyColors val="1"/>
        <c:ser>
          <c:idx val="0"/>
          <c:order val="0"/>
          <c:dPt>
            <c:idx val="0"/>
            <c:bubble3D val="0"/>
            <c:spPr>
              <a:solidFill>
                <a:srgbClr val="F68928"/>
              </a:solidFill>
              <a:ln w="19050">
                <a:solidFill>
                  <a:schemeClr val="lt1"/>
                </a:solidFill>
              </a:ln>
              <a:effectLst/>
            </c:spPr>
            <c:extLst>
              <c:ext xmlns:c16="http://schemas.microsoft.com/office/drawing/2014/chart" uri="{C3380CC4-5D6E-409C-BE32-E72D297353CC}">
                <c16:uniqueId val="{00000001-F051-40AA-A982-5B7FC18A0F2F}"/>
              </c:ext>
            </c:extLst>
          </c:dPt>
          <c:dPt>
            <c:idx val="1"/>
            <c:bubble3D val="0"/>
            <c:spPr>
              <a:solidFill>
                <a:srgbClr val="FFF576"/>
              </a:solidFill>
              <a:ln w="19050">
                <a:solidFill>
                  <a:schemeClr val="lt1"/>
                </a:solidFill>
              </a:ln>
              <a:effectLst/>
            </c:spPr>
            <c:extLst>
              <c:ext xmlns:c16="http://schemas.microsoft.com/office/drawing/2014/chart" uri="{C3380CC4-5D6E-409C-BE32-E72D297353CC}">
                <c16:uniqueId val="{00000003-F051-40AA-A982-5B7FC18A0F2F}"/>
              </c:ext>
            </c:extLst>
          </c:dPt>
          <c:dLbls>
            <c:dLbl>
              <c:idx val="0"/>
              <c:layout>
                <c:manualLayout>
                  <c:x val="5.3986439195100613E-2"/>
                  <c:y val="6.2938174394867305E-2"/>
                </c:manualLayout>
              </c:layout>
              <c:dLblPos val="bestFi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1-F051-40AA-A982-5B7FC18A0F2F}"/>
                </c:ext>
              </c:extLst>
            </c:dLbl>
            <c:dLbl>
              <c:idx val="1"/>
              <c:layout>
                <c:manualLayout>
                  <c:x val="-0.12335629921259846"/>
                  <c:y val="-0.18423592884222814"/>
                </c:manualLayout>
              </c:layout>
              <c:dLblPos val="bestFi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3-F051-40AA-A982-5B7FC18A0F2F}"/>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Verdana" panose="020B0604030504040204" pitchFamily="34" charset="0"/>
                    <a:ea typeface="Verdana" panose="020B0604030504040204" pitchFamily="34" charset="0"/>
                    <a:cs typeface="+mn-cs"/>
                  </a:defRPr>
                </a:pPr>
                <a:endParaRPr lang="it-IT"/>
              </a:p>
            </c:txPr>
            <c:showLegendKey val="0"/>
            <c:showVal val="0"/>
            <c:showCatName val="0"/>
            <c:showSerName val="0"/>
            <c:showPercent val="0"/>
            <c:showBubbleSize val="0"/>
            <c:extLst>
              <c:ext xmlns:c15="http://schemas.microsoft.com/office/drawing/2012/chart" uri="{CE6537A1-D6FC-4f65-9D91-7224C49458BB}"/>
            </c:extLst>
          </c:dLbls>
          <c:cat>
            <c:strRef>
              <c:f>Personale!$A$5:$A$6</c:f>
              <c:strCache>
                <c:ptCount val="2"/>
                <c:pt idx="0">
                  <c:v>Donne</c:v>
                </c:pt>
                <c:pt idx="1">
                  <c:v>Uomini</c:v>
                </c:pt>
              </c:strCache>
            </c:strRef>
          </c:cat>
          <c:val>
            <c:numRef>
              <c:f>Personale!$B$5:$B$6</c:f>
              <c:numCache>
                <c:formatCode>0.0</c:formatCode>
                <c:ptCount val="2"/>
                <c:pt idx="0">
                  <c:v>8</c:v>
                </c:pt>
                <c:pt idx="1">
                  <c:v>30</c:v>
                </c:pt>
              </c:numCache>
            </c:numRef>
          </c:val>
          <c:extLst>
            <c:ext xmlns:c16="http://schemas.microsoft.com/office/drawing/2014/chart" uri="{C3380CC4-5D6E-409C-BE32-E72D297353CC}">
              <c16:uniqueId val="{00000004-F051-40AA-A982-5B7FC18A0F2F}"/>
            </c:ext>
          </c:extLst>
        </c:ser>
        <c:dLbls>
          <c:dLblPos val="bestFit"/>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it-IT"/>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it-IT" sz="1000" b="0" i="0" u="none" strike="noStrike" baseline="0">
                <a:solidFill>
                  <a:schemeClr val="tx1"/>
                </a:solidFill>
                <a:effectLst/>
                <a:latin typeface="Verdana" panose="020B0604030504040204" pitchFamily="34" charset="0"/>
                <a:ea typeface="Verdana" panose="020B0604030504040204" pitchFamily="34" charset="0"/>
              </a:rPr>
              <a:t>TIPOLOGIA DI CONTRATTO 2025</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it-IT"/>
        </a:p>
      </c:txPr>
    </c:title>
    <c:autoTitleDeleted val="0"/>
    <c:plotArea>
      <c:layout/>
      <c:pieChart>
        <c:varyColors val="1"/>
        <c:ser>
          <c:idx val="0"/>
          <c:order val="0"/>
          <c:spPr>
            <a:solidFill>
              <a:srgbClr val="F68928"/>
            </a:solidFill>
          </c:spPr>
          <c:dPt>
            <c:idx val="0"/>
            <c:bubble3D val="0"/>
            <c:spPr>
              <a:solidFill>
                <a:srgbClr val="F68928"/>
              </a:solidFill>
              <a:ln w="19050">
                <a:solidFill>
                  <a:schemeClr val="lt1"/>
                </a:solidFill>
              </a:ln>
              <a:effectLst/>
            </c:spPr>
            <c:extLst>
              <c:ext xmlns:c16="http://schemas.microsoft.com/office/drawing/2014/chart" uri="{C3380CC4-5D6E-409C-BE32-E72D297353CC}">
                <c16:uniqueId val="{00000001-28F5-4E86-A349-717B370EC4EB}"/>
              </c:ext>
            </c:extLst>
          </c:dPt>
          <c:dPt>
            <c:idx val="1"/>
            <c:bubble3D val="0"/>
            <c:spPr>
              <a:solidFill>
                <a:srgbClr val="FFF576"/>
              </a:solidFill>
              <a:ln w="19050">
                <a:solidFill>
                  <a:schemeClr val="lt1"/>
                </a:solidFill>
              </a:ln>
              <a:effectLst/>
            </c:spPr>
            <c:extLst>
              <c:ext xmlns:c16="http://schemas.microsoft.com/office/drawing/2014/chart" uri="{C3380CC4-5D6E-409C-BE32-E72D297353CC}">
                <c16:uniqueId val="{00000003-28F5-4E86-A349-717B370EC4EB}"/>
              </c:ext>
            </c:extLst>
          </c:dPt>
          <c:dLbls>
            <c:dLbl>
              <c:idx val="0"/>
              <c:layout>
                <c:manualLayout>
                  <c:x val="0.16926804461942258"/>
                  <c:y val="6.3005978419364242E-2"/>
                </c:manualLayout>
              </c:layout>
              <c:numFmt formatCode="0.0%" sourceLinked="0"/>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solidFill>
                      <a:latin typeface="Verdana" panose="020B0604030504040204" pitchFamily="34" charset="0"/>
                      <a:ea typeface="Verdana" panose="020B0604030504040204" pitchFamily="34" charset="0"/>
                      <a:cs typeface="+mn-cs"/>
                    </a:defRPr>
                  </a:pPr>
                  <a:endParaRPr lang="it-IT"/>
                </a:p>
              </c:txPr>
              <c:dLblPos val="bestFit"/>
              <c:showLegendKey val="0"/>
              <c:showVal val="0"/>
              <c:showCatName val="1"/>
              <c:showSerName val="0"/>
              <c:showPercent val="1"/>
              <c:showBubbleSize val="0"/>
              <c:separator>
</c:separator>
              <c:extLst>
                <c:ext xmlns:c15="http://schemas.microsoft.com/office/drawing/2012/chart" uri="{CE6537A1-D6FC-4f65-9D91-7224C49458BB}">
                  <c15:layout>
                    <c:manualLayout>
                      <c:w val="0.30597222222222215"/>
                      <c:h val="0.19333333333333333"/>
                    </c:manualLayout>
                  </c15:layout>
                </c:ext>
                <c:ext xmlns:c16="http://schemas.microsoft.com/office/drawing/2014/chart" uri="{C3380CC4-5D6E-409C-BE32-E72D297353CC}">
                  <c16:uniqueId val="{00000001-28F5-4E86-A349-717B370EC4EB}"/>
                </c:ext>
              </c:extLst>
            </c:dLbl>
            <c:dLbl>
              <c:idx val="1"/>
              <c:layout>
                <c:manualLayout>
                  <c:x val="-0.22807589676290463"/>
                  <c:y val="-6.5022783610382037E-2"/>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manualLayout>
                      <c:w val="0.22320844269466317"/>
                      <c:h val="0.21648148148148144"/>
                    </c:manualLayout>
                  </c15:layout>
                </c:ext>
                <c:ext xmlns:c16="http://schemas.microsoft.com/office/drawing/2014/chart" uri="{C3380CC4-5D6E-409C-BE32-E72D297353CC}">
                  <c16:uniqueId val="{00000003-28F5-4E86-A349-717B370EC4EB}"/>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Verdana" panose="020B0604030504040204" pitchFamily="34" charset="0"/>
                    <a:ea typeface="Verdana" panose="020B0604030504040204" pitchFamily="34" charset="0"/>
                    <a:cs typeface="+mn-cs"/>
                  </a:defRPr>
                </a:pPr>
                <a:endParaRPr lang="it-IT"/>
              </a:p>
            </c:txPr>
            <c:dLblPos val="bestFit"/>
            <c:showLegendKey val="0"/>
            <c:showVal val="0"/>
            <c:showCatName val="1"/>
            <c:showSerName val="0"/>
            <c:showPercent val="1"/>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Personale!$A$12:$A$13</c:f>
              <c:strCache>
                <c:ptCount val="2"/>
                <c:pt idx="0">
                  <c:v>Tempo determinato</c:v>
                </c:pt>
                <c:pt idx="1">
                  <c:v>Tempo indeterminato</c:v>
                </c:pt>
              </c:strCache>
            </c:strRef>
          </c:cat>
          <c:val>
            <c:numRef>
              <c:f>Personale!$B$12:$B$13</c:f>
              <c:numCache>
                <c:formatCode>0.0</c:formatCode>
                <c:ptCount val="2"/>
                <c:pt idx="0">
                  <c:v>1</c:v>
                </c:pt>
                <c:pt idx="1">
                  <c:v>37</c:v>
                </c:pt>
              </c:numCache>
            </c:numRef>
          </c:val>
          <c:extLst>
            <c:ext xmlns:c16="http://schemas.microsoft.com/office/drawing/2014/chart" uri="{C3380CC4-5D6E-409C-BE32-E72D297353CC}">
              <c16:uniqueId val="{00000004-28F5-4E86-A349-717B370EC4EB}"/>
            </c:ext>
          </c:extLst>
        </c:ser>
        <c:dLbls>
          <c:dLblPos val="bestFit"/>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it-IT"/>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t-IT" sz="1000">
                <a:solidFill>
                  <a:schemeClr val="tx1"/>
                </a:solidFill>
                <a:latin typeface="Verdana" panose="020B0604030504040204" pitchFamily="34" charset="0"/>
                <a:ea typeface="Verdana" panose="020B0604030504040204" pitchFamily="34" charset="0"/>
              </a:rPr>
              <a:t>COMPOSIZIONE PER</a:t>
            </a:r>
            <a:r>
              <a:rPr lang="it-IT" sz="1000" baseline="0">
                <a:solidFill>
                  <a:schemeClr val="tx1"/>
                </a:solidFill>
                <a:latin typeface="Verdana" panose="020B0604030504040204" pitchFamily="34" charset="0"/>
                <a:ea typeface="Verdana" panose="020B0604030504040204" pitchFamily="34" charset="0"/>
              </a:rPr>
              <a:t> INQUADRAMENTO 2025</a:t>
            </a:r>
            <a:endParaRPr lang="it-IT" sz="1000">
              <a:solidFill>
                <a:schemeClr val="tx1"/>
              </a:solidFill>
              <a:latin typeface="Verdana" panose="020B0604030504040204" pitchFamily="34" charset="0"/>
              <a:ea typeface="Verdana" panose="020B060403050404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t-IT"/>
        </a:p>
      </c:txPr>
    </c:title>
    <c:autoTitleDeleted val="0"/>
    <c:plotArea>
      <c:layout/>
      <c:pieChart>
        <c:varyColors val="1"/>
        <c:ser>
          <c:idx val="0"/>
          <c:order val="0"/>
          <c:spPr>
            <a:solidFill>
              <a:srgbClr val="FFF576"/>
            </a:solidFill>
          </c:spPr>
          <c:dPt>
            <c:idx val="0"/>
            <c:bubble3D val="0"/>
            <c:spPr>
              <a:solidFill>
                <a:srgbClr val="2A1C08"/>
              </a:solidFill>
              <a:ln w="19050">
                <a:solidFill>
                  <a:schemeClr val="lt1"/>
                </a:solidFill>
              </a:ln>
              <a:effectLst/>
            </c:spPr>
            <c:extLst>
              <c:ext xmlns:c16="http://schemas.microsoft.com/office/drawing/2014/chart" uri="{C3380CC4-5D6E-409C-BE32-E72D297353CC}">
                <c16:uniqueId val="{00000001-53E1-49C9-B128-368F2EC12CB3}"/>
              </c:ext>
            </c:extLst>
          </c:dPt>
          <c:dPt>
            <c:idx val="1"/>
            <c:bubble3D val="0"/>
            <c:spPr>
              <a:solidFill>
                <a:srgbClr val="F68928"/>
              </a:solidFill>
              <a:ln w="19050">
                <a:solidFill>
                  <a:schemeClr val="lt1"/>
                </a:solidFill>
              </a:ln>
              <a:effectLst/>
            </c:spPr>
            <c:extLst>
              <c:ext xmlns:c16="http://schemas.microsoft.com/office/drawing/2014/chart" uri="{C3380CC4-5D6E-409C-BE32-E72D297353CC}">
                <c16:uniqueId val="{00000003-53E1-49C9-B128-368F2EC12CB3}"/>
              </c:ext>
            </c:extLst>
          </c:dPt>
          <c:dPt>
            <c:idx val="2"/>
            <c:bubble3D val="0"/>
            <c:spPr>
              <a:solidFill>
                <a:srgbClr val="FFF576"/>
              </a:solidFill>
              <a:ln w="19050">
                <a:solidFill>
                  <a:schemeClr val="lt1"/>
                </a:solidFill>
              </a:ln>
              <a:effectLst/>
            </c:spPr>
            <c:extLst>
              <c:ext xmlns:c16="http://schemas.microsoft.com/office/drawing/2014/chart" uri="{C3380CC4-5D6E-409C-BE32-E72D297353CC}">
                <c16:uniqueId val="{00000005-53E1-49C9-B128-368F2EC12CB3}"/>
              </c:ext>
            </c:extLst>
          </c:dPt>
          <c:dLbls>
            <c:dLbl>
              <c:idx val="0"/>
              <c:layout>
                <c:manualLayout>
                  <c:x val="0.10541776027996501"/>
                  <c:y val="5.0899314668999711E-2"/>
                </c:manualLayout>
              </c:layout>
              <c:dLblPos val="bestFi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1-53E1-49C9-B128-368F2EC12CB3}"/>
                </c:ext>
              </c:extLst>
            </c:dLbl>
            <c:dLbl>
              <c:idx val="1"/>
              <c:layout>
                <c:manualLayout>
                  <c:x val="3.0658573928258968E-2"/>
                  <c:y val="0.19224154272382618"/>
                </c:manualLayout>
              </c:layout>
              <c:dLblPos val="bestFi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3-53E1-49C9-B128-368F2EC12CB3}"/>
                </c:ext>
              </c:extLst>
            </c:dLbl>
            <c:dLbl>
              <c:idx val="2"/>
              <c:layout>
                <c:manualLayout>
                  <c:x val="-4.6841207349081364E-2"/>
                  <c:y val="-2.707859434237387E-2"/>
                </c:manualLayout>
              </c:layout>
              <c:dLblPos val="bestFi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5-53E1-49C9-B128-368F2EC12CB3}"/>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Verdana" panose="020B0604030504040204" pitchFamily="34" charset="0"/>
                    <a:ea typeface="Verdana" panose="020B0604030504040204" pitchFamily="34" charset="0"/>
                    <a:cs typeface="+mn-cs"/>
                  </a:defRPr>
                </a:pPr>
                <a:endParaRPr lang="it-IT"/>
              </a:p>
            </c:txPr>
            <c:dLblPos val="bestFit"/>
            <c:showLegendKey val="0"/>
            <c:showVal val="0"/>
            <c:showCatName val="1"/>
            <c:showSerName val="0"/>
            <c:showPercent val="1"/>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Personale!$A$38:$A$40</c:f>
              <c:strCache>
                <c:ptCount val="3"/>
                <c:pt idx="0">
                  <c:v>Quadri</c:v>
                </c:pt>
                <c:pt idx="1">
                  <c:v>Impiegati</c:v>
                </c:pt>
                <c:pt idx="2">
                  <c:v>Operai</c:v>
                </c:pt>
              </c:strCache>
            </c:strRef>
          </c:cat>
          <c:val>
            <c:numRef>
              <c:f>Personale!$B$38:$B$40</c:f>
              <c:numCache>
                <c:formatCode>0.0</c:formatCode>
                <c:ptCount val="3"/>
                <c:pt idx="0">
                  <c:v>3</c:v>
                </c:pt>
                <c:pt idx="1">
                  <c:v>10</c:v>
                </c:pt>
                <c:pt idx="2">
                  <c:v>25</c:v>
                </c:pt>
              </c:numCache>
            </c:numRef>
          </c:val>
          <c:extLst>
            <c:ext xmlns:c16="http://schemas.microsoft.com/office/drawing/2014/chart" uri="{C3380CC4-5D6E-409C-BE32-E72D297353CC}">
              <c16:uniqueId val="{00000006-53E1-49C9-B128-368F2EC12CB3}"/>
            </c:ext>
          </c:extLst>
        </c:ser>
        <c:dLbls>
          <c:dLblPos val="bestFit"/>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it-IT"/>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it-IT" sz="1000" b="0" i="0" u="none" strike="noStrike" baseline="0">
                <a:solidFill>
                  <a:schemeClr val="tx1"/>
                </a:solidFill>
                <a:effectLst/>
                <a:latin typeface="Verdana" panose="020B0604030504040204" pitchFamily="34" charset="0"/>
                <a:ea typeface="Verdana" panose="020B0604030504040204" pitchFamily="34" charset="0"/>
              </a:rPr>
              <a:t>RIPARTIZIONE VALORE LIQUIDATO PER CATEGORIE DI FORNITURA 2025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it-IT"/>
        </a:p>
      </c:txPr>
    </c:title>
    <c:autoTitleDeleted val="0"/>
    <c:plotArea>
      <c:layout/>
      <c:pieChart>
        <c:varyColors val="1"/>
        <c:ser>
          <c:idx val="0"/>
          <c:order val="0"/>
          <c:dPt>
            <c:idx val="0"/>
            <c:bubble3D val="0"/>
            <c:spPr>
              <a:solidFill>
                <a:schemeClr val="tx1"/>
              </a:solidFill>
              <a:ln w="19050">
                <a:solidFill>
                  <a:schemeClr val="lt1"/>
                </a:solidFill>
              </a:ln>
              <a:effectLst/>
            </c:spPr>
            <c:extLst>
              <c:ext xmlns:c16="http://schemas.microsoft.com/office/drawing/2014/chart" uri="{C3380CC4-5D6E-409C-BE32-E72D297353CC}">
                <c16:uniqueId val="{00000001-45B7-488C-936A-2BD3C494E25A}"/>
              </c:ext>
            </c:extLst>
          </c:dPt>
          <c:dPt>
            <c:idx val="1"/>
            <c:bubble3D val="0"/>
            <c:spPr>
              <a:solidFill>
                <a:srgbClr val="FFF576"/>
              </a:solidFill>
              <a:ln w="19050">
                <a:solidFill>
                  <a:schemeClr val="lt1"/>
                </a:solidFill>
              </a:ln>
              <a:effectLst/>
            </c:spPr>
            <c:extLst>
              <c:ext xmlns:c16="http://schemas.microsoft.com/office/drawing/2014/chart" uri="{C3380CC4-5D6E-409C-BE32-E72D297353CC}">
                <c16:uniqueId val="{00000003-45B7-488C-936A-2BD3C494E25A}"/>
              </c:ext>
            </c:extLst>
          </c:dPt>
          <c:dPt>
            <c:idx val="2"/>
            <c:bubble3D val="0"/>
            <c:spPr>
              <a:solidFill>
                <a:schemeClr val="bg1">
                  <a:lumMod val="65000"/>
                </a:schemeClr>
              </a:solidFill>
              <a:ln w="19050">
                <a:solidFill>
                  <a:schemeClr val="lt1"/>
                </a:solidFill>
              </a:ln>
              <a:effectLst/>
            </c:spPr>
            <c:extLst>
              <c:ext xmlns:c16="http://schemas.microsoft.com/office/drawing/2014/chart" uri="{C3380CC4-5D6E-409C-BE32-E72D297353CC}">
                <c16:uniqueId val="{00000005-45B7-488C-936A-2BD3C494E25A}"/>
              </c:ext>
            </c:extLst>
          </c:dPt>
          <c:dPt>
            <c:idx val="3"/>
            <c:bubble3D val="0"/>
            <c:spPr>
              <a:solidFill>
                <a:srgbClr val="F68928"/>
              </a:solidFill>
              <a:ln w="19050">
                <a:solidFill>
                  <a:schemeClr val="lt1"/>
                </a:solidFill>
              </a:ln>
              <a:effectLst/>
            </c:spPr>
            <c:extLst>
              <c:ext xmlns:c16="http://schemas.microsoft.com/office/drawing/2014/chart" uri="{C3380CC4-5D6E-409C-BE32-E72D297353CC}">
                <c16:uniqueId val="{00000007-45B7-488C-936A-2BD3C494E25A}"/>
              </c:ext>
            </c:extLst>
          </c:dPt>
          <c:dLbls>
            <c:dLbl>
              <c:idx val="1"/>
              <c:layout>
                <c:manualLayout>
                  <c:x val="1.8940545145561202E-2"/>
                  <c:y val="-2.5714933973122894E-2"/>
                </c:manualLayout>
              </c:layout>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3-45B7-488C-936A-2BD3C494E25A}"/>
                </c:ext>
              </c:extLst>
            </c:dLbl>
            <c:dLbl>
              <c:idx val="2"/>
              <c:layout>
                <c:manualLayout>
                  <c:x val="-1.6626713985409845E-2"/>
                  <c:y val="-4.9201253670541144E-2"/>
                </c:manualLayout>
              </c:layout>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5-45B7-488C-936A-2BD3C494E25A}"/>
                </c:ext>
              </c:extLst>
            </c:dLbl>
            <c:dLbl>
              <c:idx val="3"/>
              <c:layout>
                <c:manualLayout>
                  <c:x val="-4.0239193033328124E-2"/>
                  <c:y val="4.926783491509034E-2"/>
                </c:manualLayout>
              </c:layout>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7-45B7-488C-936A-2BD3C494E25A}"/>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Verdana" panose="020B0604030504040204" pitchFamily="34" charset="0"/>
                    <a:ea typeface="Verdana" panose="020B0604030504040204" pitchFamily="34" charset="0"/>
                    <a:cs typeface="+mn-cs"/>
                  </a:defRPr>
                </a:pPr>
                <a:endParaRPr lang="it-IT"/>
              </a:p>
            </c:txPr>
            <c:dLblPos val="bestFit"/>
            <c:showLegendKey val="0"/>
            <c:showVal val="1"/>
            <c:showCatName val="1"/>
            <c:showSerName val="0"/>
            <c:showPercent val="0"/>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'MAPPATURA_TABELLE+GRAFICI'!$A$28:$A$31</c:f>
              <c:strCache>
                <c:ptCount val="4"/>
                <c:pt idx="0">
                  <c:v>Altro</c:v>
                </c:pt>
                <c:pt idx="1">
                  <c:v>Beni (escluse materie prime)</c:v>
                </c:pt>
                <c:pt idx="2">
                  <c:v>Materie prime</c:v>
                </c:pt>
                <c:pt idx="3">
                  <c:v>Servizi</c:v>
                </c:pt>
              </c:strCache>
            </c:strRef>
          </c:cat>
          <c:val>
            <c:numRef>
              <c:f>'MAPPATURA_TABELLE+GRAFICI'!$C$28:$C$31</c:f>
              <c:numCache>
                <c:formatCode>0.0%</c:formatCode>
                <c:ptCount val="4"/>
                <c:pt idx="0">
                  <c:v>2.3178605585462652E-2</c:v>
                </c:pt>
                <c:pt idx="1">
                  <c:v>0.60497736284090531</c:v>
                </c:pt>
                <c:pt idx="2">
                  <c:v>9.0134480805771244E-2</c:v>
                </c:pt>
                <c:pt idx="3">
                  <c:v>0.28170955076786081</c:v>
                </c:pt>
              </c:numCache>
            </c:numRef>
          </c:val>
          <c:extLst>
            <c:ext xmlns:c16="http://schemas.microsoft.com/office/drawing/2014/chart" uri="{C3380CC4-5D6E-409C-BE32-E72D297353CC}">
              <c16:uniqueId val="{00000008-45B7-488C-936A-2BD3C494E25A}"/>
            </c:ext>
          </c:extLst>
        </c:ser>
        <c:dLbls>
          <c:dLblPos val="bestFit"/>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it-IT"/>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it-IT" sz="1000" b="0" i="0" u="none" strike="noStrike" baseline="0">
                <a:solidFill>
                  <a:schemeClr val="tx1"/>
                </a:solidFill>
                <a:effectLst/>
                <a:latin typeface="Verdana" panose="020B0604030504040204" pitchFamily="34" charset="0"/>
                <a:ea typeface="Verdana" panose="020B0604030504040204" pitchFamily="34" charset="0"/>
              </a:rPr>
              <a:t>RIPARTIZIONE VALORE LIQUIDATO PER PAESE 2025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it-IT"/>
        </a:p>
      </c:txPr>
    </c:title>
    <c:autoTitleDeleted val="0"/>
    <c:plotArea>
      <c:layout/>
      <c:pieChart>
        <c:varyColors val="1"/>
        <c:ser>
          <c:idx val="0"/>
          <c:order val="0"/>
          <c:dPt>
            <c:idx val="0"/>
            <c:bubble3D val="0"/>
            <c:spPr>
              <a:solidFill>
                <a:srgbClr val="FFF576"/>
              </a:solidFill>
              <a:ln w="19050">
                <a:solidFill>
                  <a:schemeClr val="lt1"/>
                </a:solidFill>
              </a:ln>
              <a:effectLst/>
            </c:spPr>
            <c:extLst>
              <c:ext xmlns:c16="http://schemas.microsoft.com/office/drawing/2014/chart" uri="{C3380CC4-5D6E-409C-BE32-E72D297353CC}">
                <c16:uniqueId val="{00000001-9FEB-4F41-A70F-B4AE24417FD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9FEB-4F41-A70F-B4AE24417FD3}"/>
              </c:ext>
            </c:extLst>
          </c:dPt>
          <c:dPt>
            <c:idx val="2"/>
            <c:bubble3D val="0"/>
            <c:spPr>
              <a:solidFill>
                <a:schemeClr val="bg1">
                  <a:lumMod val="65000"/>
                </a:schemeClr>
              </a:solidFill>
              <a:ln w="19050">
                <a:solidFill>
                  <a:schemeClr val="lt1"/>
                </a:solidFill>
              </a:ln>
              <a:effectLst/>
            </c:spPr>
            <c:extLst>
              <c:ext xmlns:c16="http://schemas.microsoft.com/office/drawing/2014/chart" uri="{C3380CC4-5D6E-409C-BE32-E72D297353CC}">
                <c16:uniqueId val="{00000005-9FEB-4F41-A70F-B4AE24417FD3}"/>
              </c:ext>
            </c:extLst>
          </c:dPt>
          <c:dPt>
            <c:idx val="3"/>
            <c:bubble3D val="0"/>
            <c:spPr>
              <a:solidFill>
                <a:srgbClr val="F68928"/>
              </a:solidFill>
              <a:ln w="19050">
                <a:solidFill>
                  <a:schemeClr val="lt1"/>
                </a:solidFill>
              </a:ln>
              <a:effectLst/>
            </c:spPr>
            <c:extLst>
              <c:ext xmlns:c16="http://schemas.microsoft.com/office/drawing/2014/chart" uri="{C3380CC4-5D6E-409C-BE32-E72D297353CC}">
                <c16:uniqueId val="{00000007-9FEB-4F41-A70F-B4AE24417FD3}"/>
              </c:ext>
            </c:extLst>
          </c:dPt>
          <c:dPt>
            <c:idx val="4"/>
            <c:bubble3D val="0"/>
            <c:spPr>
              <a:solidFill>
                <a:schemeClr val="tx1">
                  <a:lumMod val="95000"/>
                  <a:lumOff val="5000"/>
                </a:schemeClr>
              </a:solidFill>
              <a:ln w="19050">
                <a:solidFill>
                  <a:schemeClr val="lt1"/>
                </a:solidFill>
              </a:ln>
              <a:effectLst/>
            </c:spPr>
            <c:extLst>
              <c:ext xmlns:c16="http://schemas.microsoft.com/office/drawing/2014/chart" uri="{C3380CC4-5D6E-409C-BE32-E72D297353CC}">
                <c16:uniqueId val="{00000009-9FEB-4F41-A70F-B4AE24417FD3}"/>
              </c:ext>
            </c:extLst>
          </c:dPt>
          <c:dLbls>
            <c:dLbl>
              <c:idx val="0"/>
              <c:layout>
                <c:manualLayout>
                  <c:x val="2.956219167331812E-3"/>
                  <c:y val="4.0799055002886053E-2"/>
                </c:manualLayout>
              </c:layout>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1-9FEB-4F41-A70F-B4AE24417FD3}"/>
                </c:ext>
              </c:extLst>
            </c:dLbl>
            <c:dLbl>
              <c:idx val="3"/>
              <c:layout>
                <c:manualLayout>
                  <c:x val="-1.207664884916795E-2"/>
                  <c:y val="-1.4030585359416809E-2"/>
                </c:manualLayout>
              </c:layout>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7-9FEB-4F41-A70F-B4AE24417FD3}"/>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Verdana" panose="020B0604030504040204" pitchFamily="34" charset="0"/>
                    <a:ea typeface="Verdana" panose="020B0604030504040204" pitchFamily="34" charset="0"/>
                    <a:cs typeface="+mn-cs"/>
                  </a:defRPr>
                </a:pPr>
                <a:endParaRPr lang="it-IT"/>
              </a:p>
            </c:txPr>
            <c:dLblPos val="bestFit"/>
            <c:showLegendKey val="0"/>
            <c:showVal val="1"/>
            <c:showCatName val="1"/>
            <c:showSerName val="0"/>
            <c:showPercent val="0"/>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'MAPPATURA_TABELLE+GRAFICI'!$A$98:$A$102</c:f>
              <c:strCache>
                <c:ptCount val="5"/>
                <c:pt idx="0">
                  <c:v>Africa</c:v>
                </c:pt>
                <c:pt idx="1">
                  <c:v>Asia</c:v>
                </c:pt>
                <c:pt idx="2">
                  <c:v>Europa</c:v>
                </c:pt>
                <c:pt idx="3">
                  <c:v>Italia</c:v>
                </c:pt>
                <c:pt idx="4">
                  <c:v>Nord America</c:v>
                </c:pt>
              </c:strCache>
            </c:strRef>
          </c:cat>
          <c:val>
            <c:numRef>
              <c:f>'MAPPATURA_TABELLE+GRAFICI'!$C$98:$C$102</c:f>
              <c:numCache>
                <c:formatCode>0.0%</c:formatCode>
                <c:ptCount val="5"/>
                <c:pt idx="0">
                  <c:v>0.51842161766633743</c:v>
                </c:pt>
                <c:pt idx="1">
                  <c:v>5.5875756872930515E-3</c:v>
                </c:pt>
                <c:pt idx="2">
                  <c:v>4.4668537265207663E-2</c:v>
                </c:pt>
                <c:pt idx="3">
                  <c:v>0.39123998950484756</c:v>
                </c:pt>
                <c:pt idx="4">
                  <c:v>4.0082279876314415E-2</c:v>
                </c:pt>
              </c:numCache>
            </c:numRef>
          </c:val>
          <c:extLst>
            <c:ext xmlns:c16="http://schemas.microsoft.com/office/drawing/2014/chart" uri="{C3380CC4-5D6E-409C-BE32-E72D297353CC}">
              <c16:uniqueId val="{0000000A-9FEB-4F41-A70F-B4AE24417FD3}"/>
            </c:ext>
          </c:extLst>
        </c:ser>
        <c:dLbls>
          <c:dLblPos val="bestFit"/>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it-IT"/>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t-IT" sz="1000">
                <a:latin typeface="Verdana" panose="020B0604030504040204" pitchFamily="34" charset="0"/>
                <a:ea typeface="Verdana" panose="020B0604030504040204" pitchFamily="34" charset="0"/>
              </a:rPr>
              <a:t>VALORE</a:t>
            </a:r>
            <a:r>
              <a:rPr lang="it-IT" sz="1000" baseline="0">
                <a:latin typeface="Verdana" panose="020B0604030504040204" pitchFamily="34" charset="0"/>
                <a:ea typeface="Verdana" panose="020B0604030504040204" pitchFamily="34" charset="0"/>
              </a:rPr>
              <a:t> LIQUIDATO RIPARTITO PER TERMINI CONTRATTUALI E CATEGORIA 2025 (€)</a:t>
            </a:r>
            <a:endParaRPr lang="it-IT" sz="1000">
              <a:latin typeface="Verdana" panose="020B0604030504040204" pitchFamily="34" charset="0"/>
              <a:ea typeface="Verdana" panose="020B060403050404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t-IT"/>
        </a:p>
      </c:txPr>
    </c:title>
    <c:autoTitleDeleted val="0"/>
    <c:plotArea>
      <c:layout/>
      <c:barChart>
        <c:barDir val="col"/>
        <c:grouping val="clustered"/>
        <c:varyColors val="0"/>
        <c:ser>
          <c:idx val="0"/>
          <c:order val="0"/>
          <c:tx>
            <c:strRef>
              <c:f>'PAGAMENTI_TABELLE+GRAFICI'!$B$15</c:f>
              <c:strCache>
                <c:ptCount val="1"/>
                <c:pt idx="0">
                  <c:v>Beni (escluse materie prime)</c:v>
                </c:pt>
              </c:strCache>
            </c:strRef>
          </c:tx>
          <c:spPr>
            <a:solidFill>
              <a:srgbClr val="FFF576"/>
            </a:solidFill>
            <a:ln>
              <a:noFill/>
            </a:ln>
            <a:effectLst/>
          </c:spPr>
          <c:invertIfNegative val="0"/>
          <c:cat>
            <c:strRef>
              <c:f>'PAGAMENTI_TABELLE+GRAFICI'!$A$16:$A$20</c:f>
              <c:strCache>
                <c:ptCount val="5"/>
                <c:pt idx="0">
                  <c:v>A VISTA</c:v>
                </c:pt>
                <c:pt idx="1">
                  <c:v>ENTRO 30 GG</c:v>
                </c:pt>
                <c:pt idx="2">
                  <c:v>ENTRO 60 GG</c:v>
                </c:pt>
                <c:pt idx="3">
                  <c:v>ENTRO 90 GG</c:v>
                </c:pt>
                <c:pt idx="4">
                  <c:v>OLTRE 90 GG</c:v>
                </c:pt>
              </c:strCache>
            </c:strRef>
          </c:cat>
          <c:val>
            <c:numRef>
              <c:f>'PAGAMENTI_TABELLE+GRAFICI'!$B$16:$B$20</c:f>
              <c:numCache>
                <c:formatCode>_-* #,##0.0_-;\-* #,##0.0_-;_-* "-"??_-;_-@_-</c:formatCode>
                <c:ptCount val="5"/>
                <c:pt idx="0">
                  <c:v>368261.19</c:v>
                </c:pt>
                <c:pt idx="1">
                  <c:v>529475.11</c:v>
                </c:pt>
                <c:pt idx="2">
                  <c:v>10366669.080000009</c:v>
                </c:pt>
                <c:pt idx="3">
                  <c:v>388405.11000000004</c:v>
                </c:pt>
                <c:pt idx="4">
                  <c:v>723780.30000000016</c:v>
                </c:pt>
              </c:numCache>
            </c:numRef>
          </c:val>
          <c:extLst>
            <c:ext xmlns:c16="http://schemas.microsoft.com/office/drawing/2014/chart" uri="{C3380CC4-5D6E-409C-BE32-E72D297353CC}">
              <c16:uniqueId val="{00000000-F7A0-4AA1-AD63-1785A268DD0C}"/>
            </c:ext>
          </c:extLst>
        </c:ser>
        <c:ser>
          <c:idx val="1"/>
          <c:order val="1"/>
          <c:tx>
            <c:strRef>
              <c:f>'PAGAMENTI_TABELLE+GRAFICI'!$C$15</c:f>
              <c:strCache>
                <c:ptCount val="1"/>
                <c:pt idx="0">
                  <c:v>Servizi</c:v>
                </c:pt>
              </c:strCache>
            </c:strRef>
          </c:tx>
          <c:spPr>
            <a:solidFill>
              <a:srgbClr val="F68928"/>
            </a:solidFill>
            <a:ln>
              <a:noFill/>
            </a:ln>
            <a:effectLst/>
          </c:spPr>
          <c:invertIfNegative val="0"/>
          <c:cat>
            <c:strRef>
              <c:f>'PAGAMENTI_TABELLE+GRAFICI'!$A$16:$A$20</c:f>
              <c:strCache>
                <c:ptCount val="5"/>
                <c:pt idx="0">
                  <c:v>A VISTA</c:v>
                </c:pt>
                <c:pt idx="1">
                  <c:v>ENTRO 30 GG</c:v>
                </c:pt>
                <c:pt idx="2">
                  <c:v>ENTRO 60 GG</c:v>
                </c:pt>
                <c:pt idx="3">
                  <c:v>ENTRO 90 GG</c:v>
                </c:pt>
                <c:pt idx="4">
                  <c:v>OLTRE 90 GG</c:v>
                </c:pt>
              </c:strCache>
            </c:strRef>
          </c:cat>
          <c:val>
            <c:numRef>
              <c:f>'PAGAMENTI_TABELLE+GRAFICI'!$C$16:$C$20</c:f>
              <c:numCache>
                <c:formatCode>_-* #,##0.0_-;\-* #,##0.0_-;_-* "-"??_-;_-@_-</c:formatCode>
                <c:ptCount val="5"/>
                <c:pt idx="0">
                  <c:v>2261678.2799999984</c:v>
                </c:pt>
                <c:pt idx="1">
                  <c:v>1467834.1099999999</c:v>
                </c:pt>
                <c:pt idx="2">
                  <c:v>1719019.469999999</c:v>
                </c:pt>
                <c:pt idx="3">
                  <c:v>241854.03000000006</c:v>
                </c:pt>
                <c:pt idx="4">
                  <c:v>72811.290000000008</c:v>
                </c:pt>
              </c:numCache>
            </c:numRef>
          </c:val>
          <c:extLst>
            <c:ext xmlns:c16="http://schemas.microsoft.com/office/drawing/2014/chart" uri="{C3380CC4-5D6E-409C-BE32-E72D297353CC}">
              <c16:uniqueId val="{00000001-F7A0-4AA1-AD63-1785A268DD0C}"/>
            </c:ext>
          </c:extLst>
        </c:ser>
        <c:ser>
          <c:idx val="2"/>
          <c:order val="2"/>
          <c:tx>
            <c:strRef>
              <c:f>'PAGAMENTI_TABELLE+GRAFICI'!$D$15</c:f>
              <c:strCache>
                <c:ptCount val="1"/>
                <c:pt idx="0">
                  <c:v>Materie prime</c:v>
                </c:pt>
              </c:strCache>
            </c:strRef>
          </c:tx>
          <c:spPr>
            <a:solidFill>
              <a:schemeClr val="bg1">
                <a:lumMod val="65000"/>
              </a:schemeClr>
            </a:solidFill>
            <a:ln>
              <a:noFill/>
            </a:ln>
            <a:effectLst/>
          </c:spPr>
          <c:invertIfNegative val="0"/>
          <c:cat>
            <c:strRef>
              <c:f>'PAGAMENTI_TABELLE+GRAFICI'!$A$16:$A$20</c:f>
              <c:strCache>
                <c:ptCount val="5"/>
                <c:pt idx="0">
                  <c:v>A VISTA</c:v>
                </c:pt>
                <c:pt idx="1">
                  <c:v>ENTRO 30 GG</c:v>
                </c:pt>
                <c:pt idx="2">
                  <c:v>ENTRO 60 GG</c:v>
                </c:pt>
                <c:pt idx="3">
                  <c:v>ENTRO 90 GG</c:v>
                </c:pt>
                <c:pt idx="4">
                  <c:v>OLTRE 90 GG</c:v>
                </c:pt>
              </c:strCache>
            </c:strRef>
          </c:cat>
          <c:val>
            <c:numRef>
              <c:f>'PAGAMENTI_TABELLE+GRAFICI'!$D$16:$D$20</c:f>
              <c:numCache>
                <c:formatCode>_-* #,##0.0_-;\-* #,##0.0_-;_-* "-"??_-;_-@_-</c:formatCode>
                <c:ptCount val="5"/>
                <c:pt idx="0">
                  <c:v>0</c:v>
                </c:pt>
                <c:pt idx="1">
                  <c:v>0</c:v>
                </c:pt>
                <c:pt idx="2">
                  <c:v>0</c:v>
                </c:pt>
                <c:pt idx="3">
                  <c:v>1023078.65</c:v>
                </c:pt>
                <c:pt idx="4">
                  <c:v>820887.18</c:v>
                </c:pt>
              </c:numCache>
            </c:numRef>
          </c:val>
          <c:extLst>
            <c:ext xmlns:c16="http://schemas.microsoft.com/office/drawing/2014/chart" uri="{C3380CC4-5D6E-409C-BE32-E72D297353CC}">
              <c16:uniqueId val="{00000002-F7A0-4AA1-AD63-1785A268DD0C}"/>
            </c:ext>
          </c:extLst>
        </c:ser>
        <c:ser>
          <c:idx val="3"/>
          <c:order val="3"/>
          <c:tx>
            <c:strRef>
              <c:f>'PAGAMENTI_TABELLE+GRAFICI'!$E$15</c:f>
              <c:strCache>
                <c:ptCount val="1"/>
                <c:pt idx="0">
                  <c:v>Altro</c:v>
                </c:pt>
              </c:strCache>
            </c:strRef>
          </c:tx>
          <c:spPr>
            <a:solidFill>
              <a:schemeClr val="tx1"/>
            </a:solidFill>
            <a:ln>
              <a:noFill/>
            </a:ln>
            <a:effectLst/>
          </c:spPr>
          <c:invertIfNegative val="0"/>
          <c:cat>
            <c:strRef>
              <c:f>'PAGAMENTI_TABELLE+GRAFICI'!$A$16:$A$20</c:f>
              <c:strCache>
                <c:ptCount val="5"/>
                <c:pt idx="0">
                  <c:v>A VISTA</c:v>
                </c:pt>
                <c:pt idx="1">
                  <c:v>ENTRO 30 GG</c:v>
                </c:pt>
                <c:pt idx="2">
                  <c:v>ENTRO 60 GG</c:v>
                </c:pt>
                <c:pt idx="3">
                  <c:v>ENTRO 90 GG</c:v>
                </c:pt>
                <c:pt idx="4">
                  <c:v>OLTRE 90 GG</c:v>
                </c:pt>
              </c:strCache>
            </c:strRef>
          </c:cat>
          <c:val>
            <c:numRef>
              <c:f>'PAGAMENTI_TABELLE+GRAFICI'!$E$16:$E$20</c:f>
              <c:numCache>
                <c:formatCode>_-* #,##0.0_-;\-* #,##0.0_-;_-* "-"??_-;_-@_-</c:formatCode>
                <c:ptCount val="5"/>
                <c:pt idx="0">
                  <c:v>58977.97</c:v>
                </c:pt>
                <c:pt idx="1">
                  <c:v>407710.12</c:v>
                </c:pt>
                <c:pt idx="2">
                  <c:v>0</c:v>
                </c:pt>
                <c:pt idx="3">
                  <c:v>7498.4400000000005</c:v>
                </c:pt>
                <c:pt idx="4">
                  <c:v>0</c:v>
                </c:pt>
              </c:numCache>
            </c:numRef>
          </c:val>
          <c:extLst>
            <c:ext xmlns:c16="http://schemas.microsoft.com/office/drawing/2014/chart" uri="{C3380CC4-5D6E-409C-BE32-E72D297353CC}">
              <c16:uniqueId val="{00000003-F7A0-4AA1-AD63-1785A268DD0C}"/>
            </c:ext>
          </c:extLst>
        </c:ser>
        <c:dLbls>
          <c:showLegendKey val="0"/>
          <c:showVal val="0"/>
          <c:showCatName val="0"/>
          <c:showSerName val="0"/>
          <c:showPercent val="0"/>
          <c:showBubbleSize val="0"/>
        </c:dLbls>
        <c:gapWidth val="219"/>
        <c:overlap val="-27"/>
        <c:axId val="1077020544"/>
        <c:axId val="1077020904"/>
      </c:barChart>
      <c:catAx>
        <c:axId val="1077020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crossAx val="1077020904"/>
        <c:crosses val="autoZero"/>
        <c:auto val="1"/>
        <c:lblAlgn val="ctr"/>
        <c:lblOffset val="100"/>
        <c:noMultiLvlLbl val="0"/>
      </c:catAx>
      <c:valAx>
        <c:axId val="1077020904"/>
        <c:scaling>
          <c:orientation val="minMax"/>
        </c:scaling>
        <c:delete val="0"/>
        <c:axPos val="l"/>
        <c:numFmt formatCode="#,##0\ &quot;€&quot;"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crossAx val="10770205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t-IT"/>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t-IT" sz="1000">
                <a:latin typeface="Verdana" panose="020B0604030504040204" pitchFamily="34" charset="0"/>
                <a:ea typeface="Verdana" panose="020B0604030504040204" pitchFamily="34" charset="0"/>
              </a:rPr>
              <a:t>%</a:t>
            </a:r>
            <a:r>
              <a:rPr lang="it-IT" sz="1000" baseline="0">
                <a:latin typeface="Verdana" panose="020B0604030504040204" pitchFamily="34" charset="0"/>
                <a:ea typeface="Verdana" panose="020B0604030504040204" pitchFamily="34" charset="0"/>
              </a:rPr>
              <a:t> VALORE LIQUIDATO IN LINEA CON I TERMINI CONTRATTUALI RIPARTITO PER CATEGORIA 2025 (€)</a:t>
            </a:r>
            <a:endParaRPr lang="it-IT" sz="1000">
              <a:latin typeface="Verdana" panose="020B0604030504040204" pitchFamily="34" charset="0"/>
              <a:ea typeface="Verdana" panose="020B060403050404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t-IT"/>
        </a:p>
      </c:txPr>
    </c:title>
    <c:autoTitleDeleted val="0"/>
    <c:plotArea>
      <c:layout/>
      <c:barChart>
        <c:barDir val="col"/>
        <c:grouping val="clustered"/>
        <c:varyColors val="0"/>
        <c:ser>
          <c:idx val="0"/>
          <c:order val="0"/>
          <c:tx>
            <c:strRef>
              <c:f>'PAGAMENTI_TABELLE+GRAFICI'!$B$75</c:f>
              <c:strCache>
                <c:ptCount val="1"/>
                <c:pt idx="0">
                  <c:v>Beni (escluse materie prime)</c:v>
                </c:pt>
              </c:strCache>
            </c:strRef>
          </c:tx>
          <c:spPr>
            <a:solidFill>
              <a:srgbClr val="FFF576"/>
            </a:solidFill>
            <a:ln>
              <a:noFill/>
            </a:ln>
            <a:effectLst/>
          </c:spPr>
          <c:invertIfNegative val="0"/>
          <c:cat>
            <c:strRef>
              <c:f>'https://cdrpartnerstaxlegal.sharepoint.com/sites/ESG281/Documenti condivisi/General/CLIENTI/IMPRESE/Rossini Trading/ESG/10_BS 2025/3_Schede raccolta dati/6_Governance fornitori/[Fornitori_2025_GRUPPO.xlsx]PAGAMENTI_TABELLE+GRAFICI'!$H$56:$H$60</c:f>
              <c:strCache>
                <c:ptCount val="5"/>
                <c:pt idx="0">
                  <c:v>A VISTA</c:v>
                </c:pt>
                <c:pt idx="1">
                  <c:v>ENTRO 30 GG</c:v>
                </c:pt>
                <c:pt idx="2">
                  <c:v>ENTRO 60 GG</c:v>
                </c:pt>
                <c:pt idx="3">
                  <c:v>ENTRO 90 GG</c:v>
                </c:pt>
                <c:pt idx="4">
                  <c:v>OLTRE 90 GG</c:v>
                </c:pt>
              </c:strCache>
            </c:strRef>
          </c:cat>
          <c:val>
            <c:numRef>
              <c:f>'PAGAMENTI_TABELLE+GRAFICI'!$B$76:$B$80</c:f>
              <c:numCache>
                <c:formatCode>0.0%</c:formatCode>
                <c:ptCount val="5"/>
                <c:pt idx="0">
                  <c:v>0.95202725543791356</c:v>
                </c:pt>
                <c:pt idx="1">
                  <c:v>4.2287370222180987E-2</c:v>
                </c:pt>
                <c:pt idx="2">
                  <c:v>0.18720078986065214</c:v>
                </c:pt>
                <c:pt idx="3">
                  <c:v>1</c:v>
                </c:pt>
                <c:pt idx="4">
                  <c:v>0.98730857968916808</c:v>
                </c:pt>
              </c:numCache>
            </c:numRef>
          </c:val>
          <c:extLst>
            <c:ext xmlns:c16="http://schemas.microsoft.com/office/drawing/2014/chart" uri="{C3380CC4-5D6E-409C-BE32-E72D297353CC}">
              <c16:uniqueId val="{00000000-5D06-4115-B3C6-796CA81C78E2}"/>
            </c:ext>
          </c:extLst>
        </c:ser>
        <c:ser>
          <c:idx val="1"/>
          <c:order val="1"/>
          <c:tx>
            <c:strRef>
              <c:f>'PAGAMENTI_TABELLE+GRAFICI'!$C$75</c:f>
              <c:strCache>
                <c:ptCount val="1"/>
                <c:pt idx="0">
                  <c:v>Servizi</c:v>
                </c:pt>
              </c:strCache>
            </c:strRef>
          </c:tx>
          <c:spPr>
            <a:solidFill>
              <a:srgbClr val="F68928"/>
            </a:solidFill>
            <a:ln>
              <a:noFill/>
            </a:ln>
            <a:effectLst/>
          </c:spPr>
          <c:invertIfNegative val="0"/>
          <c:cat>
            <c:strRef>
              <c:f>'https://cdrpartnerstaxlegal.sharepoint.com/sites/ESG281/Documenti condivisi/General/CLIENTI/IMPRESE/Rossini Trading/ESG/10_BS 2025/3_Schede raccolta dati/6_Governance fornitori/[Fornitori_2025_GRUPPO.xlsx]PAGAMENTI_TABELLE+GRAFICI'!$H$56:$H$60</c:f>
              <c:strCache>
                <c:ptCount val="5"/>
                <c:pt idx="0">
                  <c:v>A VISTA</c:v>
                </c:pt>
                <c:pt idx="1">
                  <c:v>ENTRO 30 GG</c:v>
                </c:pt>
                <c:pt idx="2">
                  <c:v>ENTRO 60 GG</c:v>
                </c:pt>
                <c:pt idx="3">
                  <c:v>ENTRO 90 GG</c:v>
                </c:pt>
                <c:pt idx="4">
                  <c:v>OLTRE 90 GG</c:v>
                </c:pt>
              </c:strCache>
            </c:strRef>
          </c:cat>
          <c:val>
            <c:numRef>
              <c:f>'PAGAMENTI_TABELLE+GRAFICI'!$C$76:$C$80</c:f>
              <c:numCache>
                <c:formatCode>0.0%</c:formatCode>
                <c:ptCount val="5"/>
                <c:pt idx="0">
                  <c:v>0.24962195772601201</c:v>
                </c:pt>
                <c:pt idx="1">
                  <c:v>0.71862484514684022</c:v>
                </c:pt>
                <c:pt idx="2">
                  <c:v>0.99516103793751676</c:v>
                </c:pt>
                <c:pt idx="3">
                  <c:v>0.97395371083955062</c:v>
                </c:pt>
                <c:pt idx="4">
                  <c:v>1</c:v>
                </c:pt>
              </c:numCache>
            </c:numRef>
          </c:val>
          <c:extLst>
            <c:ext xmlns:c16="http://schemas.microsoft.com/office/drawing/2014/chart" uri="{C3380CC4-5D6E-409C-BE32-E72D297353CC}">
              <c16:uniqueId val="{00000001-5D06-4115-B3C6-796CA81C78E2}"/>
            </c:ext>
          </c:extLst>
        </c:ser>
        <c:ser>
          <c:idx val="2"/>
          <c:order val="2"/>
          <c:tx>
            <c:strRef>
              <c:f>'PAGAMENTI_TABELLE+GRAFICI'!$D$75</c:f>
              <c:strCache>
                <c:ptCount val="1"/>
                <c:pt idx="0">
                  <c:v>Materie prime</c:v>
                </c:pt>
              </c:strCache>
            </c:strRef>
          </c:tx>
          <c:spPr>
            <a:solidFill>
              <a:schemeClr val="bg1">
                <a:lumMod val="65000"/>
              </a:schemeClr>
            </a:solidFill>
            <a:ln>
              <a:noFill/>
            </a:ln>
            <a:effectLst/>
          </c:spPr>
          <c:invertIfNegative val="0"/>
          <c:cat>
            <c:strRef>
              <c:f>'https://cdrpartnerstaxlegal.sharepoint.com/sites/ESG281/Documenti condivisi/General/CLIENTI/IMPRESE/Rossini Trading/ESG/10_BS 2025/3_Schede raccolta dati/6_Governance fornitori/[Fornitori_2025_GRUPPO.xlsx]PAGAMENTI_TABELLE+GRAFICI'!$H$56:$H$60</c:f>
              <c:strCache>
                <c:ptCount val="5"/>
                <c:pt idx="0">
                  <c:v>A VISTA</c:v>
                </c:pt>
                <c:pt idx="1">
                  <c:v>ENTRO 30 GG</c:v>
                </c:pt>
                <c:pt idx="2">
                  <c:v>ENTRO 60 GG</c:v>
                </c:pt>
                <c:pt idx="3">
                  <c:v>ENTRO 90 GG</c:v>
                </c:pt>
                <c:pt idx="4">
                  <c:v>OLTRE 90 GG</c:v>
                </c:pt>
              </c:strCache>
            </c:strRef>
          </c:cat>
          <c:val>
            <c:numRef>
              <c:f>'PAGAMENTI_TABELLE+GRAFICI'!$D$76:$D$80</c:f>
              <c:numCache>
                <c:formatCode>General</c:formatCode>
                <c:ptCount val="5"/>
                <c:pt idx="3" formatCode="0.0%">
                  <c:v>1</c:v>
                </c:pt>
                <c:pt idx="4" formatCode="0.0%">
                  <c:v>1</c:v>
                </c:pt>
              </c:numCache>
            </c:numRef>
          </c:val>
          <c:extLst>
            <c:ext xmlns:c16="http://schemas.microsoft.com/office/drawing/2014/chart" uri="{C3380CC4-5D6E-409C-BE32-E72D297353CC}">
              <c16:uniqueId val="{00000002-5D06-4115-B3C6-796CA81C78E2}"/>
            </c:ext>
          </c:extLst>
        </c:ser>
        <c:ser>
          <c:idx val="3"/>
          <c:order val="3"/>
          <c:tx>
            <c:strRef>
              <c:f>'PAGAMENTI_TABELLE+GRAFICI'!$E$75</c:f>
              <c:strCache>
                <c:ptCount val="1"/>
                <c:pt idx="0">
                  <c:v>Altro</c:v>
                </c:pt>
              </c:strCache>
            </c:strRef>
          </c:tx>
          <c:spPr>
            <a:solidFill>
              <a:schemeClr val="tx1"/>
            </a:solidFill>
            <a:ln>
              <a:noFill/>
            </a:ln>
            <a:effectLst/>
          </c:spPr>
          <c:invertIfNegative val="0"/>
          <c:cat>
            <c:strRef>
              <c:f>'https://cdrpartnerstaxlegal.sharepoint.com/sites/ESG281/Documenti condivisi/General/CLIENTI/IMPRESE/Rossini Trading/ESG/10_BS 2025/3_Schede raccolta dati/6_Governance fornitori/[Fornitori_2025_GRUPPO.xlsx]PAGAMENTI_TABELLE+GRAFICI'!$H$56:$H$60</c:f>
              <c:strCache>
                <c:ptCount val="5"/>
                <c:pt idx="0">
                  <c:v>A VISTA</c:v>
                </c:pt>
                <c:pt idx="1">
                  <c:v>ENTRO 30 GG</c:v>
                </c:pt>
                <c:pt idx="2">
                  <c:v>ENTRO 60 GG</c:v>
                </c:pt>
                <c:pt idx="3">
                  <c:v>ENTRO 90 GG</c:v>
                </c:pt>
                <c:pt idx="4">
                  <c:v>OLTRE 90 GG</c:v>
                </c:pt>
              </c:strCache>
            </c:strRef>
          </c:cat>
          <c:val>
            <c:numRef>
              <c:f>'PAGAMENTI_TABELLE+GRAFICI'!$E$76:$E$80</c:f>
              <c:numCache>
                <c:formatCode>0.0%</c:formatCode>
                <c:ptCount val="5"/>
                <c:pt idx="0">
                  <c:v>9.0167057292748473E-2</c:v>
                </c:pt>
                <c:pt idx="1">
                  <c:v>0.75291167656078772</c:v>
                </c:pt>
                <c:pt idx="3">
                  <c:v>1</c:v>
                </c:pt>
              </c:numCache>
            </c:numRef>
          </c:val>
          <c:extLst>
            <c:ext xmlns:c16="http://schemas.microsoft.com/office/drawing/2014/chart" uri="{C3380CC4-5D6E-409C-BE32-E72D297353CC}">
              <c16:uniqueId val="{00000003-5D06-4115-B3C6-796CA81C78E2}"/>
            </c:ext>
          </c:extLst>
        </c:ser>
        <c:dLbls>
          <c:showLegendKey val="0"/>
          <c:showVal val="0"/>
          <c:showCatName val="0"/>
          <c:showSerName val="0"/>
          <c:showPercent val="0"/>
          <c:showBubbleSize val="0"/>
        </c:dLbls>
        <c:gapWidth val="219"/>
        <c:overlap val="-27"/>
        <c:axId val="451735184"/>
        <c:axId val="451732304"/>
      </c:barChart>
      <c:lineChart>
        <c:grouping val="standard"/>
        <c:varyColors val="0"/>
        <c:ser>
          <c:idx val="4"/>
          <c:order val="4"/>
          <c:tx>
            <c:strRef>
              <c:f>'PAGAMENTI_TABELLE+GRAFICI'!$F$75</c:f>
              <c:strCache>
                <c:ptCount val="1"/>
                <c:pt idx="0">
                  <c:v>Media</c:v>
                </c:pt>
              </c:strCache>
            </c:strRef>
          </c:tx>
          <c:spPr>
            <a:ln w="28575" cap="rnd">
              <a:solidFill>
                <a:srgbClr val="C00000"/>
              </a:solidFill>
              <a:round/>
            </a:ln>
            <a:effectLst/>
          </c:spPr>
          <c:marker>
            <c:symbol val="none"/>
          </c:marker>
          <c:cat>
            <c:strRef>
              <c:f>'PAGAMENTI_TABELLE+GRAFICI'!$A$76:$A$80</c:f>
              <c:strCache>
                <c:ptCount val="5"/>
                <c:pt idx="0">
                  <c:v>A VISTA</c:v>
                </c:pt>
                <c:pt idx="1">
                  <c:v>ENTRO 30 GG</c:v>
                </c:pt>
                <c:pt idx="2">
                  <c:v>ENTRO 60 GG</c:v>
                </c:pt>
                <c:pt idx="3">
                  <c:v>ENTRO 90 GG</c:v>
                </c:pt>
                <c:pt idx="4">
                  <c:v>OLTRE 90 GG</c:v>
                </c:pt>
              </c:strCache>
            </c:strRef>
          </c:cat>
          <c:val>
            <c:numRef>
              <c:f>'PAGAMENTI_TABELLE+GRAFICI'!$F$76:$F$80</c:f>
              <c:numCache>
                <c:formatCode>0.0%</c:formatCode>
                <c:ptCount val="5"/>
                <c:pt idx="0">
                  <c:v>0.43060542348555803</c:v>
                </c:pt>
                <c:pt idx="1">
                  <c:v>0.50460796397660301</c:v>
                </c:pt>
                <c:pt idx="2">
                  <c:v>0.59118091389908445</c:v>
                </c:pt>
                <c:pt idx="3">
                  <c:v>0.99348842770988766</c:v>
                </c:pt>
                <c:pt idx="4">
                  <c:v>0.99576952656305606</c:v>
                </c:pt>
              </c:numCache>
            </c:numRef>
          </c:val>
          <c:smooth val="0"/>
          <c:extLst>
            <c:ext xmlns:c16="http://schemas.microsoft.com/office/drawing/2014/chart" uri="{C3380CC4-5D6E-409C-BE32-E72D297353CC}">
              <c16:uniqueId val="{00000004-5D06-4115-B3C6-796CA81C78E2}"/>
            </c:ext>
          </c:extLst>
        </c:ser>
        <c:dLbls>
          <c:showLegendKey val="0"/>
          <c:showVal val="0"/>
          <c:showCatName val="0"/>
          <c:showSerName val="0"/>
          <c:showPercent val="0"/>
          <c:showBubbleSize val="0"/>
        </c:dLbls>
        <c:marker val="1"/>
        <c:smooth val="0"/>
        <c:axId val="451735184"/>
        <c:axId val="451732304"/>
      </c:lineChart>
      <c:catAx>
        <c:axId val="451735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j-lt"/>
                <a:ea typeface="+mn-ea"/>
                <a:cs typeface="+mn-cs"/>
              </a:defRPr>
            </a:pPr>
            <a:endParaRPr lang="it-IT"/>
          </a:p>
        </c:txPr>
        <c:crossAx val="451732304"/>
        <c:crosses val="autoZero"/>
        <c:auto val="1"/>
        <c:lblAlgn val="ctr"/>
        <c:lblOffset val="100"/>
        <c:noMultiLvlLbl val="0"/>
      </c:catAx>
      <c:valAx>
        <c:axId val="451732304"/>
        <c:scaling>
          <c:orientation val="minMax"/>
          <c:max val="1"/>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j-lt"/>
                <a:ea typeface="+mn-ea"/>
                <a:cs typeface="+mn-cs"/>
              </a:defRPr>
            </a:pPr>
            <a:endParaRPr lang="it-IT"/>
          </a:p>
        </c:txPr>
        <c:crossAx val="4517351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j-lt"/>
              <a:ea typeface="+mn-ea"/>
              <a:cs typeface="+mn-cs"/>
            </a:defRPr>
          </a:pPr>
          <a:endParaRPr lang="it-I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t-I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pivotSource>
    <c:name>[RIPARTIZIONE FATTURATO.xlsx]Grafici e tabelle!Tabella pivot3</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00">
                <a:solidFill>
                  <a:schemeClr val="tx1"/>
                </a:solidFill>
                <a:latin typeface="Verdana" panose="020B0604030504040204" pitchFamily="34" charset="0"/>
                <a:ea typeface="Verdana" panose="020B0604030504040204" pitchFamily="34" charset="0"/>
              </a:rPr>
              <a:t>RIPARTIZIONE FATTURATO PER AREA</a:t>
            </a:r>
            <a:r>
              <a:rPr lang="en-US" sz="1000" baseline="0">
                <a:solidFill>
                  <a:schemeClr val="tx1"/>
                </a:solidFill>
                <a:latin typeface="Verdana" panose="020B0604030504040204" pitchFamily="34" charset="0"/>
                <a:ea typeface="Verdana" panose="020B0604030504040204" pitchFamily="34" charset="0"/>
              </a:rPr>
              <a:t> GEOGRAFICA 2025</a:t>
            </a:r>
            <a:endParaRPr lang="en-US" sz="1000">
              <a:solidFill>
                <a:schemeClr val="tx1"/>
              </a:solidFill>
              <a:latin typeface="Verdana" panose="020B0604030504040204" pitchFamily="34" charset="0"/>
              <a:ea typeface="Verdana" panose="020B060403050404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ivotFmts>
      <c:pivotFmt>
        <c:idx val="0"/>
        <c:spPr>
          <a:solidFill>
            <a:schemeClr val="accent1"/>
          </a:solidFill>
          <a:ln w="19050">
            <a:solidFill>
              <a:schemeClr val="lt1"/>
            </a:solidFill>
          </a:ln>
          <a:effectLst/>
        </c:spPr>
        <c:marker>
          <c:symbol val="none"/>
        </c:marker>
        <c:dLbl>
          <c:idx val="0"/>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Verdana" panose="020B0604030504040204" pitchFamily="34" charset="0"/>
                  <a:ea typeface="Verdana" panose="020B0604030504040204" pitchFamily="34" charset="0"/>
                  <a:cs typeface="+mn-cs"/>
                </a:defRPr>
              </a:pPr>
              <a:endParaRPr lang="it-IT"/>
            </a:p>
          </c:txPr>
          <c:dLblPos val="bestFit"/>
          <c:showLegendKey val="0"/>
          <c:showVal val="1"/>
          <c:showCatName val="1"/>
          <c:showSerName val="0"/>
          <c:showPercent val="0"/>
          <c:showBubbleSize val="0"/>
          <c:separator>
</c:separator>
          <c:extLst>
            <c:ext xmlns:c15="http://schemas.microsoft.com/office/drawing/2012/chart" uri="{CE6537A1-D6FC-4f65-9D91-7224C49458BB}"/>
          </c:extLst>
        </c:dLbl>
      </c:pivotFmt>
      <c:pivotFmt>
        <c:idx val="1"/>
        <c:spPr>
          <a:solidFill>
            <a:srgbClr val="FFF576"/>
          </a:solidFill>
          <a:ln w="19050">
            <a:solidFill>
              <a:schemeClr val="lt1"/>
            </a:solidFill>
          </a:ln>
          <a:effectLst/>
        </c:spPr>
        <c:dLbl>
          <c:idx val="0"/>
          <c:layout>
            <c:manualLayout>
              <c:x val="1.5698478561549101E-2"/>
              <c:y val="0.22505657565246934"/>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Verdana" panose="020B0604030504040204" pitchFamily="34" charset="0"/>
                  <a:ea typeface="Verdana" panose="020B0604030504040204" pitchFamily="34" charset="0"/>
                  <a:cs typeface="+mn-cs"/>
                </a:defRPr>
              </a:pPr>
              <a:endParaRPr lang="it-IT"/>
            </a:p>
          </c:txPr>
          <c:dLblPos val="bestFit"/>
          <c:showLegendKey val="0"/>
          <c:showVal val="1"/>
          <c:showCatName val="1"/>
          <c:showSerName val="0"/>
          <c:showPercent val="0"/>
          <c:showBubbleSize val="0"/>
          <c:separator>
</c:separator>
          <c:extLst>
            <c:ext xmlns:c15="http://schemas.microsoft.com/office/drawing/2012/chart" uri="{CE6537A1-D6FC-4f65-9D91-7224C49458BB}"/>
          </c:extLst>
        </c:dLbl>
      </c:pivotFmt>
      <c:pivotFmt>
        <c:idx val="2"/>
        <c:spPr>
          <a:solidFill>
            <a:srgbClr val="F68928"/>
          </a:solidFill>
          <a:ln w="19050">
            <a:solidFill>
              <a:schemeClr val="lt1"/>
            </a:solidFill>
          </a:ln>
          <a:effectLst/>
        </c:spPr>
        <c:dLbl>
          <c:idx val="0"/>
          <c:layout>
            <c:manualLayout>
              <c:x val="0.13408642903039611"/>
              <c:y val="-3.2561639607157668E-2"/>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Verdana" panose="020B0604030504040204" pitchFamily="34" charset="0"/>
                  <a:ea typeface="Verdana" panose="020B0604030504040204" pitchFamily="34" charset="0"/>
                  <a:cs typeface="+mn-cs"/>
                </a:defRPr>
              </a:pPr>
              <a:endParaRPr lang="it-IT"/>
            </a:p>
          </c:txPr>
          <c:dLblPos val="bestFit"/>
          <c:showLegendKey val="0"/>
          <c:showVal val="1"/>
          <c:showCatName val="1"/>
          <c:showSerName val="0"/>
          <c:showPercent val="0"/>
          <c:showBubbleSize val="0"/>
          <c:separator>
</c:separator>
          <c:extLst>
            <c:ext xmlns:c15="http://schemas.microsoft.com/office/drawing/2012/chart" uri="{CE6537A1-D6FC-4f65-9D91-7224C49458BB}"/>
          </c:extLst>
        </c:dLbl>
      </c:pivotFmt>
      <c:pivotFmt>
        <c:idx val="3"/>
        <c:spPr>
          <a:solidFill>
            <a:srgbClr val="2A1C08"/>
          </a:solidFill>
          <a:ln w="19050">
            <a:solidFill>
              <a:schemeClr val="lt1"/>
            </a:solidFill>
          </a:ln>
          <a:effectLst/>
        </c:spPr>
        <c:dLbl>
          <c:idx val="0"/>
          <c:layout>
            <c:manualLayout>
              <c:x val="-1.6876531512399123E-2"/>
              <c:y val="-1.594894583897272E-2"/>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Verdana" panose="020B0604030504040204" pitchFamily="34" charset="0"/>
                  <a:ea typeface="Verdana" panose="020B0604030504040204" pitchFamily="34" charset="0"/>
                  <a:cs typeface="+mn-cs"/>
                </a:defRPr>
              </a:pPr>
              <a:endParaRPr lang="it-IT"/>
            </a:p>
          </c:txPr>
          <c:dLblPos val="bestFit"/>
          <c:showLegendKey val="0"/>
          <c:showVal val="1"/>
          <c:showCatName val="1"/>
          <c:showSerName val="0"/>
          <c:showPercent val="0"/>
          <c:showBubbleSize val="0"/>
          <c:separator>
</c:separator>
          <c:extLst>
            <c:ext xmlns:c15="http://schemas.microsoft.com/office/drawing/2012/chart" uri="{CE6537A1-D6FC-4f65-9D91-7224C49458BB}"/>
          </c:extLst>
        </c:dLbl>
      </c:pivotFmt>
      <c:pivotFmt>
        <c:idx val="4"/>
        <c:spPr>
          <a:solidFill>
            <a:schemeClr val="bg1">
              <a:lumMod val="75000"/>
            </a:schemeClr>
          </a:solidFill>
          <a:ln w="19050">
            <a:solidFill>
              <a:schemeClr val="lt1"/>
            </a:solidFill>
          </a:ln>
          <a:effectLst/>
        </c:spPr>
        <c:dLbl>
          <c:idx val="0"/>
          <c:layout>
            <c:manualLayout>
              <c:x val="-6.3299898715980005E-2"/>
              <c:y val="3.5676907818672936E-2"/>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Verdana" panose="020B0604030504040204" pitchFamily="34" charset="0"/>
                  <a:ea typeface="Verdana" panose="020B0604030504040204" pitchFamily="34" charset="0"/>
                  <a:cs typeface="+mn-cs"/>
                </a:defRPr>
              </a:pPr>
              <a:endParaRPr lang="it-IT"/>
            </a:p>
          </c:txPr>
          <c:dLblPos val="bestFit"/>
          <c:showLegendKey val="0"/>
          <c:showVal val="1"/>
          <c:showCatName val="1"/>
          <c:showSerName val="0"/>
          <c:showPercent val="0"/>
          <c:showBubbleSize val="0"/>
          <c:separator>
</c:separator>
          <c:extLst>
            <c:ext xmlns:c15="http://schemas.microsoft.com/office/drawing/2012/chart" uri="{CE6537A1-D6FC-4f65-9D91-7224C49458BB}"/>
          </c:extLst>
        </c:dLbl>
      </c:pivotFmt>
      <c:pivotFmt>
        <c:idx val="5"/>
        <c:spPr>
          <a:solidFill>
            <a:schemeClr val="accent6">
              <a:lumMod val="40000"/>
              <a:lumOff val="60000"/>
            </a:schemeClr>
          </a:solidFill>
          <a:ln w="19050">
            <a:solidFill>
              <a:schemeClr val="lt1"/>
            </a:solidFill>
          </a:ln>
          <a:effectLst/>
        </c:spPr>
        <c:dLbl>
          <c:idx val="0"/>
          <c:layout>
            <c:manualLayout>
              <c:x val="-7.9757462889752884E-2"/>
              <c:y val="9.6351212883358257E-3"/>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Verdana" panose="020B0604030504040204" pitchFamily="34" charset="0"/>
                  <a:ea typeface="Verdana" panose="020B0604030504040204" pitchFamily="34" charset="0"/>
                  <a:cs typeface="+mn-cs"/>
                </a:defRPr>
              </a:pPr>
              <a:endParaRPr lang="it-IT"/>
            </a:p>
          </c:txPr>
          <c:dLblPos val="bestFit"/>
          <c:showLegendKey val="0"/>
          <c:showVal val="1"/>
          <c:showCatName val="1"/>
          <c:showSerName val="0"/>
          <c:showPercent val="0"/>
          <c:showBubbleSize val="0"/>
          <c:separator>
</c:separator>
          <c:extLst>
            <c:ext xmlns:c15="http://schemas.microsoft.com/office/drawing/2012/chart" uri="{CE6537A1-D6FC-4f65-9D91-7224C49458BB}"/>
          </c:extLst>
        </c:dLbl>
      </c:pivotFmt>
      <c:pivotFmt>
        <c:idx val="6"/>
        <c:spPr>
          <a:solidFill>
            <a:schemeClr val="accent6"/>
          </a:solidFill>
          <a:ln w="19050">
            <a:solidFill>
              <a:schemeClr val="lt1"/>
            </a:solidFill>
          </a:ln>
          <a:effectLst/>
        </c:spPr>
        <c:dLbl>
          <c:idx val="0"/>
          <c:layout>
            <c:manualLayout>
              <c:x val="0.20474662658868875"/>
              <c:y val="3.9497568023203783E-2"/>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Verdana" panose="020B0604030504040204" pitchFamily="34" charset="0"/>
                  <a:ea typeface="Verdana" panose="020B0604030504040204" pitchFamily="34" charset="0"/>
                  <a:cs typeface="+mn-cs"/>
                </a:defRPr>
              </a:pPr>
              <a:endParaRPr lang="it-IT"/>
            </a:p>
          </c:txPr>
          <c:dLblPos val="bestFit"/>
          <c:showLegendKey val="0"/>
          <c:showVal val="1"/>
          <c:showCatName val="1"/>
          <c:showSerName val="0"/>
          <c:showPercent val="0"/>
          <c:showBubbleSize val="0"/>
          <c:separator>
</c:separator>
          <c:extLst>
            <c:ext xmlns:c15="http://schemas.microsoft.com/office/drawing/2012/chart" uri="{CE6537A1-D6FC-4f65-9D91-7224C49458BB}"/>
          </c:extLst>
        </c:dLbl>
      </c:pivotFmt>
      <c:pivotFmt>
        <c:idx val="7"/>
        <c:spPr>
          <a:solidFill>
            <a:schemeClr val="accent1"/>
          </a:solidFill>
          <a:ln w="19050">
            <a:solidFill>
              <a:schemeClr val="lt1"/>
            </a:solidFill>
          </a:ln>
          <a:effectLst/>
        </c:spPr>
        <c:marker>
          <c:symbol val="none"/>
        </c:marker>
        <c:dLbl>
          <c:idx val="0"/>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Verdana" panose="020B0604030504040204" pitchFamily="34" charset="0"/>
                  <a:ea typeface="Verdana" panose="020B0604030504040204" pitchFamily="34" charset="0"/>
                  <a:cs typeface="+mn-cs"/>
                </a:defRPr>
              </a:pPr>
              <a:endParaRPr lang="it-IT"/>
            </a:p>
          </c:txPr>
          <c:dLblPos val="bestFit"/>
          <c:showLegendKey val="0"/>
          <c:showVal val="1"/>
          <c:showCatName val="1"/>
          <c:showSerName val="0"/>
          <c:showPercent val="0"/>
          <c:showBubbleSize val="0"/>
          <c:separator>
</c:separator>
          <c:extLst>
            <c:ext xmlns:c15="http://schemas.microsoft.com/office/drawing/2012/chart" uri="{CE6537A1-D6FC-4f65-9D91-7224C49458BB}"/>
          </c:extLst>
        </c:dLbl>
      </c:pivotFmt>
      <c:pivotFmt>
        <c:idx val="8"/>
        <c:spPr>
          <a:solidFill>
            <a:srgbClr val="FFF576"/>
          </a:solidFill>
          <a:ln w="19050">
            <a:solidFill>
              <a:schemeClr val="lt1"/>
            </a:solidFill>
          </a:ln>
          <a:effectLst/>
        </c:spPr>
        <c:dLbl>
          <c:idx val="0"/>
          <c:layout>
            <c:manualLayout>
              <c:x val="1.5698478561549101E-2"/>
              <c:y val="0.22505657565246934"/>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Verdana" panose="020B0604030504040204" pitchFamily="34" charset="0"/>
                  <a:ea typeface="Verdana" panose="020B0604030504040204" pitchFamily="34" charset="0"/>
                  <a:cs typeface="+mn-cs"/>
                </a:defRPr>
              </a:pPr>
              <a:endParaRPr lang="it-IT"/>
            </a:p>
          </c:txPr>
          <c:dLblPos val="bestFit"/>
          <c:showLegendKey val="0"/>
          <c:showVal val="1"/>
          <c:showCatName val="1"/>
          <c:showSerName val="0"/>
          <c:showPercent val="0"/>
          <c:showBubbleSize val="0"/>
          <c:separator>
</c:separator>
          <c:extLst>
            <c:ext xmlns:c15="http://schemas.microsoft.com/office/drawing/2012/chart" uri="{CE6537A1-D6FC-4f65-9D91-7224C49458BB}"/>
          </c:extLst>
        </c:dLbl>
      </c:pivotFmt>
      <c:pivotFmt>
        <c:idx val="9"/>
        <c:spPr>
          <a:solidFill>
            <a:srgbClr val="F68928"/>
          </a:solidFill>
          <a:ln w="19050">
            <a:solidFill>
              <a:schemeClr val="lt1"/>
            </a:solidFill>
          </a:ln>
          <a:effectLst/>
        </c:spPr>
        <c:dLbl>
          <c:idx val="0"/>
          <c:layout>
            <c:manualLayout>
              <c:x val="0.13408642903039611"/>
              <c:y val="-3.2561639607157668E-2"/>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Verdana" panose="020B0604030504040204" pitchFamily="34" charset="0"/>
                  <a:ea typeface="Verdana" panose="020B0604030504040204" pitchFamily="34" charset="0"/>
                  <a:cs typeface="+mn-cs"/>
                </a:defRPr>
              </a:pPr>
              <a:endParaRPr lang="it-IT"/>
            </a:p>
          </c:txPr>
          <c:dLblPos val="bestFit"/>
          <c:showLegendKey val="0"/>
          <c:showVal val="1"/>
          <c:showCatName val="1"/>
          <c:showSerName val="0"/>
          <c:showPercent val="0"/>
          <c:showBubbleSize val="0"/>
          <c:separator>
</c:separator>
          <c:extLst>
            <c:ext xmlns:c15="http://schemas.microsoft.com/office/drawing/2012/chart" uri="{CE6537A1-D6FC-4f65-9D91-7224C49458BB}"/>
          </c:extLst>
        </c:dLbl>
      </c:pivotFmt>
      <c:pivotFmt>
        <c:idx val="10"/>
        <c:spPr>
          <a:solidFill>
            <a:srgbClr val="2A1C08"/>
          </a:solidFill>
          <a:ln w="19050">
            <a:solidFill>
              <a:schemeClr val="lt1"/>
            </a:solidFill>
          </a:ln>
          <a:effectLst/>
        </c:spPr>
        <c:dLbl>
          <c:idx val="0"/>
          <c:layout>
            <c:manualLayout>
              <c:x val="-1.6876531512399123E-2"/>
              <c:y val="-1.594894583897272E-2"/>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Verdana" panose="020B0604030504040204" pitchFamily="34" charset="0"/>
                  <a:ea typeface="Verdana" panose="020B0604030504040204" pitchFamily="34" charset="0"/>
                  <a:cs typeface="+mn-cs"/>
                </a:defRPr>
              </a:pPr>
              <a:endParaRPr lang="it-IT"/>
            </a:p>
          </c:txPr>
          <c:dLblPos val="bestFit"/>
          <c:showLegendKey val="0"/>
          <c:showVal val="1"/>
          <c:showCatName val="1"/>
          <c:showSerName val="0"/>
          <c:showPercent val="0"/>
          <c:showBubbleSize val="0"/>
          <c:separator>
</c:separator>
          <c:extLst>
            <c:ext xmlns:c15="http://schemas.microsoft.com/office/drawing/2012/chart" uri="{CE6537A1-D6FC-4f65-9D91-7224C49458BB}"/>
          </c:extLst>
        </c:dLbl>
      </c:pivotFmt>
      <c:pivotFmt>
        <c:idx val="11"/>
        <c:spPr>
          <a:solidFill>
            <a:schemeClr val="bg1">
              <a:lumMod val="75000"/>
            </a:schemeClr>
          </a:solidFill>
          <a:ln w="19050">
            <a:solidFill>
              <a:schemeClr val="lt1"/>
            </a:solidFill>
          </a:ln>
          <a:effectLst/>
        </c:spPr>
        <c:dLbl>
          <c:idx val="0"/>
          <c:layout>
            <c:manualLayout>
              <c:x val="-6.3299898715980005E-2"/>
              <c:y val="3.5676907818672936E-2"/>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Verdana" panose="020B0604030504040204" pitchFamily="34" charset="0"/>
                  <a:ea typeface="Verdana" panose="020B0604030504040204" pitchFamily="34" charset="0"/>
                  <a:cs typeface="+mn-cs"/>
                </a:defRPr>
              </a:pPr>
              <a:endParaRPr lang="it-IT"/>
            </a:p>
          </c:txPr>
          <c:dLblPos val="bestFit"/>
          <c:showLegendKey val="0"/>
          <c:showVal val="1"/>
          <c:showCatName val="1"/>
          <c:showSerName val="0"/>
          <c:showPercent val="0"/>
          <c:showBubbleSize val="0"/>
          <c:separator>
</c:separator>
          <c:extLst>
            <c:ext xmlns:c15="http://schemas.microsoft.com/office/drawing/2012/chart" uri="{CE6537A1-D6FC-4f65-9D91-7224C49458BB}"/>
          </c:extLst>
        </c:dLbl>
      </c:pivotFmt>
      <c:pivotFmt>
        <c:idx val="12"/>
        <c:spPr>
          <a:solidFill>
            <a:schemeClr val="accent6">
              <a:lumMod val="40000"/>
              <a:lumOff val="60000"/>
            </a:schemeClr>
          </a:solidFill>
          <a:ln w="19050">
            <a:solidFill>
              <a:schemeClr val="lt1"/>
            </a:solidFill>
          </a:ln>
          <a:effectLst/>
        </c:spPr>
        <c:dLbl>
          <c:idx val="0"/>
          <c:layout>
            <c:manualLayout>
              <c:x val="-7.9757462889752884E-2"/>
              <c:y val="9.6351212883358257E-3"/>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Verdana" panose="020B0604030504040204" pitchFamily="34" charset="0"/>
                  <a:ea typeface="Verdana" panose="020B0604030504040204" pitchFamily="34" charset="0"/>
                  <a:cs typeface="+mn-cs"/>
                </a:defRPr>
              </a:pPr>
              <a:endParaRPr lang="it-IT"/>
            </a:p>
          </c:txPr>
          <c:dLblPos val="bestFit"/>
          <c:showLegendKey val="0"/>
          <c:showVal val="1"/>
          <c:showCatName val="1"/>
          <c:showSerName val="0"/>
          <c:showPercent val="0"/>
          <c:showBubbleSize val="0"/>
          <c:separator>
</c:separator>
          <c:extLst>
            <c:ext xmlns:c15="http://schemas.microsoft.com/office/drawing/2012/chart" uri="{CE6537A1-D6FC-4f65-9D91-7224C49458BB}"/>
          </c:extLst>
        </c:dLbl>
      </c:pivotFmt>
      <c:pivotFmt>
        <c:idx val="13"/>
        <c:spPr>
          <a:solidFill>
            <a:schemeClr val="accent1"/>
          </a:solidFill>
          <a:ln w="19050">
            <a:solidFill>
              <a:schemeClr val="lt1"/>
            </a:solidFill>
          </a:ln>
          <a:effectLst/>
        </c:spPr>
        <c:dLbl>
          <c:idx val="0"/>
          <c:layout>
            <c:manualLayout>
              <c:x val="0.20474662658868875"/>
              <c:y val="3.9497568023203783E-2"/>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Verdana" panose="020B0604030504040204" pitchFamily="34" charset="0"/>
                  <a:ea typeface="Verdana" panose="020B0604030504040204" pitchFamily="34" charset="0"/>
                  <a:cs typeface="+mn-cs"/>
                </a:defRPr>
              </a:pPr>
              <a:endParaRPr lang="it-IT"/>
            </a:p>
          </c:txPr>
          <c:dLblPos val="bestFit"/>
          <c:showLegendKey val="0"/>
          <c:showVal val="1"/>
          <c:showCatName val="1"/>
          <c:showSerName val="0"/>
          <c:showPercent val="0"/>
          <c:showBubbleSize val="0"/>
          <c:separator>
</c:separator>
          <c:extLst>
            <c:ext xmlns:c15="http://schemas.microsoft.com/office/drawing/2012/chart" uri="{CE6537A1-D6FC-4f65-9D91-7224C49458BB}"/>
          </c:extLst>
        </c:dLbl>
      </c:pivotFmt>
      <c:pivotFmt>
        <c:idx val="14"/>
        <c:spPr>
          <a:solidFill>
            <a:schemeClr val="accent1"/>
          </a:solidFill>
          <a:ln w="19050">
            <a:solidFill>
              <a:schemeClr val="lt1"/>
            </a:solidFill>
          </a:ln>
          <a:effectLst/>
        </c:spPr>
        <c:marker>
          <c:symbol val="none"/>
        </c:marker>
        <c:dLbl>
          <c:idx val="0"/>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Verdana" panose="020B0604030504040204" pitchFamily="34" charset="0"/>
                  <a:ea typeface="Verdana" panose="020B0604030504040204" pitchFamily="34" charset="0"/>
                  <a:cs typeface="+mn-cs"/>
                </a:defRPr>
              </a:pPr>
              <a:endParaRPr lang="it-IT"/>
            </a:p>
          </c:txPr>
          <c:dLblPos val="bestFit"/>
          <c:showLegendKey val="0"/>
          <c:showVal val="1"/>
          <c:showCatName val="1"/>
          <c:showSerName val="0"/>
          <c:showPercent val="0"/>
          <c:showBubbleSize val="0"/>
          <c:separator>
</c:separator>
          <c:extLst>
            <c:ext xmlns:c15="http://schemas.microsoft.com/office/drawing/2012/chart" uri="{CE6537A1-D6FC-4f65-9D91-7224C49458BB}"/>
          </c:extLst>
        </c:dLbl>
      </c:pivotFmt>
      <c:pivotFmt>
        <c:idx val="15"/>
        <c:spPr>
          <a:solidFill>
            <a:srgbClr val="FFF576"/>
          </a:solidFill>
          <a:ln w="19050">
            <a:solidFill>
              <a:schemeClr val="lt1"/>
            </a:solidFill>
          </a:ln>
          <a:effectLst/>
        </c:spPr>
        <c:dLbl>
          <c:idx val="0"/>
          <c:layout>
            <c:manualLayout>
              <c:x val="1.5698478561549101E-2"/>
              <c:y val="0.22505657565246934"/>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Verdana" panose="020B0604030504040204" pitchFamily="34" charset="0"/>
                  <a:ea typeface="Verdana" panose="020B0604030504040204" pitchFamily="34" charset="0"/>
                  <a:cs typeface="+mn-cs"/>
                </a:defRPr>
              </a:pPr>
              <a:endParaRPr lang="it-IT"/>
            </a:p>
          </c:txPr>
          <c:dLblPos val="bestFit"/>
          <c:showLegendKey val="0"/>
          <c:showVal val="1"/>
          <c:showCatName val="1"/>
          <c:showSerName val="0"/>
          <c:showPercent val="0"/>
          <c:showBubbleSize val="0"/>
          <c:separator>
</c:separator>
          <c:extLst>
            <c:ext xmlns:c15="http://schemas.microsoft.com/office/drawing/2012/chart" uri="{CE6537A1-D6FC-4f65-9D91-7224C49458BB}"/>
          </c:extLst>
        </c:dLbl>
      </c:pivotFmt>
      <c:pivotFmt>
        <c:idx val="16"/>
        <c:spPr>
          <a:solidFill>
            <a:srgbClr val="F68928"/>
          </a:solidFill>
          <a:ln w="19050">
            <a:solidFill>
              <a:schemeClr val="lt1"/>
            </a:solidFill>
          </a:ln>
          <a:effectLst/>
        </c:spPr>
        <c:dLbl>
          <c:idx val="0"/>
          <c:layout>
            <c:manualLayout>
              <c:x val="0.13408642903039611"/>
              <c:y val="-3.2561639607157668E-2"/>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Verdana" panose="020B0604030504040204" pitchFamily="34" charset="0"/>
                  <a:ea typeface="Verdana" panose="020B0604030504040204" pitchFamily="34" charset="0"/>
                  <a:cs typeface="+mn-cs"/>
                </a:defRPr>
              </a:pPr>
              <a:endParaRPr lang="it-IT"/>
            </a:p>
          </c:txPr>
          <c:dLblPos val="bestFit"/>
          <c:showLegendKey val="0"/>
          <c:showVal val="1"/>
          <c:showCatName val="1"/>
          <c:showSerName val="0"/>
          <c:showPercent val="0"/>
          <c:showBubbleSize val="0"/>
          <c:separator>
</c:separator>
          <c:extLst>
            <c:ext xmlns:c15="http://schemas.microsoft.com/office/drawing/2012/chart" uri="{CE6537A1-D6FC-4f65-9D91-7224C49458BB}"/>
          </c:extLst>
        </c:dLbl>
      </c:pivotFmt>
      <c:pivotFmt>
        <c:idx val="17"/>
        <c:spPr>
          <a:solidFill>
            <a:srgbClr val="2A1C08"/>
          </a:solidFill>
          <a:ln w="19050">
            <a:solidFill>
              <a:schemeClr val="lt1"/>
            </a:solidFill>
          </a:ln>
          <a:effectLst/>
        </c:spPr>
        <c:dLbl>
          <c:idx val="0"/>
          <c:layout>
            <c:manualLayout>
              <c:x val="-1.6876531512399123E-2"/>
              <c:y val="-1.594894583897272E-2"/>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Verdana" panose="020B0604030504040204" pitchFamily="34" charset="0"/>
                  <a:ea typeface="Verdana" panose="020B0604030504040204" pitchFamily="34" charset="0"/>
                  <a:cs typeface="+mn-cs"/>
                </a:defRPr>
              </a:pPr>
              <a:endParaRPr lang="it-IT"/>
            </a:p>
          </c:txPr>
          <c:dLblPos val="bestFit"/>
          <c:showLegendKey val="0"/>
          <c:showVal val="1"/>
          <c:showCatName val="1"/>
          <c:showSerName val="0"/>
          <c:showPercent val="0"/>
          <c:showBubbleSize val="0"/>
          <c:separator>
</c:separator>
          <c:extLst>
            <c:ext xmlns:c15="http://schemas.microsoft.com/office/drawing/2012/chart" uri="{CE6537A1-D6FC-4f65-9D91-7224C49458BB}"/>
          </c:extLst>
        </c:dLbl>
      </c:pivotFmt>
      <c:pivotFmt>
        <c:idx val="18"/>
        <c:spPr>
          <a:solidFill>
            <a:schemeClr val="bg1">
              <a:lumMod val="75000"/>
            </a:schemeClr>
          </a:solidFill>
          <a:ln w="19050">
            <a:solidFill>
              <a:schemeClr val="lt1"/>
            </a:solidFill>
          </a:ln>
          <a:effectLst/>
        </c:spPr>
        <c:dLbl>
          <c:idx val="0"/>
          <c:layout>
            <c:manualLayout>
              <c:x val="-6.3299898715980005E-2"/>
              <c:y val="3.5676907818672936E-2"/>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Verdana" panose="020B0604030504040204" pitchFamily="34" charset="0"/>
                  <a:ea typeface="Verdana" panose="020B0604030504040204" pitchFamily="34" charset="0"/>
                  <a:cs typeface="+mn-cs"/>
                </a:defRPr>
              </a:pPr>
              <a:endParaRPr lang="it-IT"/>
            </a:p>
          </c:txPr>
          <c:dLblPos val="bestFit"/>
          <c:showLegendKey val="0"/>
          <c:showVal val="1"/>
          <c:showCatName val="1"/>
          <c:showSerName val="0"/>
          <c:showPercent val="0"/>
          <c:showBubbleSize val="0"/>
          <c:separator>
</c:separator>
          <c:extLst>
            <c:ext xmlns:c15="http://schemas.microsoft.com/office/drawing/2012/chart" uri="{CE6537A1-D6FC-4f65-9D91-7224C49458BB}"/>
          </c:extLst>
        </c:dLbl>
      </c:pivotFmt>
      <c:pivotFmt>
        <c:idx val="19"/>
        <c:spPr>
          <a:solidFill>
            <a:schemeClr val="accent6">
              <a:lumMod val="40000"/>
              <a:lumOff val="60000"/>
            </a:schemeClr>
          </a:solidFill>
          <a:ln w="19050">
            <a:solidFill>
              <a:schemeClr val="lt1"/>
            </a:solidFill>
          </a:ln>
          <a:effectLst/>
        </c:spPr>
        <c:dLbl>
          <c:idx val="0"/>
          <c:layout>
            <c:manualLayout>
              <c:x val="-7.9757462889752884E-2"/>
              <c:y val="9.6351212883358257E-3"/>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Verdana" panose="020B0604030504040204" pitchFamily="34" charset="0"/>
                  <a:ea typeface="Verdana" panose="020B0604030504040204" pitchFamily="34" charset="0"/>
                  <a:cs typeface="+mn-cs"/>
                </a:defRPr>
              </a:pPr>
              <a:endParaRPr lang="it-IT"/>
            </a:p>
          </c:txPr>
          <c:dLblPos val="bestFit"/>
          <c:showLegendKey val="0"/>
          <c:showVal val="1"/>
          <c:showCatName val="1"/>
          <c:showSerName val="0"/>
          <c:showPercent val="0"/>
          <c:showBubbleSize val="0"/>
          <c:separator>
</c:separator>
          <c:extLst>
            <c:ext xmlns:c15="http://schemas.microsoft.com/office/drawing/2012/chart" uri="{CE6537A1-D6FC-4f65-9D91-7224C49458BB}"/>
          </c:extLst>
        </c:dLbl>
      </c:pivotFmt>
      <c:pivotFmt>
        <c:idx val="20"/>
        <c:spPr>
          <a:solidFill>
            <a:schemeClr val="accent1"/>
          </a:solidFill>
          <a:ln w="19050">
            <a:solidFill>
              <a:schemeClr val="lt1"/>
            </a:solidFill>
          </a:ln>
          <a:effectLst/>
        </c:spPr>
        <c:dLbl>
          <c:idx val="0"/>
          <c:layout>
            <c:manualLayout>
              <c:x val="0.20474662658868875"/>
              <c:y val="3.9497568023203783E-2"/>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Verdana" panose="020B0604030504040204" pitchFamily="34" charset="0"/>
                  <a:ea typeface="Verdana" panose="020B0604030504040204" pitchFamily="34" charset="0"/>
                  <a:cs typeface="+mn-cs"/>
                </a:defRPr>
              </a:pPr>
              <a:endParaRPr lang="it-IT"/>
            </a:p>
          </c:txPr>
          <c:dLblPos val="bestFit"/>
          <c:showLegendKey val="0"/>
          <c:showVal val="1"/>
          <c:showCatName val="1"/>
          <c:showSerName val="0"/>
          <c:showPercent val="0"/>
          <c:showBubbleSize val="0"/>
          <c:separator>
</c:separator>
          <c:extLst>
            <c:ext xmlns:c15="http://schemas.microsoft.com/office/drawing/2012/chart" uri="{CE6537A1-D6FC-4f65-9D91-7224C49458BB}"/>
          </c:extLst>
        </c:dLbl>
      </c:pivotFmt>
    </c:pivotFmts>
    <c:plotArea>
      <c:layout/>
      <c:pieChart>
        <c:varyColors val="1"/>
        <c:ser>
          <c:idx val="0"/>
          <c:order val="0"/>
          <c:tx>
            <c:strRef>
              <c:f>'Grafici e tabelle'!$B$39</c:f>
              <c:strCache>
                <c:ptCount val="1"/>
                <c:pt idx="0">
                  <c:v>Totale</c:v>
                </c:pt>
              </c:strCache>
            </c:strRef>
          </c:tx>
          <c:explosion val="1"/>
          <c:dPt>
            <c:idx val="0"/>
            <c:bubble3D val="0"/>
            <c:spPr>
              <a:solidFill>
                <a:srgbClr val="FFF576"/>
              </a:solidFill>
              <a:ln w="19050">
                <a:solidFill>
                  <a:schemeClr val="lt1"/>
                </a:solidFill>
              </a:ln>
              <a:effectLst/>
            </c:spPr>
            <c:extLst>
              <c:ext xmlns:c16="http://schemas.microsoft.com/office/drawing/2014/chart" uri="{C3380CC4-5D6E-409C-BE32-E72D297353CC}">
                <c16:uniqueId val="{00000001-EBD5-480C-909A-84DE1020398F}"/>
              </c:ext>
            </c:extLst>
          </c:dPt>
          <c:dPt>
            <c:idx val="1"/>
            <c:bubble3D val="0"/>
            <c:spPr>
              <a:solidFill>
                <a:srgbClr val="F68928"/>
              </a:solidFill>
              <a:ln w="19050">
                <a:solidFill>
                  <a:schemeClr val="lt1"/>
                </a:solidFill>
              </a:ln>
              <a:effectLst/>
            </c:spPr>
            <c:extLst>
              <c:ext xmlns:c16="http://schemas.microsoft.com/office/drawing/2014/chart" uri="{C3380CC4-5D6E-409C-BE32-E72D297353CC}">
                <c16:uniqueId val="{00000003-EBD5-480C-909A-84DE1020398F}"/>
              </c:ext>
            </c:extLst>
          </c:dPt>
          <c:dPt>
            <c:idx val="2"/>
            <c:bubble3D val="0"/>
            <c:spPr>
              <a:solidFill>
                <a:srgbClr val="2A1C08"/>
              </a:solidFill>
              <a:ln w="19050">
                <a:solidFill>
                  <a:schemeClr val="lt1"/>
                </a:solidFill>
              </a:ln>
              <a:effectLst/>
            </c:spPr>
            <c:extLst>
              <c:ext xmlns:c16="http://schemas.microsoft.com/office/drawing/2014/chart" uri="{C3380CC4-5D6E-409C-BE32-E72D297353CC}">
                <c16:uniqueId val="{00000005-EBD5-480C-909A-84DE1020398F}"/>
              </c:ext>
            </c:extLst>
          </c:dPt>
          <c:dPt>
            <c:idx val="3"/>
            <c:bubble3D val="0"/>
            <c:spPr>
              <a:solidFill>
                <a:schemeClr val="bg1">
                  <a:lumMod val="75000"/>
                </a:schemeClr>
              </a:solidFill>
              <a:ln w="19050">
                <a:solidFill>
                  <a:schemeClr val="lt1"/>
                </a:solidFill>
              </a:ln>
              <a:effectLst/>
            </c:spPr>
            <c:extLst>
              <c:ext xmlns:c16="http://schemas.microsoft.com/office/drawing/2014/chart" uri="{C3380CC4-5D6E-409C-BE32-E72D297353CC}">
                <c16:uniqueId val="{00000007-EBD5-480C-909A-84DE1020398F}"/>
              </c:ext>
            </c:extLst>
          </c:dPt>
          <c:dPt>
            <c:idx val="4"/>
            <c:bubble3D val="0"/>
            <c:spPr>
              <a:solidFill>
                <a:schemeClr val="accent6">
                  <a:lumMod val="40000"/>
                  <a:lumOff val="60000"/>
                </a:schemeClr>
              </a:solidFill>
              <a:ln w="19050">
                <a:solidFill>
                  <a:schemeClr val="lt1"/>
                </a:solidFill>
              </a:ln>
              <a:effectLst/>
            </c:spPr>
            <c:extLst>
              <c:ext xmlns:c16="http://schemas.microsoft.com/office/drawing/2014/chart" uri="{C3380CC4-5D6E-409C-BE32-E72D297353CC}">
                <c16:uniqueId val="{00000009-EBD5-480C-909A-84DE1020398F}"/>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EBD5-480C-909A-84DE1020398F}"/>
              </c:ext>
            </c:extLst>
          </c:dPt>
          <c:dLbls>
            <c:dLbl>
              <c:idx val="0"/>
              <c:layout>
                <c:manualLayout>
                  <c:x val="2.6151856458946063E-2"/>
                  <c:y val="0.22001643065786122"/>
                </c:manualLayout>
              </c:layout>
              <c:tx>
                <c:rich>
                  <a:bodyPr/>
                  <a:lstStyle/>
                  <a:p>
                    <a:r>
                      <a:rPr lang="en-US" baseline="0"/>
                      <a:t>Europa
</a:t>
                    </a:r>
                    <a:fld id="{8BED640D-627C-446D-AF4D-9D309D3AA00D}" type="VALUE">
                      <a:rPr lang="en-US" baseline="0"/>
                      <a:pPr/>
                      <a:t>[VALORE]</a:t>
                    </a:fld>
                    <a:endParaRPr lang="en-US" baseline="0"/>
                  </a:p>
                </c:rich>
              </c:tx>
              <c:dLblPos val="bestFit"/>
              <c:showLegendKey val="0"/>
              <c:showVal val="1"/>
              <c:showCatName val="1"/>
              <c:showSerName val="0"/>
              <c:showPercent val="0"/>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1-EBD5-480C-909A-84DE1020398F}"/>
                </c:ext>
              </c:extLst>
            </c:dLbl>
            <c:dLbl>
              <c:idx val="1"/>
              <c:layout>
                <c:manualLayout>
                  <c:x val="0.13408642903039611"/>
                  <c:y val="-3.2561639607157668E-2"/>
                </c:manualLayout>
              </c:layout>
              <c:tx>
                <c:rich>
                  <a:bodyPr/>
                  <a:lstStyle/>
                  <a:p>
                    <a:r>
                      <a:rPr lang="en-US" baseline="0"/>
                      <a:t>America
</a:t>
                    </a:r>
                    <a:fld id="{CCE0EB1F-3E37-4037-B45C-0E9100F144D1}" type="VALUE">
                      <a:rPr lang="en-US" baseline="0"/>
                      <a:pPr/>
                      <a:t>[VALORE]</a:t>
                    </a:fld>
                    <a:endParaRPr lang="en-US" baseline="0"/>
                  </a:p>
                </c:rich>
              </c:tx>
              <c:dLblPos val="bestFit"/>
              <c:showLegendKey val="0"/>
              <c:showVal val="1"/>
              <c:showCatName val="1"/>
              <c:showSerName val="0"/>
              <c:showPercent val="0"/>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3-EBD5-480C-909A-84DE1020398F}"/>
                </c:ext>
              </c:extLst>
            </c:dLbl>
            <c:dLbl>
              <c:idx val="2"/>
              <c:layout>
                <c:manualLayout>
                  <c:x val="-1.6876531512399123E-2"/>
                  <c:y val="7.2475282969587046E-3"/>
                </c:manualLayout>
              </c:layout>
              <c:tx>
                <c:rich>
                  <a:bodyPr/>
                  <a:lstStyle/>
                  <a:p>
                    <a:r>
                      <a:rPr lang="en-US" baseline="0"/>
                      <a:t>Africa
</a:t>
                    </a:r>
                    <a:fld id="{6FDAD6C9-B60C-4BD6-BD6F-188B3B496C76}" type="VALUE">
                      <a:rPr lang="en-US" baseline="0"/>
                      <a:pPr/>
                      <a:t>[VALORE]</a:t>
                    </a:fld>
                    <a:endParaRPr lang="en-US" baseline="0"/>
                  </a:p>
                </c:rich>
              </c:tx>
              <c:dLblPos val="bestFit"/>
              <c:showLegendKey val="0"/>
              <c:showVal val="1"/>
              <c:showCatName val="1"/>
              <c:showSerName val="0"/>
              <c:showPercent val="0"/>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5-EBD5-480C-909A-84DE1020398F}"/>
                </c:ext>
              </c:extLst>
            </c:dLbl>
            <c:dLbl>
              <c:idx val="3"/>
              <c:layout>
                <c:manualLayout>
                  <c:x val="-6.3299898715980005E-2"/>
                  <c:y val="3.5676907818672936E-2"/>
                </c:manualLayout>
              </c:layout>
              <c:tx>
                <c:rich>
                  <a:bodyPr/>
                  <a:lstStyle/>
                  <a:p>
                    <a:r>
                      <a:rPr lang="en-US" baseline="0"/>
                      <a:t>Italia
</a:t>
                    </a:r>
                    <a:fld id="{DB1A95EF-C3C7-4B7C-844A-9E7648F3CC74}" type="VALUE">
                      <a:rPr lang="en-US" baseline="0"/>
                      <a:pPr/>
                      <a:t>[VALORE]</a:t>
                    </a:fld>
                    <a:endParaRPr lang="en-US" baseline="0"/>
                  </a:p>
                </c:rich>
              </c:tx>
              <c:dLblPos val="bestFit"/>
              <c:showLegendKey val="0"/>
              <c:showVal val="1"/>
              <c:showCatName val="1"/>
              <c:showSerName val="0"/>
              <c:showPercent val="0"/>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7-EBD5-480C-909A-84DE1020398F}"/>
                </c:ext>
              </c:extLst>
            </c:dLbl>
            <c:dLbl>
              <c:idx val="4"/>
              <c:layout>
                <c:manualLayout>
                  <c:x val="-7.9757462889752884E-2"/>
                  <c:y val="9.6351212883358257E-3"/>
                </c:manualLayout>
              </c:layout>
              <c:tx>
                <c:rich>
                  <a:bodyPr/>
                  <a:lstStyle/>
                  <a:p>
                    <a:r>
                      <a:rPr lang="en-US" baseline="0"/>
                      <a:t>Asia
</a:t>
                    </a:r>
                    <a:fld id="{E03C9E1E-EB3E-4E2C-8F5F-4C2705EA9DD0}" type="VALUE">
                      <a:rPr lang="en-US" baseline="0"/>
                      <a:pPr/>
                      <a:t>[VALORE]</a:t>
                    </a:fld>
                    <a:endParaRPr lang="en-US" baseline="0"/>
                  </a:p>
                </c:rich>
              </c:tx>
              <c:dLblPos val="bestFit"/>
              <c:showLegendKey val="0"/>
              <c:showVal val="1"/>
              <c:showCatName val="1"/>
              <c:showSerName val="0"/>
              <c:showPercent val="0"/>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9-EBD5-480C-909A-84DE1020398F}"/>
                </c:ext>
              </c:extLst>
            </c:dLbl>
            <c:dLbl>
              <c:idx val="5"/>
              <c:layout>
                <c:manualLayout>
                  <c:x val="0.20474662658868875"/>
                  <c:y val="3.9497568023203783E-2"/>
                </c:manualLayout>
              </c:layout>
              <c:tx>
                <c:rich>
                  <a:bodyPr/>
                  <a:lstStyle/>
                  <a:p>
                    <a:r>
                      <a:rPr lang="en-US" baseline="0"/>
                      <a:t>Australia
</a:t>
                    </a:r>
                    <a:fld id="{70C94B32-0E8F-4FE6-9686-D8F40D867658}" type="VALUE">
                      <a:rPr lang="en-US" baseline="0"/>
                      <a:pPr/>
                      <a:t>[VALORE]</a:t>
                    </a:fld>
                    <a:endParaRPr lang="en-US" baseline="0"/>
                  </a:p>
                </c:rich>
              </c:tx>
              <c:dLblPos val="bestFit"/>
              <c:showLegendKey val="0"/>
              <c:showVal val="1"/>
              <c:showCatName val="1"/>
              <c:showSerName val="0"/>
              <c:showPercent val="0"/>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B-EBD5-480C-909A-84DE1020398F}"/>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Verdana" panose="020B0604030504040204" pitchFamily="34" charset="0"/>
                    <a:ea typeface="Verdana" panose="020B0604030504040204" pitchFamily="34" charset="0"/>
                    <a:cs typeface="+mn-cs"/>
                  </a:defRPr>
                </a:pPr>
                <a:endParaRPr lang="it-IT"/>
              </a:p>
            </c:txPr>
            <c:dLblPos val="bestFit"/>
            <c:showLegendKey val="0"/>
            <c:showVal val="1"/>
            <c:showCatName val="1"/>
            <c:showSerName val="0"/>
            <c:showPercent val="0"/>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'Grafici e tabelle'!$A$40:$A$46</c:f>
              <c:strCache>
                <c:ptCount val="6"/>
                <c:pt idx="0">
                  <c:v>EUROPA</c:v>
                </c:pt>
                <c:pt idx="1">
                  <c:v>AMERICA</c:v>
                </c:pt>
                <c:pt idx="2">
                  <c:v>AFRICA</c:v>
                </c:pt>
                <c:pt idx="3">
                  <c:v>ITALIA</c:v>
                </c:pt>
                <c:pt idx="4">
                  <c:v>ASIA</c:v>
                </c:pt>
                <c:pt idx="5">
                  <c:v>AUSTRALIA</c:v>
                </c:pt>
              </c:strCache>
            </c:strRef>
          </c:cat>
          <c:val>
            <c:numRef>
              <c:f>'Grafici e tabelle'!$B$40:$B$46</c:f>
              <c:numCache>
                <c:formatCode>0.00%</c:formatCode>
                <c:ptCount val="6"/>
                <c:pt idx="0">
                  <c:v>0.34498738999599138</c:v>
                </c:pt>
                <c:pt idx="1">
                  <c:v>0.25569281138670985</c:v>
                </c:pt>
                <c:pt idx="2">
                  <c:v>0.19007742859546112</c:v>
                </c:pt>
                <c:pt idx="3">
                  <c:v>0.13577994609340463</c:v>
                </c:pt>
                <c:pt idx="4">
                  <c:v>7.1582995106773253E-2</c:v>
                </c:pt>
                <c:pt idx="5">
                  <c:v>1.8794288216598056E-3</c:v>
                </c:pt>
              </c:numCache>
            </c:numRef>
          </c:val>
          <c:extLst>
            <c:ext xmlns:c16="http://schemas.microsoft.com/office/drawing/2014/chart" uri="{C3380CC4-5D6E-409C-BE32-E72D297353CC}">
              <c16:uniqueId val="{0000000C-EBD5-480C-909A-84DE1020398F}"/>
            </c:ext>
          </c:extLst>
        </c:ser>
        <c:dLbls>
          <c:dLblPos val="bestFit"/>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it-IT"/>
    </a:p>
  </c:txPr>
  <c:externalData r:id="rId3">
    <c:autoUpdate val="0"/>
  </c:externalData>
  <c:extLst>
    <c:ext xmlns:c14="http://schemas.microsoft.com/office/drawing/2007/8/2/chart" uri="{781A3756-C4B2-4CAC-9D66-4F8BD8637D16}">
      <c14:pivotOptions>
        <c14:dropZoneFilter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it-IT" sz="1000">
                <a:solidFill>
                  <a:schemeClr val="tx1"/>
                </a:solidFill>
                <a:latin typeface="Verdana" panose="020B0604030504040204" pitchFamily="34" charset="0"/>
                <a:ea typeface="Verdana" panose="020B0604030504040204" pitchFamily="34" charset="0"/>
              </a:rPr>
              <a:t>CONSUMI ENERGETICI</a:t>
            </a:r>
            <a:r>
              <a:rPr lang="it-IT" sz="1000" baseline="0">
                <a:solidFill>
                  <a:schemeClr val="tx1"/>
                </a:solidFill>
                <a:latin typeface="Verdana" panose="020B0604030504040204" pitchFamily="34" charset="0"/>
                <a:ea typeface="Verdana" panose="020B0604030504040204" pitchFamily="34" charset="0"/>
              </a:rPr>
              <a:t> </a:t>
            </a:r>
            <a:r>
              <a:rPr lang="it-IT" sz="1000">
                <a:solidFill>
                  <a:schemeClr val="tx1"/>
                </a:solidFill>
                <a:latin typeface="Verdana" panose="020B0604030504040204" pitchFamily="34" charset="0"/>
                <a:ea typeface="Verdana" panose="020B0604030504040204" pitchFamily="34" charset="0"/>
              </a:rPr>
              <a:t>2025</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it-IT"/>
        </a:p>
      </c:txPr>
    </c:title>
    <c:autoTitleDeleted val="0"/>
    <c:plotArea>
      <c:layout/>
      <c:pieChart>
        <c:varyColors val="1"/>
        <c:ser>
          <c:idx val="0"/>
          <c:order val="0"/>
          <c:dPt>
            <c:idx val="0"/>
            <c:bubble3D val="0"/>
            <c:spPr>
              <a:solidFill>
                <a:schemeClr val="bg1">
                  <a:lumMod val="75000"/>
                </a:schemeClr>
              </a:solidFill>
              <a:ln w="19050">
                <a:solidFill>
                  <a:schemeClr val="lt1"/>
                </a:solidFill>
              </a:ln>
              <a:effectLst/>
            </c:spPr>
            <c:extLst>
              <c:ext xmlns:c16="http://schemas.microsoft.com/office/drawing/2014/chart" uri="{C3380CC4-5D6E-409C-BE32-E72D297353CC}">
                <c16:uniqueId val="{00000001-211C-498E-8F51-455B2FDE069C}"/>
              </c:ext>
            </c:extLst>
          </c:dPt>
          <c:dPt>
            <c:idx val="1"/>
            <c:bubble3D val="0"/>
            <c:spPr>
              <a:solidFill>
                <a:schemeClr val="tx1"/>
              </a:solidFill>
              <a:ln w="19050">
                <a:solidFill>
                  <a:schemeClr val="lt1"/>
                </a:solidFill>
              </a:ln>
              <a:effectLst/>
            </c:spPr>
            <c:extLst>
              <c:ext xmlns:c16="http://schemas.microsoft.com/office/drawing/2014/chart" uri="{C3380CC4-5D6E-409C-BE32-E72D297353CC}">
                <c16:uniqueId val="{00000003-211C-498E-8F51-455B2FDE069C}"/>
              </c:ext>
            </c:extLst>
          </c:dPt>
          <c:dPt>
            <c:idx val="2"/>
            <c:bubble3D val="0"/>
            <c:spPr>
              <a:solidFill>
                <a:srgbClr val="F68928"/>
              </a:solidFill>
              <a:ln w="19050">
                <a:solidFill>
                  <a:schemeClr val="lt1"/>
                </a:solidFill>
              </a:ln>
              <a:effectLst/>
            </c:spPr>
            <c:extLst>
              <c:ext xmlns:c16="http://schemas.microsoft.com/office/drawing/2014/chart" uri="{C3380CC4-5D6E-409C-BE32-E72D297353CC}">
                <c16:uniqueId val="{00000005-211C-498E-8F51-455B2FDE069C}"/>
              </c:ext>
            </c:extLst>
          </c:dPt>
          <c:dPt>
            <c:idx val="3"/>
            <c:bubble3D val="0"/>
            <c:spPr>
              <a:solidFill>
                <a:srgbClr val="FFF576"/>
              </a:solidFill>
              <a:ln w="19050">
                <a:solidFill>
                  <a:schemeClr val="lt1"/>
                </a:solidFill>
              </a:ln>
              <a:effectLst/>
            </c:spPr>
            <c:extLst>
              <c:ext xmlns:c16="http://schemas.microsoft.com/office/drawing/2014/chart" uri="{C3380CC4-5D6E-409C-BE32-E72D297353CC}">
                <c16:uniqueId val="{00000007-211C-498E-8F51-455B2FDE069C}"/>
              </c:ext>
            </c:extLst>
          </c:dPt>
          <c:dLbls>
            <c:dLbl>
              <c:idx val="0"/>
              <c:layout>
                <c:manualLayout>
                  <c:x val="-0.25512734870235082"/>
                  <c:y val="5.9447788806618954E-2"/>
                </c:manualLayout>
              </c:layout>
              <c:tx>
                <c:rich>
                  <a:bodyPr/>
                  <a:lstStyle/>
                  <a:p>
                    <a:r>
                      <a:rPr lang="en-US"/>
                      <a:t>Benzina</a:t>
                    </a:r>
                  </a:p>
                  <a:p>
                    <a:r>
                      <a:rPr lang="en-US"/>
                      <a:t>0,8%</a:t>
                    </a:r>
                  </a:p>
                </c:rich>
              </c:tx>
              <c:dLblPos val="bestFit"/>
              <c:showLegendKey val="0"/>
              <c:showVal val="0"/>
              <c:showCatName val="1"/>
              <c:showSerName val="0"/>
              <c:showPercent val="1"/>
              <c:showBubbleSize val="0"/>
              <c:separator>
</c:separator>
              <c:extLst>
                <c:ext xmlns:c15="http://schemas.microsoft.com/office/drawing/2012/chart" uri="{CE6537A1-D6FC-4f65-9D91-7224C49458BB}">
                  <c15:showDataLabelsRange val="0"/>
                </c:ext>
                <c:ext xmlns:c16="http://schemas.microsoft.com/office/drawing/2014/chart" uri="{C3380CC4-5D6E-409C-BE32-E72D297353CC}">
                  <c16:uniqueId val="{00000001-211C-498E-8F51-455B2FDE069C}"/>
                </c:ext>
              </c:extLst>
            </c:dLbl>
            <c:dLbl>
              <c:idx val="1"/>
              <c:layout>
                <c:manualLayout>
                  <c:x val="8.0757696352937836E-2"/>
                  <c:y val="6.9946064434253413E-2"/>
                </c:manualLayout>
              </c:layout>
              <c:dLblPos val="bestFi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3-211C-498E-8F51-455B2FDE069C}"/>
                </c:ext>
              </c:extLst>
            </c:dLbl>
            <c:dLbl>
              <c:idx val="2"/>
              <c:layout>
                <c:manualLayout>
                  <c:x val="4.7021186882325518E-2"/>
                  <c:y val="9.8788612961841313E-2"/>
                </c:manualLayout>
              </c:layout>
              <c:dLblPos val="bestFi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5-211C-498E-8F51-455B2FDE069C}"/>
                </c:ext>
              </c:extLst>
            </c:dLbl>
            <c:dLbl>
              <c:idx val="3"/>
              <c:layout>
                <c:manualLayout>
                  <c:x val="-4.4532012469560442E-2"/>
                  <c:y val="-3.1502655574646578E-2"/>
                </c:manualLayout>
              </c:layout>
              <c:dLblPos val="bestFi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7-211C-498E-8F51-455B2FDE069C}"/>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Verdana" panose="020B0604030504040204" pitchFamily="34" charset="0"/>
                    <a:ea typeface="Verdana" panose="020B0604030504040204" pitchFamily="34" charset="0"/>
                    <a:cs typeface="+mn-cs"/>
                  </a:defRPr>
                </a:pPr>
                <a:endParaRPr lang="it-IT"/>
              </a:p>
            </c:txPr>
            <c:dLblPos val="bestFit"/>
            <c:showLegendKey val="0"/>
            <c:showVal val="0"/>
            <c:showCatName val="1"/>
            <c:showSerName val="0"/>
            <c:showPercent val="1"/>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'Consumi energetici_ANALISI'!$A$71:$A$74</c:f>
              <c:strCache>
                <c:ptCount val="4"/>
                <c:pt idx="0">
                  <c:v>Benzina</c:v>
                </c:pt>
                <c:pt idx="1">
                  <c:v>Gas naturale</c:v>
                </c:pt>
                <c:pt idx="2">
                  <c:v>Gasolio</c:v>
                </c:pt>
                <c:pt idx="3">
                  <c:v>Energia elettrica</c:v>
                </c:pt>
              </c:strCache>
            </c:strRef>
          </c:cat>
          <c:val>
            <c:numRef>
              <c:f>'Consumi energetici_ANALISI'!$B$71:$B$74</c:f>
              <c:numCache>
                <c:formatCode>_-* #,##0.0_-;\-* #,##0.0_-;_-* "-"??_-;_-@_-</c:formatCode>
                <c:ptCount val="4"/>
                <c:pt idx="0">
                  <c:v>14.536183865999996</c:v>
                </c:pt>
                <c:pt idx="1">
                  <c:v>398.08227933600006</c:v>
                </c:pt>
                <c:pt idx="2">
                  <c:v>142.64307628200004</c:v>
                </c:pt>
                <c:pt idx="3">
                  <c:v>1038.1179999999999</c:v>
                </c:pt>
              </c:numCache>
            </c:numRef>
          </c:val>
          <c:extLst>
            <c:ext xmlns:c16="http://schemas.microsoft.com/office/drawing/2014/chart" uri="{C3380CC4-5D6E-409C-BE32-E72D297353CC}">
              <c16:uniqueId val="{00000008-211C-498E-8F51-455B2FDE069C}"/>
            </c:ext>
          </c:extLst>
        </c:ser>
        <c:dLbls>
          <c:dLblPos val="bestFit"/>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it-IT"/>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t-IT" sz="1000">
                <a:solidFill>
                  <a:schemeClr val="tx1"/>
                </a:solidFill>
                <a:latin typeface="Verdana" panose="020B0604030504040204" pitchFamily="34" charset="0"/>
                <a:ea typeface="Verdana" panose="020B0604030504040204" pitchFamily="34" charset="0"/>
              </a:rPr>
              <a:t>CONSUMI</a:t>
            </a:r>
            <a:r>
              <a:rPr lang="it-IT" sz="1000" baseline="0">
                <a:solidFill>
                  <a:schemeClr val="tx1"/>
                </a:solidFill>
                <a:latin typeface="Verdana" panose="020B0604030504040204" pitchFamily="34" charset="0"/>
                <a:ea typeface="Verdana" panose="020B0604030504040204" pitchFamily="34" charset="0"/>
              </a:rPr>
              <a:t> ENERGETICI PER FONTE 2025</a:t>
            </a:r>
            <a:endParaRPr lang="it-IT" sz="1000">
              <a:solidFill>
                <a:schemeClr val="tx1"/>
              </a:solidFill>
              <a:latin typeface="Verdana" panose="020B0604030504040204" pitchFamily="34" charset="0"/>
              <a:ea typeface="Verdana" panose="020B060403050404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t-IT"/>
        </a:p>
      </c:txPr>
    </c:title>
    <c:autoTitleDeleted val="0"/>
    <c:plotArea>
      <c:layout/>
      <c:pieChart>
        <c:varyColors val="1"/>
        <c:ser>
          <c:idx val="0"/>
          <c:order val="0"/>
          <c:spPr>
            <a:solidFill>
              <a:srgbClr val="FFF576"/>
            </a:solidFill>
          </c:spPr>
          <c:dPt>
            <c:idx val="0"/>
            <c:bubble3D val="0"/>
            <c:spPr>
              <a:solidFill>
                <a:srgbClr val="FFF576"/>
              </a:solidFill>
              <a:ln w="19050">
                <a:solidFill>
                  <a:schemeClr val="lt1"/>
                </a:solidFill>
              </a:ln>
              <a:effectLst/>
            </c:spPr>
            <c:extLst>
              <c:ext xmlns:c16="http://schemas.microsoft.com/office/drawing/2014/chart" uri="{C3380CC4-5D6E-409C-BE32-E72D297353CC}">
                <c16:uniqueId val="{00000001-AA40-4A4E-9B48-CC549A873A43}"/>
              </c:ext>
            </c:extLst>
          </c:dPt>
          <c:dPt>
            <c:idx val="1"/>
            <c:bubble3D val="0"/>
            <c:spPr>
              <a:solidFill>
                <a:srgbClr val="F68928"/>
              </a:solidFill>
              <a:ln w="19050">
                <a:solidFill>
                  <a:schemeClr val="lt1"/>
                </a:solidFill>
              </a:ln>
              <a:effectLst/>
            </c:spPr>
            <c:extLst>
              <c:ext xmlns:c16="http://schemas.microsoft.com/office/drawing/2014/chart" uri="{C3380CC4-5D6E-409C-BE32-E72D297353CC}">
                <c16:uniqueId val="{00000003-AA40-4A4E-9B48-CC549A873A43}"/>
              </c:ext>
            </c:extLst>
          </c:dPt>
          <c:dLbls>
            <c:dLbl>
              <c:idx val="0"/>
              <c:layout>
                <c:manualLayout>
                  <c:x val="5.3956911636045497E-2"/>
                  <c:y val="-3.1998396033829105E-2"/>
                </c:manualLayout>
              </c:layout>
              <c:dLblPos val="bestFi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1-AA40-4A4E-9B48-CC549A873A43}"/>
                </c:ext>
              </c:extLst>
            </c:dLbl>
            <c:dLbl>
              <c:idx val="1"/>
              <c:layout>
                <c:manualLayout>
                  <c:x val="-3.1994641294838144E-2"/>
                  <c:y val="4.8662146398366869E-3"/>
                </c:manualLayout>
              </c:layout>
              <c:dLblPos val="bestFi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3-AA40-4A4E-9B48-CC549A873A43}"/>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Verdana" panose="020B0604030504040204" pitchFamily="34" charset="0"/>
                    <a:ea typeface="Verdana" panose="020B0604030504040204" pitchFamily="34" charset="0"/>
                    <a:cs typeface="+mn-cs"/>
                  </a:defRPr>
                </a:pPr>
                <a:endParaRPr lang="it-IT"/>
              </a:p>
            </c:txPr>
            <c:dLblPos val="bestFit"/>
            <c:showLegendKey val="0"/>
            <c:showVal val="0"/>
            <c:showCatName val="1"/>
            <c:showSerName val="0"/>
            <c:showPercent val="1"/>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'Consumi energetici_ANALISI'!$A$89:$A$90</c:f>
              <c:strCache>
                <c:ptCount val="2"/>
                <c:pt idx="0">
                  <c:v>Fonti rinnovabili </c:v>
                </c:pt>
                <c:pt idx="1">
                  <c:v>Fonti non rinnovabili </c:v>
                </c:pt>
              </c:strCache>
            </c:strRef>
          </c:cat>
          <c:val>
            <c:numRef>
              <c:f>'Consumi energetici_ANALISI'!$B$89:$B$90</c:f>
              <c:numCache>
                <c:formatCode>_-* #,##0.0_-;\-* #,##0.0_-;_-* "-"??_-;_-@_-</c:formatCode>
                <c:ptCount val="2"/>
                <c:pt idx="0">
                  <c:v>1038.1179999999999</c:v>
                </c:pt>
                <c:pt idx="1">
                  <c:v>555.26153948400008</c:v>
                </c:pt>
              </c:numCache>
            </c:numRef>
          </c:val>
          <c:extLst>
            <c:ext xmlns:c16="http://schemas.microsoft.com/office/drawing/2014/chart" uri="{C3380CC4-5D6E-409C-BE32-E72D297353CC}">
              <c16:uniqueId val="{00000004-AA40-4A4E-9B48-CC549A873A43}"/>
            </c:ext>
          </c:extLst>
        </c:ser>
        <c:dLbls>
          <c:dLblPos val="bestFit"/>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it-IT"/>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t-IT" sz="1000">
                <a:solidFill>
                  <a:schemeClr val="tx1"/>
                </a:solidFill>
                <a:latin typeface="Verdana" panose="020B0604030504040204" pitchFamily="34" charset="0"/>
                <a:ea typeface="Verdana" panose="020B0604030504040204" pitchFamily="34" charset="0"/>
              </a:rPr>
              <a:t>EMISSIONI SCOPE 1 PER FONTE ENERGETICA 2025</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t-IT"/>
        </a:p>
      </c:txPr>
    </c:title>
    <c:autoTitleDeleted val="0"/>
    <c:plotArea>
      <c:layout/>
      <c:pieChart>
        <c:varyColors val="1"/>
        <c:ser>
          <c:idx val="0"/>
          <c:order val="0"/>
          <c:spPr>
            <a:solidFill>
              <a:srgbClr val="FFF576"/>
            </a:solidFill>
          </c:spPr>
          <c:dPt>
            <c:idx val="0"/>
            <c:bubble3D val="0"/>
            <c:spPr>
              <a:solidFill>
                <a:srgbClr val="FFF576"/>
              </a:solidFill>
              <a:ln w="19050">
                <a:solidFill>
                  <a:schemeClr val="lt1"/>
                </a:solidFill>
              </a:ln>
              <a:effectLst/>
            </c:spPr>
            <c:extLst>
              <c:ext xmlns:c16="http://schemas.microsoft.com/office/drawing/2014/chart" uri="{C3380CC4-5D6E-409C-BE32-E72D297353CC}">
                <c16:uniqueId val="{00000001-6A3F-402E-B34A-80BDFEDF9509}"/>
              </c:ext>
            </c:extLst>
          </c:dPt>
          <c:dPt>
            <c:idx val="1"/>
            <c:bubble3D val="0"/>
            <c:spPr>
              <a:solidFill>
                <a:srgbClr val="F68928"/>
              </a:solidFill>
              <a:ln w="19050">
                <a:solidFill>
                  <a:schemeClr val="lt1"/>
                </a:solidFill>
              </a:ln>
              <a:effectLst/>
            </c:spPr>
            <c:extLst>
              <c:ext xmlns:c16="http://schemas.microsoft.com/office/drawing/2014/chart" uri="{C3380CC4-5D6E-409C-BE32-E72D297353CC}">
                <c16:uniqueId val="{00000003-6A3F-402E-B34A-80BDFEDF9509}"/>
              </c:ext>
            </c:extLst>
          </c:dPt>
          <c:dLbls>
            <c:dLbl>
              <c:idx val="0"/>
              <c:layout>
                <c:manualLayout>
                  <c:x val="3.4536964129483712E-2"/>
                  <c:y val="3.0185549722951299E-2"/>
                </c:manualLayout>
              </c:layout>
              <c:dLblPos val="bestFi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1-6A3F-402E-B34A-80BDFEDF9509}"/>
                </c:ext>
              </c:extLst>
            </c:dLbl>
            <c:dLbl>
              <c:idx val="1"/>
              <c:layout>
                <c:manualLayout>
                  <c:x val="-3.5233377077865266E-2"/>
                  <c:y val="5.222295129775445E-2"/>
                </c:manualLayout>
              </c:layout>
              <c:dLblPos val="bestFi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3-6A3F-402E-B34A-80BDFEDF9509}"/>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Verdana" panose="020B0604030504040204" pitchFamily="34" charset="0"/>
                    <a:ea typeface="Verdana" panose="020B0604030504040204" pitchFamily="34" charset="0"/>
                    <a:cs typeface="+mn-cs"/>
                  </a:defRPr>
                </a:pPr>
                <a:endParaRPr lang="it-IT"/>
              </a:p>
            </c:txPr>
            <c:dLblPos val="bestFit"/>
            <c:showLegendKey val="0"/>
            <c:showVal val="0"/>
            <c:showCatName val="1"/>
            <c:showSerName val="0"/>
            <c:showPercent val="1"/>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'SCOPE 1_ANALISI'!$A$58:$A$59</c:f>
              <c:strCache>
                <c:ptCount val="2"/>
                <c:pt idx="0">
                  <c:v>Combustione stazionaria</c:v>
                </c:pt>
                <c:pt idx="1">
                  <c:v>Combustione mobile</c:v>
                </c:pt>
              </c:strCache>
            </c:strRef>
          </c:cat>
          <c:val>
            <c:numRef>
              <c:f>'SCOPE 1_ANALISI'!$B$58:$B$59</c:f>
              <c:numCache>
                <c:formatCode>0.0</c:formatCode>
                <c:ptCount val="2"/>
                <c:pt idx="0">
                  <c:v>80.664410765535251</c:v>
                </c:pt>
                <c:pt idx="1">
                  <c:v>39.608806406934946</c:v>
                </c:pt>
              </c:numCache>
            </c:numRef>
          </c:val>
          <c:extLst>
            <c:ext xmlns:c16="http://schemas.microsoft.com/office/drawing/2014/chart" uri="{C3380CC4-5D6E-409C-BE32-E72D297353CC}">
              <c16:uniqueId val="{00000004-6A3F-402E-B34A-80BDFEDF9509}"/>
            </c:ext>
          </c:extLst>
        </c:ser>
        <c:dLbls>
          <c:dLblPos val="bestFit"/>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it-IT"/>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t-IT" sz="1000">
                <a:solidFill>
                  <a:schemeClr val="tx1"/>
                </a:solidFill>
                <a:latin typeface="Verdana" panose="020B0604030504040204" pitchFamily="34" charset="0"/>
                <a:ea typeface="Verdana" panose="020B0604030504040204" pitchFamily="34" charset="0"/>
              </a:rPr>
              <a:t>EMISSIONI</a:t>
            </a:r>
            <a:r>
              <a:rPr lang="it-IT" sz="1000" baseline="0">
                <a:solidFill>
                  <a:schemeClr val="tx1"/>
                </a:solidFill>
                <a:latin typeface="Verdana" panose="020B0604030504040204" pitchFamily="34" charset="0"/>
                <a:ea typeface="Verdana" panose="020B0604030504040204" pitchFamily="34" charset="0"/>
              </a:rPr>
              <a:t> SCOPE 3 PER CATEGORIA 2025</a:t>
            </a:r>
            <a:endParaRPr lang="it-IT" sz="1000">
              <a:solidFill>
                <a:schemeClr val="tx1"/>
              </a:solidFill>
              <a:latin typeface="Verdana" panose="020B0604030504040204" pitchFamily="34" charset="0"/>
              <a:ea typeface="Verdana" panose="020B060403050404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t-IT"/>
        </a:p>
      </c:txPr>
    </c:title>
    <c:autoTitleDeleted val="0"/>
    <c:plotArea>
      <c:layout>
        <c:manualLayout>
          <c:layoutTarget val="inner"/>
          <c:xMode val="edge"/>
          <c:yMode val="edge"/>
          <c:x val="0.28543153980752406"/>
          <c:y val="0.20987423447069117"/>
          <c:w val="0.41247047244094487"/>
          <c:h val="0.68745078740157484"/>
        </c:manualLayout>
      </c:layout>
      <c:pieChart>
        <c:varyColors val="1"/>
        <c:ser>
          <c:idx val="0"/>
          <c:order val="0"/>
          <c:dPt>
            <c:idx val="0"/>
            <c:bubble3D val="0"/>
            <c:spPr>
              <a:solidFill>
                <a:srgbClr val="FFF576"/>
              </a:solidFill>
              <a:ln w="19050">
                <a:solidFill>
                  <a:schemeClr val="lt1"/>
                </a:solidFill>
              </a:ln>
              <a:effectLst/>
            </c:spPr>
            <c:extLst>
              <c:ext xmlns:c16="http://schemas.microsoft.com/office/drawing/2014/chart" uri="{C3380CC4-5D6E-409C-BE32-E72D297353CC}">
                <c16:uniqueId val="{00000001-F41F-4DB4-B7D2-AD0C248DA90A}"/>
              </c:ext>
            </c:extLst>
          </c:dPt>
          <c:dPt>
            <c:idx val="1"/>
            <c:bubble3D val="0"/>
            <c:spPr>
              <a:solidFill>
                <a:srgbClr val="F68928"/>
              </a:solidFill>
              <a:ln w="19050">
                <a:solidFill>
                  <a:schemeClr val="lt1"/>
                </a:solidFill>
              </a:ln>
              <a:effectLst/>
            </c:spPr>
            <c:extLst>
              <c:ext xmlns:c16="http://schemas.microsoft.com/office/drawing/2014/chart" uri="{C3380CC4-5D6E-409C-BE32-E72D297353CC}">
                <c16:uniqueId val="{00000003-F41F-4DB4-B7D2-AD0C248DA90A}"/>
              </c:ext>
            </c:extLst>
          </c:dPt>
          <c:dLbls>
            <c:dLbl>
              <c:idx val="0"/>
              <c:layout>
                <c:manualLayout>
                  <c:x val="0.23199728206563011"/>
                  <c:y val="-3.5643670286148676E-2"/>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manualLayout>
                      <c:w val="0.21474619289340102"/>
                      <c:h val="0.22293206197854584"/>
                    </c:manualLayout>
                  </c15:layout>
                </c:ext>
                <c:ext xmlns:c16="http://schemas.microsoft.com/office/drawing/2014/chart" uri="{C3380CC4-5D6E-409C-BE32-E72D297353CC}">
                  <c16:uniqueId val="{00000001-F41F-4DB4-B7D2-AD0C248DA90A}"/>
                </c:ext>
              </c:extLst>
            </c:dLbl>
            <c:dLbl>
              <c:idx val="1"/>
              <c:layout>
                <c:manualLayout>
                  <c:x val="-0.18935870516185477"/>
                  <c:y val="3.5552133604267205E-2"/>
                </c:manualLayout>
              </c:layout>
              <c:dLblPos val="bestFi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3-F41F-4DB4-B7D2-AD0C248DA90A}"/>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Verdana" panose="020B0604030504040204" pitchFamily="34" charset="0"/>
                    <a:ea typeface="Verdana" panose="020B0604030504040204" pitchFamily="34" charset="0"/>
                    <a:cs typeface="+mn-cs"/>
                  </a:defRPr>
                </a:pPr>
                <a:endParaRPr lang="it-IT"/>
              </a:p>
            </c:txPr>
            <c:dLblPos val="bestFit"/>
            <c:showLegendKey val="0"/>
            <c:showVal val="0"/>
            <c:showCatName val="1"/>
            <c:showSerName val="0"/>
            <c:showPercent val="1"/>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'SCOPE 3'!$A$22:$A$23</c:f>
              <c:strCache>
                <c:ptCount val="2"/>
                <c:pt idx="0">
                  <c:v>CAT.1 - Beni e servizi acquistati</c:v>
                </c:pt>
                <c:pt idx="1">
                  <c:v>Altro</c:v>
                </c:pt>
              </c:strCache>
            </c:strRef>
          </c:cat>
          <c:val>
            <c:numRef>
              <c:f>'SCOPE 3'!$B$22:$B$23</c:f>
              <c:numCache>
                <c:formatCode>_-* #,##0.0_-;\-* #,##0.0_-;_-* "-"??_-;_-@_-</c:formatCode>
                <c:ptCount val="2"/>
                <c:pt idx="0">
                  <c:v>17649</c:v>
                </c:pt>
                <c:pt idx="1">
                  <c:v>675</c:v>
                </c:pt>
              </c:numCache>
            </c:numRef>
          </c:val>
          <c:extLst>
            <c:ext xmlns:c16="http://schemas.microsoft.com/office/drawing/2014/chart" uri="{C3380CC4-5D6E-409C-BE32-E72D297353CC}">
              <c16:uniqueId val="{00000004-F41F-4DB4-B7D2-AD0C248DA90A}"/>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it-IT"/>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it-IT" sz="1000" b="0" i="0" u="none" strike="noStrike" baseline="0">
                <a:solidFill>
                  <a:schemeClr val="tx1"/>
                </a:solidFill>
                <a:effectLst/>
                <a:latin typeface="Verdana" panose="020B0604030504040204" pitchFamily="34" charset="0"/>
                <a:ea typeface="Verdana" panose="020B0604030504040204" pitchFamily="34" charset="0"/>
              </a:rPr>
              <a:t>MATERIALI IN INGRESSO 2025</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it-IT"/>
        </a:p>
      </c:txPr>
    </c:title>
    <c:autoTitleDeleted val="0"/>
    <c:plotArea>
      <c:layout/>
      <c:pieChart>
        <c:varyColors val="1"/>
        <c:ser>
          <c:idx val="0"/>
          <c:order val="0"/>
          <c:dPt>
            <c:idx val="0"/>
            <c:bubble3D val="0"/>
            <c:spPr>
              <a:solidFill>
                <a:srgbClr val="FFF576"/>
              </a:solidFill>
              <a:ln w="19050">
                <a:solidFill>
                  <a:schemeClr val="lt1"/>
                </a:solidFill>
              </a:ln>
              <a:effectLst/>
            </c:spPr>
            <c:extLst>
              <c:ext xmlns:c16="http://schemas.microsoft.com/office/drawing/2014/chart" uri="{C3380CC4-5D6E-409C-BE32-E72D297353CC}">
                <c16:uniqueId val="{00000001-CADE-475B-B596-4A230167A9AB}"/>
              </c:ext>
            </c:extLst>
          </c:dPt>
          <c:dPt>
            <c:idx val="1"/>
            <c:bubble3D val="0"/>
            <c:spPr>
              <a:solidFill>
                <a:srgbClr val="F68928"/>
              </a:solidFill>
              <a:ln w="19050">
                <a:solidFill>
                  <a:schemeClr val="lt1"/>
                </a:solidFill>
              </a:ln>
              <a:effectLst/>
            </c:spPr>
            <c:extLst>
              <c:ext xmlns:c16="http://schemas.microsoft.com/office/drawing/2014/chart" uri="{C3380CC4-5D6E-409C-BE32-E72D297353CC}">
                <c16:uniqueId val="{00000003-CADE-475B-B596-4A230167A9AB}"/>
              </c:ext>
            </c:extLst>
          </c:dPt>
          <c:dPt>
            <c:idx val="2"/>
            <c:bubble3D val="0"/>
            <c:spPr>
              <a:solidFill>
                <a:schemeClr val="tx1"/>
              </a:solidFill>
              <a:ln w="19050">
                <a:solidFill>
                  <a:schemeClr val="lt1"/>
                </a:solidFill>
              </a:ln>
              <a:effectLst/>
            </c:spPr>
            <c:extLst>
              <c:ext xmlns:c16="http://schemas.microsoft.com/office/drawing/2014/chart" uri="{C3380CC4-5D6E-409C-BE32-E72D297353CC}">
                <c16:uniqueId val="{00000005-CADE-475B-B596-4A230167A9AB}"/>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CADE-475B-B596-4A230167A9AB}"/>
              </c:ext>
            </c:extLst>
          </c:dPt>
          <c:dPt>
            <c:idx val="4"/>
            <c:bubble3D val="0"/>
            <c:spPr>
              <a:solidFill>
                <a:schemeClr val="bg1">
                  <a:lumMod val="65000"/>
                </a:schemeClr>
              </a:solidFill>
              <a:ln w="19050">
                <a:solidFill>
                  <a:schemeClr val="lt1"/>
                </a:solidFill>
              </a:ln>
              <a:effectLst/>
            </c:spPr>
            <c:extLst>
              <c:ext xmlns:c16="http://schemas.microsoft.com/office/drawing/2014/chart" uri="{C3380CC4-5D6E-409C-BE32-E72D297353CC}">
                <c16:uniqueId val="{00000009-CADE-475B-B596-4A230167A9AB}"/>
              </c:ext>
            </c:extLst>
          </c:dPt>
          <c:dLbls>
            <c:dLbl>
              <c:idx val="0"/>
              <c:layout>
                <c:manualLayout>
                  <c:x val="1.2582509874827005E-2"/>
                  <c:y val="3.092219319594398E-2"/>
                </c:manualLayout>
              </c:layout>
              <c:dLblPos val="bestFi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1-CADE-475B-B596-4A230167A9AB}"/>
                </c:ext>
              </c:extLst>
            </c:dLbl>
            <c:dLbl>
              <c:idx val="1"/>
              <c:layout>
                <c:manualLayout>
                  <c:x val="-2.5468564349572471E-2"/>
                  <c:y val="5.2680643740327424E-2"/>
                </c:manualLayout>
              </c:layout>
              <c:dLblPos val="bestFi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3-CADE-475B-B596-4A230167A9AB}"/>
                </c:ext>
              </c:extLst>
            </c:dLbl>
            <c:dLbl>
              <c:idx val="2"/>
              <c:layout>
                <c:manualLayout>
                  <c:x val="-1.6628183993255718E-2"/>
                  <c:y val="6.540046508438227E-2"/>
                </c:manualLayout>
              </c:layout>
              <c:dLblPos val="bestFi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5-CADE-475B-B596-4A230167A9AB}"/>
                </c:ext>
              </c:extLst>
            </c:dLbl>
            <c:dLbl>
              <c:idx val="4"/>
              <c:layout>
                <c:manualLayout>
                  <c:x val="7.0905605245853154E-2"/>
                  <c:y val="1.5639270942068579E-3"/>
                </c:manualLayout>
              </c:layout>
              <c:dLblPos val="bestFi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9-CADE-475B-B596-4A230167A9AB}"/>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Verdana" panose="020B0604030504040204" pitchFamily="34" charset="0"/>
                    <a:ea typeface="Verdana" panose="020B0604030504040204" pitchFamily="34" charset="0"/>
                    <a:cs typeface="+mn-cs"/>
                  </a:defRPr>
                </a:pPr>
                <a:endParaRPr lang="it-IT"/>
              </a:p>
            </c:txPr>
            <c:dLblPos val="bestFit"/>
            <c:showLegendKey val="0"/>
            <c:showVal val="0"/>
            <c:showCatName val="1"/>
            <c:showSerName val="0"/>
            <c:showPercent val="1"/>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'2024 vs 2025_DEF'!$A$40:$A$44</c:f>
              <c:strCache>
                <c:ptCount val="5"/>
                <c:pt idx="0">
                  <c:v>Pezzi in ferro</c:v>
                </c:pt>
                <c:pt idx="1">
                  <c:v>Fusioni semilavorate e finite in acciaio alto legato</c:v>
                </c:pt>
                <c:pt idx="2">
                  <c:v>Accessori in acciaio</c:v>
                </c:pt>
                <c:pt idx="3">
                  <c:v>Acciaio alto legato</c:v>
                </c:pt>
                <c:pt idx="4">
                  <c:v>Altro</c:v>
                </c:pt>
              </c:strCache>
            </c:strRef>
          </c:cat>
          <c:val>
            <c:numRef>
              <c:f>'2024 vs 2025_DEF'!$C$40:$C$44</c:f>
              <c:numCache>
                <c:formatCode>0.0%</c:formatCode>
                <c:ptCount val="5"/>
                <c:pt idx="0">
                  <c:v>0.63318583534836648</c:v>
                </c:pt>
                <c:pt idx="1">
                  <c:v>0.24477004527442109</c:v>
                </c:pt>
                <c:pt idx="2">
                  <c:v>3.3578453411569349E-2</c:v>
                </c:pt>
                <c:pt idx="3">
                  <c:v>2.1911629942525671E-2</c:v>
                </c:pt>
                <c:pt idx="4">
                  <c:v>6.655403602311738E-2</c:v>
                </c:pt>
              </c:numCache>
            </c:numRef>
          </c:val>
          <c:extLst>
            <c:ext xmlns:c16="http://schemas.microsoft.com/office/drawing/2014/chart" uri="{C3380CC4-5D6E-409C-BE32-E72D297353CC}">
              <c16:uniqueId val="{0000000A-CADE-475B-B596-4A230167A9AB}"/>
            </c:ext>
          </c:extLst>
        </c:ser>
        <c:dLbls>
          <c:dLblPos val="bestFit"/>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it-IT"/>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it-IT" sz="1000" b="0" i="0" u="none" strike="noStrike" baseline="0">
                <a:solidFill>
                  <a:schemeClr val="tx1"/>
                </a:solidFill>
                <a:effectLst/>
                <a:latin typeface="Verdana" panose="020B0604030504040204" pitchFamily="34" charset="0"/>
                <a:ea typeface="Verdana" panose="020B0604030504040204" pitchFamily="34" charset="0"/>
              </a:rPr>
              <a:t>COMPOSIZIONE PRODOTTI FINITI 2025</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it-IT"/>
        </a:p>
      </c:txPr>
    </c:title>
    <c:autoTitleDeleted val="0"/>
    <c:plotArea>
      <c:layout/>
      <c:pieChart>
        <c:varyColors val="1"/>
        <c:ser>
          <c:idx val="0"/>
          <c:order val="0"/>
          <c:spPr>
            <a:solidFill>
              <a:srgbClr val="F68928"/>
            </a:solidFill>
          </c:spPr>
          <c:dPt>
            <c:idx val="0"/>
            <c:bubble3D val="0"/>
            <c:spPr>
              <a:solidFill>
                <a:srgbClr val="FFF576"/>
              </a:solidFill>
              <a:ln w="19050">
                <a:solidFill>
                  <a:schemeClr val="lt1"/>
                </a:solidFill>
              </a:ln>
              <a:effectLst/>
            </c:spPr>
            <c:extLst>
              <c:ext xmlns:c16="http://schemas.microsoft.com/office/drawing/2014/chart" uri="{C3380CC4-5D6E-409C-BE32-E72D297353CC}">
                <c16:uniqueId val="{00000001-279D-4A01-8B00-734980C0E596}"/>
              </c:ext>
            </c:extLst>
          </c:dPt>
          <c:dPt>
            <c:idx val="1"/>
            <c:bubble3D val="0"/>
            <c:spPr>
              <a:solidFill>
                <a:srgbClr val="F68928"/>
              </a:solidFill>
              <a:ln w="19050">
                <a:solidFill>
                  <a:schemeClr val="lt1"/>
                </a:solidFill>
              </a:ln>
              <a:effectLst/>
            </c:spPr>
            <c:extLst>
              <c:ext xmlns:c16="http://schemas.microsoft.com/office/drawing/2014/chart" uri="{C3380CC4-5D6E-409C-BE32-E72D297353CC}">
                <c16:uniqueId val="{00000003-279D-4A01-8B00-734980C0E596}"/>
              </c:ext>
            </c:extLst>
          </c:dPt>
          <c:dLbls>
            <c:dLbl>
              <c:idx val="0"/>
              <c:layout>
                <c:manualLayout>
                  <c:x val="1.8110566137333393E-2"/>
                  <c:y val="-1.1878303944401316E-2"/>
                </c:manualLayout>
              </c:layout>
              <c:tx>
                <c:rich>
                  <a:bodyPr/>
                  <a:lstStyle/>
                  <a:p>
                    <a:r>
                      <a:rPr lang="en-US" baseline="0"/>
                      <a:t>Materiale riciclato
</a:t>
                    </a:r>
                    <a:fld id="{42AAF3E2-7FF8-4297-AB5A-65CFE23B2FEB}" type="PERCENTAGE">
                      <a:rPr lang="en-US" baseline="0"/>
                      <a:pPr/>
                      <a:t>[PERCENTUALE]</a:t>
                    </a:fld>
                    <a:endParaRPr lang="en-US" baseline="0"/>
                  </a:p>
                </c:rich>
              </c:tx>
              <c:dLblPos val="bestFit"/>
              <c:showLegendKey val="0"/>
              <c:showVal val="0"/>
              <c:showCatName val="1"/>
              <c:showSerName val="0"/>
              <c:showPercent val="1"/>
              <c:showBubbleSize val="0"/>
              <c:separator>
</c:separator>
              <c:extLst>
                <c:ext xmlns:c15="http://schemas.microsoft.com/office/drawing/2012/chart" uri="{CE6537A1-D6FC-4f65-9D91-7224C49458BB}">
                  <c15:layout>
                    <c:manualLayout>
                      <c:w val="0.28375000000000006"/>
                      <c:h val="0.21648148148148144"/>
                    </c:manualLayout>
                  </c15:layout>
                  <c15:dlblFieldTable/>
                  <c15:showDataLabelsRange val="0"/>
                </c:ext>
                <c:ext xmlns:c16="http://schemas.microsoft.com/office/drawing/2014/chart" uri="{C3380CC4-5D6E-409C-BE32-E72D297353CC}">
                  <c16:uniqueId val="{00000001-279D-4A01-8B00-734980C0E596}"/>
                </c:ext>
              </c:extLst>
            </c:dLbl>
            <c:dLbl>
              <c:idx val="1"/>
              <c:layout>
                <c:manualLayout>
                  <c:x val="4.1432059121101483E-3"/>
                  <c:y val="1.0299804073786551E-2"/>
                </c:manualLayout>
              </c:layout>
              <c:tx>
                <c:rich>
                  <a:bodyPr/>
                  <a:lstStyle/>
                  <a:p>
                    <a:r>
                      <a:rPr lang="en-US" baseline="0"/>
                      <a:t>Materia prima vergine
</a:t>
                    </a:r>
                    <a:fld id="{95ADE938-8D82-44A6-A61C-DA4349C14967}" type="PERCENTAGE">
                      <a:rPr lang="en-US" baseline="0"/>
                      <a:pPr/>
                      <a:t>[PERCENTUALE]</a:t>
                    </a:fld>
                    <a:endParaRPr lang="en-US" baseline="0"/>
                  </a:p>
                </c:rich>
              </c:tx>
              <c:dLblPos val="bestFit"/>
              <c:showLegendKey val="0"/>
              <c:showVal val="0"/>
              <c:showCatName val="1"/>
              <c:showSerName val="0"/>
              <c:showPercent val="1"/>
              <c:showBubbleSize val="0"/>
              <c:separator>
</c:separator>
              <c:extLst>
                <c:ext xmlns:c15="http://schemas.microsoft.com/office/drawing/2012/chart" uri="{CE6537A1-D6FC-4f65-9D91-7224C49458BB}">
                  <c15:layout>
                    <c:manualLayout>
                      <c:w val="0.22320844269466317"/>
                      <c:h val="0.21648148148148144"/>
                    </c:manualLayout>
                  </c15:layout>
                  <c15:dlblFieldTable/>
                  <c15:showDataLabelsRange val="0"/>
                </c:ext>
                <c:ext xmlns:c16="http://schemas.microsoft.com/office/drawing/2014/chart" uri="{C3380CC4-5D6E-409C-BE32-E72D297353CC}">
                  <c16:uniqueId val="{00000003-279D-4A01-8B00-734980C0E596}"/>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Verdana" panose="020B0604030504040204" pitchFamily="34" charset="0"/>
                    <a:ea typeface="Verdana" panose="020B0604030504040204" pitchFamily="34" charset="0"/>
                    <a:cs typeface="+mn-cs"/>
                  </a:defRPr>
                </a:pPr>
                <a:endParaRPr lang="it-IT"/>
              </a:p>
            </c:txPr>
            <c:dLblPos val="bestFit"/>
            <c:showLegendKey val="0"/>
            <c:showVal val="0"/>
            <c:showCatName val="1"/>
            <c:showSerName val="0"/>
            <c:showPercent val="1"/>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'riassunto 2025'!$A$16:$A$17</c:f>
              <c:strCache>
                <c:ptCount val="2"/>
                <c:pt idx="0">
                  <c:v>Materiale riciclato (rottame)</c:v>
                </c:pt>
                <c:pt idx="1">
                  <c:v>Materia prima nuova</c:v>
                </c:pt>
              </c:strCache>
            </c:strRef>
          </c:cat>
          <c:val>
            <c:numRef>
              <c:f>'riassunto 2025'!$E$16:$E$17</c:f>
              <c:numCache>
                <c:formatCode>0.0%</c:formatCode>
                <c:ptCount val="2"/>
                <c:pt idx="0">
                  <c:v>0.67752856965519748</c:v>
                </c:pt>
                <c:pt idx="1">
                  <c:v>0.32247143034480252</c:v>
                </c:pt>
              </c:numCache>
            </c:numRef>
          </c:val>
          <c:extLst>
            <c:ext xmlns:c16="http://schemas.microsoft.com/office/drawing/2014/chart" uri="{C3380CC4-5D6E-409C-BE32-E72D297353CC}">
              <c16:uniqueId val="{00000004-279D-4A01-8B00-734980C0E596}"/>
            </c:ext>
          </c:extLst>
        </c:ser>
        <c:dLbls>
          <c:dLblPos val="bestFit"/>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it-IT"/>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it-IT" sz="1000" b="0" i="0" u="none" strike="noStrike" baseline="0">
                <a:solidFill>
                  <a:schemeClr val="tx1"/>
                </a:solidFill>
                <a:effectLst/>
                <a:latin typeface="Verdana" panose="020B0604030504040204" pitchFamily="34" charset="0"/>
                <a:ea typeface="Verdana" panose="020B0604030504040204" pitchFamily="34" charset="0"/>
              </a:rPr>
              <a:t>DESTINAZIONE RIFIUTI PRODOTTI 2025</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it-IT"/>
        </a:p>
      </c:txPr>
    </c:title>
    <c:autoTitleDeleted val="0"/>
    <c:plotArea>
      <c:layout/>
      <c:pieChart>
        <c:varyColors val="1"/>
        <c:ser>
          <c:idx val="0"/>
          <c:order val="0"/>
          <c:spPr>
            <a:solidFill>
              <a:srgbClr val="F68928"/>
            </a:solidFill>
          </c:spPr>
          <c:dPt>
            <c:idx val="0"/>
            <c:bubble3D val="0"/>
            <c:spPr>
              <a:solidFill>
                <a:srgbClr val="F68928"/>
              </a:solidFill>
              <a:ln w="19050">
                <a:solidFill>
                  <a:schemeClr val="lt1"/>
                </a:solidFill>
              </a:ln>
              <a:effectLst/>
            </c:spPr>
            <c:extLst>
              <c:ext xmlns:c16="http://schemas.microsoft.com/office/drawing/2014/chart" uri="{C3380CC4-5D6E-409C-BE32-E72D297353CC}">
                <c16:uniqueId val="{00000001-3C51-41A2-AF87-0AC47D4DF767}"/>
              </c:ext>
            </c:extLst>
          </c:dPt>
          <c:dPt>
            <c:idx val="1"/>
            <c:bubble3D val="0"/>
            <c:spPr>
              <a:solidFill>
                <a:srgbClr val="FFF576"/>
              </a:solidFill>
              <a:ln w="19050">
                <a:solidFill>
                  <a:schemeClr val="lt1"/>
                </a:solidFill>
              </a:ln>
              <a:effectLst/>
            </c:spPr>
            <c:extLst>
              <c:ext xmlns:c16="http://schemas.microsoft.com/office/drawing/2014/chart" uri="{C3380CC4-5D6E-409C-BE32-E72D297353CC}">
                <c16:uniqueId val="{00000003-3C51-41A2-AF87-0AC47D4DF767}"/>
              </c:ext>
            </c:extLst>
          </c:dPt>
          <c:dLbls>
            <c:dLbl>
              <c:idx val="0"/>
              <c:layout>
                <c:manualLayout>
                  <c:x val="2.204593175853008E-2"/>
                  <c:y val="9.7727961334457672E-2"/>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manualLayout>
                      <c:w val="0.28375000000000006"/>
                      <c:h val="0.21648148148148144"/>
                    </c:manualLayout>
                  </c15:layout>
                </c:ext>
                <c:ext xmlns:c16="http://schemas.microsoft.com/office/drawing/2014/chart" uri="{C3380CC4-5D6E-409C-BE32-E72D297353CC}">
                  <c16:uniqueId val="{00000001-3C51-41A2-AF87-0AC47D4DF767}"/>
                </c:ext>
              </c:extLst>
            </c:dLbl>
            <c:dLbl>
              <c:idx val="1"/>
              <c:layout>
                <c:manualLayout>
                  <c:x val="-0.11974256342957133"/>
                  <c:y val="-2.7850360846757856E-2"/>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manualLayout>
                      <c:w val="0.22320844269466317"/>
                      <c:h val="0.21648148148148144"/>
                    </c:manualLayout>
                  </c15:layout>
                </c:ext>
                <c:ext xmlns:c16="http://schemas.microsoft.com/office/drawing/2014/chart" uri="{C3380CC4-5D6E-409C-BE32-E72D297353CC}">
                  <c16:uniqueId val="{00000003-3C51-41A2-AF87-0AC47D4DF767}"/>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Verdana" panose="020B0604030504040204" pitchFamily="34" charset="0"/>
                    <a:ea typeface="Verdana" panose="020B0604030504040204" pitchFamily="34" charset="0"/>
                    <a:cs typeface="+mn-cs"/>
                  </a:defRPr>
                </a:pPr>
                <a:endParaRPr lang="it-IT"/>
              </a:p>
            </c:txPr>
            <c:dLblPos val="bestFit"/>
            <c:showLegendKey val="0"/>
            <c:showVal val="0"/>
            <c:showCatName val="1"/>
            <c:showSerName val="0"/>
            <c:showPercent val="1"/>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RIEPILOGO!$A$49:$A$50</c:f>
              <c:strCache>
                <c:ptCount val="2"/>
                <c:pt idx="0">
                  <c:v>Destinati allo smaltimento</c:v>
                </c:pt>
                <c:pt idx="1">
                  <c:v>Sottratti allo smaltimento</c:v>
                </c:pt>
              </c:strCache>
            </c:strRef>
          </c:cat>
          <c:val>
            <c:numRef>
              <c:f>RIEPILOGO!$C$49:$C$50</c:f>
              <c:numCache>
                <c:formatCode>0.0%</c:formatCode>
                <c:ptCount val="2"/>
                <c:pt idx="0">
                  <c:v>7.2011433313355772E-2</c:v>
                </c:pt>
                <c:pt idx="1">
                  <c:v>0.9279885666866442</c:v>
                </c:pt>
              </c:numCache>
            </c:numRef>
          </c:val>
          <c:extLst>
            <c:ext xmlns:c16="http://schemas.microsoft.com/office/drawing/2014/chart" uri="{C3380CC4-5D6E-409C-BE32-E72D297353CC}">
              <c16:uniqueId val="{00000004-3C51-41A2-AF87-0AC47D4DF767}"/>
            </c:ext>
          </c:extLst>
        </c:ser>
        <c:dLbls>
          <c:dLblPos val="bestFit"/>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it-IT"/>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n6VFf5t+koBfDb3BxM5THzr0GA==">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</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o" ma:contentTypeID="0x0101007B0243A7A01D91419A6510E8C83F8CB2" ma:contentTypeVersion="15" ma:contentTypeDescription="Creare un nuovo documento." ma:contentTypeScope="" ma:versionID="1baebee93274c7db6211e99017a44e58">
  <xsd:schema xmlns:xsd="http://www.w3.org/2001/XMLSchema" xmlns:xs="http://www.w3.org/2001/XMLSchema" xmlns:p="http://schemas.microsoft.com/office/2006/metadata/properties" xmlns:ns2="2c7c33a6-0f8e-462b-a845-acb3176a3079" xmlns:ns3="d8a6170f-3946-45f9-ac26-87643c28aa17" targetNamespace="http://schemas.microsoft.com/office/2006/metadata/properties" ma:root="true" ma:fieldsID="fb49b344f53520cb2f650c0cb83a5496" ns2:_="" ns3:_="">
    <xsd:import namespace="2c7c33a6-0f8e-462b-a845-acb3176a3079"/>
    <xsd:import namespace="d8a6170f-3946-45f9-ac26-87643c28aa17"/>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3:SharedWithDetails" minOccurs="0"/>
                <xsd:element ref="ns3:SharedWithUser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7c33a6-0f8e-462b-a845-acb3176a30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Tag immagine" ma:readOnly="false" ma:fieldId="{5cf76f15-5ced-4ddc-b409-7134ff3c332f}" ma:taxonomyMulti="true" ma:sspId="16fec90d-8899-4b38-a280-a3aa1a5f772e"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a6170f-3946-45f9-ac26-87643c28aa17"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7339c82-6b26-4bcf-bef0-5970ce5c0dbf}" ma:internalName="TaxCatchAll" ma:showField="CatchAllData" ma:web="d8a6170f-3946-45f9-ac26-87643c28aa17">
      <xsd:complexType>
        <xsd:complexContent>
          <xsd:extension base="dms:MultiChoiceLookup">
            <xsd:sequence>
              <xsd:element name="Value" type="dms:Lookup" maxOccurs="unbounded" minOccurs="0" nillable="true"/>
            </xsd:sequence>
          </xsd:extension>
        </xsd:complexContent>
      </xsd:complexType>
    </xsd:element>
    <xsd:element name="SharedWithDetails" ma:index="18" nillable="true" ma:displayName="Condiviso con dettagli" ma:internalName="SharedWithDetails" ma:readOnly="true">
      <xsd:simpleType>
        <xsd:restriction base="dms:Note">
          <xsd:maxLength value="255"/>
        </xsd:restriction>
      </xsd:simpleType>
    </xsd:element>
    <xsd:element name="SharedWithUsers" ma:index="19"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2c7c33a6-0f8e-462b-a845-acb3176a3079">
      <Terms xmlns="http://schemas.microsoft.com/office/infopath/2007/PartnerControls"/>
    </lcf76f155ced4ddcb4097134ff3c332f>
    <TaxCatchAll xmlns="d8a6170f-3946-45f9-ac26-87643c28aa17" xsi:nil="true"/>
  </documentManagement>
</p:properties>
</file>

<file path=customXml/itemProps1.xml><?xml version="1.0" encoding="utf-8"?>
<ds:datastoreItem xmlns:ds="http://schemas.openxmlformats.org/officeDocument/2006/customXml" ds:itemID="{3F352F67-D3C9-44A7-A501-E12C78CB458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9071C324-2F30-47C3-A309-4C399E01F1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7c33a6-0f8e-462b-a845-acb3176a3079"/>
    <ds:schemaRef ds:uri="d8a6170f-3946-45f9-ac26-87643c28aa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8820F04-7735-4724-B3A0-151E70C47560}">
  <ds:schemaRefs>
    <ds:schemaRef ds:uri="http://schemas.microsoft.com/sharepoint/v3/contenttype/forms"/>
  </ds:schemaRefs>
</ds:datastoreItem>
</file>

<file path=customXml/itemProps5.xml><?xml version="1.0" encoding="utf-8"?>
<ds:datastoreItem xmlns:ds="http://schemas.openxmlformats.org/officeDocument/2006/customXml" ds:itemID="{37372CD1-3199-4B10-B0B3-7E090355085C}">
  <ds:schemaRefs>
    <ds:schemaRef ds:uri="http://schemas.microsoft.com/office/2006/metadata/properties"/>
    <ds:schemaRef ds:uri="http://schemas.microsoft.com/office/infopath/2007/PartnerControls"/>
    <ds:schemaRef ds:uri="2c7c33a6-0f8e-462b-a845-acb3176a3079"/>
    <ds:schemaRef ds:uri="d8a6170f-3946-45f9-ac26-87643c28aa17"/>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13725</Words>
  <Characters>78239</Characters>
  <Application>Microsoft Office Word</Application>
  <DocSecurity>0</DocSecurity>
  <Lines>651</Lines>
  <Paragraphs>183</Paragraphs>
  <ScaleCrop>false</ScaleCrop>
  <Company/>
  <LinksUpToDate>false</LinksUpToDate>
  <CharactersWithSpaces>91781</CharactersWithSpaces>
  <SharedDoc>false</SharedDoc>
  <HLinks>
    <vt:vector size="336" baseType="variant">
      <vt:variant>
        <vt:i4>2228236</vt:i4>
      </vt:variant>
      <vt:variant>
        <vt:i4>243</vt:i4>
      </vt:variant>
      <vt:variant>
        <vt:i4>0</vt:i4>
      </vt:variant>
      <vt:variant>
        <vt:i4>5</vt:i4>
      </vt:variant>
      <vt:variant>
        <vt:lpwstr>C:\Users\ElenaFratus\Downloads\VSME-Digital-Template-1.0.0.xlsx</vt:lpwstr>
      </vt:variant>
      <vt:variant>
        <vt:lpwstr>template_disclosure_of_any_other_environmental_and_or_entity_specific_enviromental_disclosures</vt:lpwstr>
      </vt:variant>
      <vt:variant>
        <vt:i4>6160386</vt:i4>
      </vt:variant>
      <vt:variant>
        <vt:i4>240</vt:i4>
      </vt:variant>
      <vt:variant>
        <vt:i4>0</vt:i4>
      </vt:variant>
      <vt:variant>
        <vt:i4>5</vt:i4>
      </vt:variant>
      <vt:variant>
        <vt:lpwstr>C:\Users\ElenaFratus\Downloads\VSME-Digital-Template-1.0.0.xlsx</vt:lpwstr>
      </vt:variant>
      <vt:variant>
        <vt:lpwstr>template_c9_gender_diversity_ratio_in_the_governance_body</vt:lpwstr>
      </vt:variant>
      <vt:variant>
        <vt:i4>2556017</vt:i4>
      </vt:variant>
      <vt:variant>
        <vt:i4>237</vt:i4>
      </vt:variant>
      <vt:variant>
        <vt:i4>0</vt:i4>
      </vt:variant>
      <vt:variant>
        <vt:i4>5</vt:i4>
      </vt:variant>
      <vt:variant>
        <vt:lpwstr>C:\Users\ElenaFratus\Downloads\VSME-Digital-Template-1.0.0.xlsx</vt:lpwstr>
      </vt:variant>
      <vt:variant>
        <vt:lpwstr>template_c7_severe_negative_human_rights_incidents</vt:lpwstr>
      </vt:variant>
      <vt:variant>
        <vt:i4>6422574</vt:i4>
      </vt:variant>
      <vt:variant>
        <vt:i4>234</vt:i4>
      </vt:variant>
      <vt:variant>
        <vt:i4>0</vt:i4>
      </vt:variant>
      <vt:variant>
        <vt:i4>5</vt:i4>
      </vt:variant>
      <vt:variant>
        <vt:lpwstr>C:\Users\ElenaFratus\Downloads\VSME-Digital-Template-1.0.0.xlsx</vt:lpwstr>
      </vt:variant>
      <vt:variant>
        <vt:lpwstr>template_c6_additional_own_workforce_information_human_rights_policies_and_processes</vt:lpwstr>
      </vt:variant>
      <vt:variant>
        <vt:i4>5570619</vt:i4>
      </vt:variant>
      <vt:variant>
        <vt:i4>231</vt:i4>
      </vt:variant>
      <vt:variant>
        <vt:i4>0</vt:i4>
      </vt:variant>
      <vt:variant>
        <vt:i4>5</vt:i4>
      </vt:variant>
      <vt:variant>
        <vt:lpwstr>C:\Users\ElenaFratus\Downloads\VSME-Digital-Template-1.0.0.xlsx</vt:lpwstr>
      </vt:variant>
      <vt:variant>
        <vt:lpwstr>template_c5_additional_general_workforce_characteristics</vt:lpwstr>
      </vt:variant>
      <vt:variant>
        <vt:i4>7536647</vt:i4>
      </vt:variant>
      <vt:variant>
        <vt:i4>228</vt:i4>
      </vt:variant>
      <vt:variant>
        <vt:i4>0</vt:i4>
      </vt:variant>
      <vt:variant>
        <vt:i4>5</vt:i4>
      </vt:variant>
      <vt:variant>
        <vt:lpwstr>C:\Users\ElenaFratus\Downloads\VSME-Digital-Template-1.0.0.xlsx</vt:lpwstr>
      </vt:variant>
      <vt:variant>
        <vt:lpwstr>template_c2_description_of_practices_policies_and_future_initiatives_for_transitioning_towards_a_more_sustainable_economy</vt:lpwstr>
      </vt:variant>
      <vt:variant>
        <vt:i4>1179718</vt:i4>
      </vt:variant>
      <vt:variant>
        <vt:i4>225</vt:i4>
      </vt:variant>
      <vt:variant>
        <vt:i4>0</vt:i4>
      </vt:variant>
      <vt:variant>
        <vt:i4>5</vt:i4>
      </vt:variant>
      <vt:variant>
        <vt:lpwstr>C:\Users\ElenaFratus\Downloads\VSME-Digital-Template-1.0.0.xlsx</vt:lpwstr>
      </vt:variant>
      <vt:variant>
        <vt:lpwstr>template_c1_strategy_business_model_and_sustainability</vt:lpwstr>
      </vt:variant>
      <vt:variant>
        <vt:i4>7143468</vt:i4>
      </vt:variant>
      <vt:variant>
        <vt:i4>222</vt:i4>
      </vt:variant>
      <vt:variant>
        <vt:i4>0</vt:i4>
      </vt:variant>
      <vt:variant>
        <vt:i4>5</vt:i4>
      </vt:variant>
      <vt:variant>
        <vt:lpwstr>C:\Users\ElenaFratus\Downloads\VSME-Digital-Template-1.0.0.xlsx</vt:lpwstr>
      </vt:variant>
      <vt:variant>
        <vt:lpwstr>'General Information'!A1</vt:lpwstr>
      </vt:variant>
      <vt:variant>
        <vt:i4>6750281</vt:i4>
      </vt:variant>
      <vt:variant>
        <vt:i4>219</vt:i4>
      </vt:variant>
      <vt:variant>
        <vt:i4>0</vt:i4>
      </vt:variant>
      <vt:variant>
        <vt:i4>5</vt:i4>
      </vt:variant>
      <vt:variant>
        <vt:lpwstr>C:\Users\ElenaFratus\Downloads\VSME-Digital-Template-1.0.0.xlsx</vt:lpwstr>
      </vt:variant>
      <vt:variant>
        <vt:lpwstr>template_b10_workforce_remuneration_collective_bargaining_and_training</vt:lpwstr>
      </vt:variant>
      <vt:variant>
        <vt:i4>983167</vt:i4>
      </vt:variant>
      <vt:variant>
        <vt:i4>216</vt:i4>
      </vt:variant>
      <vt:variant>
        <vt:i4>0</vt:i4>
      </vt:variant>
      <vt:variant>
        <vt:i4>5</vt:i4>
      </vt:variant>
      <vt:variant>
        <vt:lpwstr>C:\Users\ElenaFratus\Downloads\VSME-Digital-Template-1.0.0.xlsx</vt:lpwstr>
      </vt:variant>
      <vt:variant>
        <vt:lpwstr>template_b9_workforce_health_and_safety</vt:lpwstr>
      </vt:variant>
      <vt:variant>
        <vt:i4>2818131</vt:i4>
      </vt:variant>
      <vt:variant>
        <vt:i4>213</vt:i4>
      </vt:variant>
      <vt:variant>
        <vt:i4>0</vt:i4>
      </vt:variant>
      <vt:variant>
        <vt:i4>5</vt:i4>
      </vt:variant>
      <vt:variant>
        <vt:lpwstr>C:\Users\ElenaFratus\Downloads\VSME-Digital-Template-1.0.0.xlsx</vt:lpwstr>
      </vt:variant>
      <vt:variant>
        <vt:lpwstr>template_b8_workforce_general_characteristics_type_of_contract</vt:lpwstr>
      </vt:variant>
      <vt:variant>
        <vt:i4>2031703</vt:i4>
      </vt:variant>
      <vt:variant>
        <vt:i4>210</vt:i4>
      </vt:variant>
      <vt:variant>
        <vt:i4>0</vt:i4>
      </vt:variant>
      <vt:variant>
        <vt:i4>5</vt:i4>
      </vt:variant>
      <vt:variant>
        <vt:lpwstr>C:\Users\ElenaFratus\Downloads\VSME-Digital-Template-1.0.0.xlsx</vt:lpwstr>
      </vt:variant>
      <vt:variant>
        <vt:lpwstr>template_b7_description_of_circular_economy_principles</vt:lpwstr>
      </vt:variant>
      <vt:variant>
        <vt:i4>2556020</vt:i4>
      </vt:variant>
      <vt:variant>
        <vt:i4>207</vt:i4>
      </vt:variant>
      <vt:variant>
        <vt:i4>0</vt:i4>
      </vt:variant>
      <vt:variant>
        <vt:i4>5</vt:i4>
      </vt:variant>
      <vt:variant>
        <vt:lpwstr>C:\Users\ElenaFratus\Downloads\VSME-Digital-Template-1.0.0.xlsx</vt:lpwstr>
      </vt:variant>
      <vt:variant>
        <vt:lpwstr>template_b3_total_energy_consumption_in_MWh</vt:lpwstr>
      </vt:variant>
      <vt:variant>
        <vt:i4>1441909</vt:i4>
      </vt:variant>
      <vt:variant>
        <vt:i4>204</vt:i4>
      </vt:variant>
      <vt:variant>
        <vt:i4>0</vt:i4>
      </vt:variant>
      <vt:variant>
        <vt:i4>5</vt:i4>
      </vt:variant>
      <vt:variant>
        <vt:lpwstr>C:\Users\ElenaFratus\Downloads\VSME-Digital-Template-1.0.0.xlsx</vt:lpwstr>
      </vt:variant>
      <vt:variant>
        <vt:lpwstr>template_b2_practices_policies_and_future_initiatives_for_transitioning_towards_a_more_sustainable_economy</vt:lpwstr>
      </vt:variant>
      <vt:variant>
        <vt:i4>7602202</vt:i4>
      </vt:variant>
      <vt:variant>
        <vt:i4>201</vt:i4>
      </vt:variant>
      <vt:variant>
        <vt:i4>0</vt:i4>
      </vt:variant>
      <vt:variant>
        <vt:i4>5</vt:i4>
      </vt:variant>
      <vt:variant>
        <vt:lpwstr>C:\Users\ElenaFratus\Downloads\VSME-Digital-Template-1.0.0.xlsx</vt:lpwstr>
      </vt:variant>
      <vt:variant>
        <vt:lpwstr>template_b1_basis_for_preparation_and_other_undertakings_general_information</vt:lpwstr>
      </vt:variant>
      <vt:variant>
        <vt:i4>7143468</vt:i4>
      </vt:variant>
      <vt:variant>
        <vt:i4>198</vt:i4>
      </vt:variant>
      <vt:variant>
        <vt:i4>0</vt:i4>
      </vt:variant>
      <vt:variant>
        <vt:i4>5</vt:i4>
      </vt:variant>
      <vt:variant>
        <vt:lpwstr>C:\Users\ElenaFratus\Downloads\VSME-Digital-Template-1.0.0.xlsx</vt:lpwstr>
      </vt:variant>
      <vt:variant>
        <vt:lpwstr>'General Information'!A1</vt:lpwstr>
      </vt:variant>
      <vt:variant>
        <vt:i4>2359305</vt:i4>
      </vt:variant>
      <vt:variant>
        <vt:i4>195</vt:i4>
      </vt:variant>
      <vt:variant>
        <vt:i4>0</vt:i4>
      </vt:variant>
      <vt:variant>
        <vt:i4>5</vt:i4>
      </vt:variant>
      <vt:variant>
        <vt:lpwstr>mailto:info@thermocast.it</vt:lpwstr>
      </vt:variant>
      <vt:variant>
        <vt:lpwstr/>
      </vt:variant>
      <vt:variant>
        <vt:i4>1900633</vt:i4>
      </vt:variant>
      <vt:variant>
        <vt:i4>192</vt:i4>
      </vt:variant>
      <vt:variant>
        <vt:i4>0</vt:i4>
      </vt:variant>
      <vt:variant>
        <vt:i4>5</vt:i4>
      </vt:variant>
      <vt:variant>
        <vt:lpwstr>http://www.thermocast.it/</vt:lpwstr>
      </vt:variant>
      <vt:variant>
        <vt:lpwstr/>
      </vt:variant>
      <vt:variant>
        <vt:i4>917599</vt:i4>
      </vt:variant>
      <vt:variant>
        <vt:i4>189</vt:i4>
      </vt:variant>
      <vt:variant>
        <vt:i4>0</vt:i4>
      </vt:variant>
      <vt:variant>
        <vt:i4>5</vt:i4>
      </vt:variant>
      <vt:variant>
        <vt:lpwstr>https://emissioni.sina.isprambiente.it/inventario-nazionale/</vt:lpwstr>
      </vt:variant>
      <vt:variant>
        <vt:lpwstr/>
      </vt:variant>
      <vt:variant>
        <vt:i4>1310772</vt:i4>
      </vt:variant>
      <vt:variant>
        <vt:i4>182</vt:i4>
      </vt:variant>
      <vt:variant>
        <vt:i4>0</vt:i4>
      </vt:variant>
      <vt:variant>
        <vt:i4>5</vt:i4>
      </vt:variant>
      <vt:variant>
        <vt:lpwstr/>
      </vt:variant>
      <vt:variant>
        <vt:lpwstr>_Toc233376252</vt:lpwstr>
      </vt:variant>
      <vt:variant>
        <vt:i4>1310772</vt:i4>
      </vt:variant>
      <vt:variant>
        <vt:i4>176</vt:i4>
      </vt:variant>
      <vt:variant>
        <vt:i4>0</vt:i4>
      </vt:variant>
      <vt:variant>
        <vt:i4>5</vt:i4>
      </vt:variant>
      <vt:variant>
        <vt:lpwstr/>
      </vt:variant>
      <vt:variant>
        <vt:lpwstr>_Toc233376251</vt:lpwstr>
      </vt:variant>
      <vt:variant>
        <vt:i4>1310772</vt:i4>
      </vt:variant>
      <vt:variant>
        <vt:i4>170</vt:i4>
      </vt:variant>
      <vt:variant>
        <vt:i4>0</vt:i4>
      </vt:variant>
      <vt:variant>
        <vt:i4>5</vt:i4>
      </vt:variant>
      <vt:variant>
        <vt:lpwstr/>
      </vt:variant>
      <vt:variant>
        <vt:lpwstr>_Toc233376250</vt:lpwstr>
      </vt:variant>
      <vt:variant>
        <vt:i4>1376308</vt:i4>
      </vt:variant>
      <vt:variant>
        <vt:i4>164</vt:i4>
      </vt:variant>
      <vt:variant>
        <vt:i4>0</vt:i4>
      </vt:variant>
      <vt:variant>
        <vt:i4>5</vt:i4>
      </vt:variant>
      <vt:variant>
        <vt:lpwstr/>
      </vt:variant>
      <vt:variant>
        <vt:lpwstr>_Toc233376249</vt:lpwstr>
      </vt:variant>
      <vt:variant>
        <vt:i4>1376308</vt:i4>
      </vt:variant>
      <vt:variant>
        <vt:i4>158</vt:i4>
      </vt:variant>
      <vt:variant>
        <vt:i4>0</vt:i4>
      </vt:variant>
      <vt:variant>
        <vt:i4>5</vt:i4>
      </vt:variant>
      <vt:variant>
        <vt:lpwstr/>
      </vt:variant>
      <vt:variant>
        <vt:lpwstr>_Toc233376248</vt:lpwstr>
      </vt:variant>
      <vt:variant>
        <vt:i4>1376308</vt:i4>
      </vt:variant>
      <vt:variant>
        <vt:i4>152</vt:i4>
      </vt:variant>
      <vt:variant>
        <vt:i4>0</vt:i4>
      </vt:variant>
      <vt:variant>
        <vt:i4>5</vt:i4>
      </vt:variant>
      <vt:variant>
        <vt:lpwstr/>
      </vt:variant>
      <vt:variant>
        <vt:lpwstr>_Toc233376247</vt:lpwstr>
      </vt:variant>
      <vt:variant>
        <vt:i4>1376308</vt:i4>
      </vt:variant>
      <vt:variant>
        <vt:i4>146</vt:i4>
      </vt:variant>
      <vt:variant>
        <vt:i4>0</vt:i4>
      </vt:variant>
      <vt:variant>
        <vt:i4>5</vt:i4>
      </vt:variant>
      <vt:variant>
        <vt:lpwstr/>
      </vt:variant>
      <vt:variant>
        <vt:lpwstr>_Toc233376246</vt:lpwstr>
      </vt:variant>
      <vt:variant>
        <vt:i4>1376308</vt:i4>
      </vt:variant>
      <vt:variant>
        <vt:i4>140</vt:i4>
      </vt:variant>
      <vt:variant>
        <vt:i4>0</vt:i4>
      </vt:variant>
      <vt:variant>
        <vt:i4>5</vt:i4>
      </vt:variant>
      <vt:variant>
        <vt:lpwstr/>
      </vt:variant>
      <vt:variant>
        <vt:lpwstr>_Toc233376245</vt:lpwstr>
      </vt:variant>
      <vt:variant>
        <vt:i4>1376308</vt:i4>
      </vt:variant>
      <vt:variant>
        <vt:i4>134</vt:i4>
      </vt:variant>
      <vt:variant>
        <vt:i4>0</vt:i4>
      </vt:variant>
      <vt:variant>
        <vt:i4>5</vt:i4>
      </vt:variant>
      <vt:variant>
        <vt:lpwstr/>
      </vt:variant>
      <vt:variant>
        <vt:lpwstr>_Toc233376244</vt:lpwstr>
      </vt:variant>
      <vt:variant>
        <vt:i4>1376308</vt:i4>
      </vt:variant>
      <vt:variant>
        <vt:i4>128</vt:i4>
      </vt:variant>
      <vt:variant>
        <vt:i4>0</vt:i4>
      </vt:variant>
      <vt:variant>
        <vt:i4>5</vt:i4>
      </vt:variant>
      <vt:variant>
        <vt:lpwstr/>
      </vt:variant>
      <vt:variant>
        <vt:lpwstr>_Toc233376243</vt:lpwstr>
      </vt:variant>
      <vt:variant>
        <vt:i4>1376308</vt:i4>
      </vt:variant>
      <vt:variant>
        <vt:i4>122</vt:i4>
      </vt:variant>
      <vt:variant>
        <vt:i4>0</vt:i4>
      </vt:variant>
      <vt:variant>
        <vt:i4>5</vt:i4>
      </vt:variant>
      <vt:variant>
        <vt:lpwstr/>
      </vt:variant>
      <vt:variant>
        <vt:lpwstr>_Toc233376242</vt:lpwstr>
      </vt:variant>
      <vt:variant>
        <vt:i4>1376308</vt:i4>
      </vt:variant>
      <vt:variant>
        <vt:i4>116</vt:i4>
      </vt:variant>
      <vt:variant>
        <vt:i4>0</vt:i4>
      </vt:variant>
      <vt:variant>
        <vt:i4>5</vt:i4>
      </vt:variant>
      <vt:variant>
        <vt:lpwstr/>
      </vt:variant>
      <vt:variant>
        <vt:lpwstr>_Toc233376241</vt:lpwstr>
      </vt:variant>
      <vt:variant>
        <vt:i4>1376308</vt:i4>
      </vt:variant>
      <vt:variant>
        <vt:i4>110</vt:i4>
      </vt:variant>
      <vt:variant>
        <vt:i4>0</vt:i4>
      </vt:variant>
      <vt:variant>
        <vt:i4>5</vt:i4>
      </vt:variant>
      <vt:variant>
        <vt:lpwstr/>
      </vt:variant>
      <vt:variant>
        <vt:lpwstr>_Toc233376240</vt:lpwstr>
      </vt:variant>
      <vt:variant>
        <vt:i4>1179700</vt:i4>
      </vt:variant>
      <vt:variant>
        <vt:i4>104</vt:i4>
      </vt:variant>
      <vt:variant>
        <vt:i4>0</vt:i4>
      </vt:variant>
      <vt:variant>
        <vt:i4>5</vt:i4>
      </vt:variant>
      <vt:variant>
        <vt:lpwstr/>
      </vt:variant>
      <vt:variant>
        <vt:lpwstr>_Toc233376239</vt:lpwstr>
      </vt:variant>
      <vt:variant>
        <vt:i4>1179700</vt:i4>
      </vt:variant>
      <vt:variant>
        <vt:i4>98</vt:i4>
      </vt:variant>
      <vt:variant>
        <vt:i4>0</vt:i4>
      </vt:variant>
      <vt:variant>
        <vt:i4>5</vt:i4>
      </vt:variant>
      <vt:variant>
        <vt:lpwstr/>
      </vt:variant>
      <vt:variant>
        <vt:lpwstr>_Toc233376238</vt:lpwstr>
      </vt:variant>
      <vt:variant>
        <vt:i4>1179700</vt:i4>
      </vt:variant>
      <vt:variant>
        <vt:i4>92</vt:i4>
      </vt:variant>
      <vt:variant>
        <vt:i4>0</vt:i4>
      </vt:variant>
      <vt:variant>
        <vt:i4>5</vt:i4>
      </vt:variant>
      <vt:variant>
        <vt:lpwstr/>
      </vt:variant>
      <vt:variant>
        <vt:lpwstr>_Toc233376237</vt:lpwstr>
      </vt:variant>
      <vt:variant>
        <vt:i4>1179700</vt:i4>
      </vt:variant>
      <vt:variant>
        <vt:i4>86</vt:i4>
      </vt:variant>
      <vt:variant>
        <vt:i4>0</vt:i4>
      </vt:variant>
      <vt:variant>
        <vt:i4>5</vt:i4>
      </vt:variant>
      <vt:variant>
        <vt:lpwstr/>
      </vt:variant>
      <vt:variant>
        <vt:lpwstr>_Toc233376236</vt:lpwstr>
      </vt:variant>
      <vt:variant>
        <vt:i4>1179700</vt:i4>
      </vt:variant>
      <vt:variant>
        <vt:i4>80</vt:i4>
      </vt:variant>
      <vt:variant>
        <vt:i4>0</vt:i4>
      </vt:variant>
      <vt:variant>
        <vt:i4>5</vt:i4>
      </vt:variant>
      <vt:variant>
        <vt:lpwstr/>
      </vt:variant>
      <vt:variant>
        <vt:lpwstr>_Toc233376235</vt:lpwstr>
      </vt:variant>
      <vt:variant>
        <vt:i4>1179700</vt:i4>
      </vt:variant>
      <vt:variant>
        <vt:i4>74</vt:i4>
      </vt:variant>
      <vt:variant>
        <vt:i4>0</vt:i4>
      </vt:variant>
      <vt:variant>
        <vt:i4>5</vt:i4>
      </vt:variant>
      <vt:variant>
        <vt:lpwstr/>
      </vt:variant>
      <vt:variant>
        <vt:lpwstr>_Toc233376234</vt:lpwstr>
      </vt:variant>
      <vt:variant>
        <vt:i4>1179700</vt:i4>
      </vt:variant>
      <vt:variant>
        <vt:i4>68</vt:i4>
      </vt:variant>
      <vt:variant>
        <vt:i4>0</vt:i4>
      </vt:variant>
      <vt:variant>
        <vt:i4>5</vt:i4>
      </vt:variant>
      <vt:variant>
        <vt:lpwstr/>
      </vt:variant>
      <vt:variant>
        <vt:lpwstr>_Toc233376233</vt:lpwstr>
      </vt:variant>
      <vt:variant>
        <vt:i4>1179700</vt:i4>
      </vt:variant>
      <vt:variant>
        <vt:i4>62</vt:i4>
      </vt:variant>
      <vt:variant>
        <vt:i4>0</vt:i4>
      </vt:variant>
      <vt:variant>
        <vt:i4>5</vt:i4>
      </vt:variant>
      <vt:variant>
        <vt:lpwstr/>
      </vt:variant>
      <vt:variant>
        <vt:lpwstr>_Toc233376232</vt:lpwstr>
      </vt:variant>
      <vt:variant>
        <vt:i4>1179700</vt:i4>
      </vt:variant>
      <vt:variant>
        <vt:i4>56</vt:i4>
      </vt:variant>
      <vt:variant>
        <vt:i4>0</vt:i4>
      </vt:variant>
      <vt:variant>
        <vt:i4>5</vt:i4>
      </vt:variant>
      <vt:variant>
        <vt:lpwstr/>
      </vt:variant>
      <vt:variant>
        <vt:lpwstr>_Toc233376231</vt:lpwstr>
      </vt:variant>
      <vt:variant>
        <vt:i4>1179700</vt:i4>
      </vt:variant>
      <vt:variant>
        <vt:i4>50</vt:i4>
      </vt:variant>
      <vt:variant>
        <vt:i4>0</vt:i4>
      </vt:variant>
      <vt:variant>
        <vt:i4>5</vt:i4>
      </vt:variant>
      <vt:variant>
        <vt:lpwstr/>
      </vt:variant>
      <vt:variant>
        <vt:lpwstr>_Toc233376230</vt:lpwstr>
      </vt:variant>
      <vt:variant>
        <vt:i4>1245236</vt:i4>
      </vt:variant>
      <vt:variant>
        <vt:i4>44</vt:i4>
      </vt:variant>
      <vt:variant>
        <vt:i4>0</vt:i4>
      </vt:variant>
      <vt:variant>
        <vt:i4>5</vt:i4>
      </vt:variant>
      <vt:variant>
        <vt:lpwstr/>
      </vt:variant>
      <vt:variant>
        <vt:lpwstr>_Toc233376229</vt:lpwstr>
      </vt:variant>
      <vt:variant>
        <vt:i4>1245236</vt:i4>
      </vt:variant>
      <vt:variant>
        <vt:i4>38</vt:i4>
      </vt:variant>
      <vt:variant>
        <vt:i4>0</vt:i4>
      </vt:variant>
      <vt:variant>
        <vt:i4>5</vt:i4>
      </vt:variant>
      <vt:variant>
        <vt:lpwstr/>
      </vt:variant>
      <vt:variant>
        <vt:lpwstr>_Toc233376228</vt:lpwstr>
      </vt:variant>
      <vt:variant>
        <vt:i4>1245236</vt:i4>
      </vt:variant>
      <vt:variant>
        <vt:i4>32</vt:i4>
      </vt:variant>
      <vt:variant>
        <vt:i4>0</vt:i4>
      </vt:variant>
      <vt:variant>
        <vt:i4>5</vt:i4>
      </vt:variant>
      <vt:variant>
        <vt:lpwstr/>
      </vt:variant>
      <vt:variant>
        <vt:lpwstr>_Toc233376227</vt:lpwstr>
      </vt:variant>
      <vt:variant>
        <vt:i4>1245236</vt:i4>
      </vt:variant>
      <vt:variant>
        <vt:i4>26</vt:i4>
      </vt:variant>
      <vt:variant>
        <vt:i4>0</vt:i4>
      </vt:variant>
      <vt:variant>
        <vt:i4>5</vt:i4>
      </vt:variant>
      <vt:variant>
        <vt:lpwstr/>
      </vt:variant>
      <vt:variant>
        <vt:lpwstr>_Toc233376226</vt:lpwstr>
      </vt:variant>
      <vt:variant>
        <vt:i4>1245236</vt:i4>
      </vt:variant>
      <vt:variant>
        <vt:i4>20</vt:i4>
      </vt:variant>
      <vt:variant>
        <vt:i4>0</vt:i4>
      </vt:variant>
      <vt:variant>
        <vt:i4>5</vt:i4>
      </vt:variant>
      <vt:variant>
        <vt:lpwstr/>
      </vt:variant>
      <vt:variant>
        <vt:lpwstr>_Toc233376225</vt:lpwstr>
      </vt:variant>
      <vt:variant>
        <vt:i4>1245236</vt:i4>
      </vt:variant>
      <vt:variant>
        <vt:i4>14</vt:i4>
      </vt:variant>
      <vt:variant>
        <vt:i4>0</vt:i4>
      </vt:variant>
      <vt:variant>
        <vt:i4>5</vt:i4>
      </vt:variant>
      <vt:variant>
        <vt:lpwstr/>
      </vt:variant>
      <vt:variant>
        <vt:lpwstr>_Toc233376224</vt:lpwstr>
      </vt:variant>
      <vt:variant>
        <vt:i4>1245236</vt:i4>
      </vt:variant>
      <vt:variant>
        <vt:i4>8</vt:i4>
      </vt:variant>
      <vt:variant>
        <vt:i4>0</vt:i4>
      </vt:variant>
      <vt:variant>
        <vt:i4>5</vt:i4>
      </vt:variant>
      <vt:variant>
        <vt:lpwstr/>
      </vt:variant>
      <vt:variant>
        <vt:lpwstr>_Toc233376223</vt:lpwstr>
      </vt:variant>
      <vt:variant>
        <vt:i4>1245236</vt:i4>
      </vt:variant>
      <vt:variant>
        <vt:i4>2</vt:i4>
      </vt:variant>
      <vt:variant>
        <vt:i4>0</vt:i4>
      </vt:variant>
      <vt:variant>
        <vt:i4>5</vt:i4>
      </vt:variant>
      <vt:variant>
        <vt:lpwstr/>
      </vt:variant>
      <vt:variant>
        <vt:lpwstr>_Toc233376222</vt:lpwstr>
      </vt:variant>
      <vt:variant>
        <vt:i4>6029393</vt:i4>
      </vt:variant>
      <vt:variant>
        <vt:i4>3</vt:i4>
      </vt:variant>
      <vt:variant>
        <vt:i4>0</vt:i4>
      </vt:variant>
      <vt:variant>
        <vt:i4>5</vt:i4>
      </vt:variant>
      <vt:variant>
        <vt:lpwstr>https://natura2000.eea.europa.eu/</vt:lpwstr>
      </vt:variant>
      <vt:variant>
        <vt:lpwstr/>
      </vt:variant>
      <vt:variant>
        <vt:i4>25</vt:i4>
      </vt:variant>
      <vt:variant>
        <vt:i4>0</vt:i4>
      </vt:variant>
      <vt:variant>
        <vt:i4>0</vt:i4>
      </vt:variant>
      <vt:variant>
        <vt:i4>5</vt:i4>
      </vt:variant>
      <vt:variant>
        <vt:lpwstr>https://riskfilter.org/water/home</vt:lpwstr>
      </vt:variant>
      <vt:variant>
        <vt:lpwstr/>
      </vt:variant>
      <vt:variant>
        <vt:i4>2359305</vt:i4>
      </vt:variant>
      <vt:variant>
        <vt:i4>3</vt:i4>
      </vt:variant>
      <vt:variant>
        <vt:i4>0</vt:i4>
      </vt:variant>
      <vt:variant>
        <vt:i4>5</vt:i4>
      </vt:variant>
      <vt:variant>
        <vt:lpwstr>mailto:info@thermocast.it</vt:lpwstr>
      </vt:variant>
      <vt:variant>
        <vt:lpwstr/>
      </vt:variant>
      <vt:variant>
        <vt:i4>2359305</vt:i4>
      </vt:variant>
      <vt:variant>
        <vt:i4>0</vt:i4>
      </vt:variant>
      <vt:variant>
        <vt:i4>0</vt:i4>
      </vt:variant>
      <vt:variant>
        <vt:i4>5</vt:i4>
      </vt:variant>
      <vt:variant>
        <vt:lpwstr>mailto:info@thermocast.it</vt:lpwstr>
      </vt:variant>
      <vt:variant>
        <vt:lpwstr/>
      </vt:variant>
      <vt:variant>
        <vt:i4>1769581</vt:i4>
      </vt:variant>
      <vt:variant>
        <vt:i4>3</vt:i4>
      </vt:variant>
      <vt:variant>
        <vt:i4>0</vt:i4>
      </vt:variant>
      <vt:variant>
        <vt:i4>5</vt:i4>
      </vt:variant>
      <vt:variant>
        <vt:lpwstr>mailto:sonia.belloli@senecanet.it</vt:lpwstr>
      </vt:variant>
      <vt:variant>
        <vt:lpwstr/>
      </vt:variant>
      <vt:variant>
        <vt:i4>1769581</vt:i4>
      </vt:variant>
      <vt:variant>
        <vt:i4>0</vt:i4>
      </vt:variant>
      <vt:variant>
        <vt:i4>0</vt:i4>
      </vt:variant>
      <vt:variant>
        <vt:i4>5</vt:i4>
      </vt:variant>
      <vt:variant>
        <vt:lpwstr>mailto:sonia.belloli@senecanet.it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Sonia Belloli (Seneca)</dc:creator>
  <cp:keywords/>
  <cp:lastModifiedBy>Info | Thermocast Spa</cp:lastModifiedBy>
  <cp:revision>3</cp:revision>
  <dcterms:created xsi:type="dcterms:W3CDTF">2026-07-29T10:15:00Z</dcterms:created>
  <dcterms:modified xsi:type="dcterms:W3CDTF">2026-07-29T10:15:00Z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0x0101007B0243A7A01D91419A6510E8C83F8CB2</vt:lpwstr>
  </property>
  <property fmtid="{D5CDD505-2E9C-101B-9397-08002B2CF9AE}" pid="3" name="MediaServiceImageTags">
    <vt:lpwstr/>
  </property>
</Properties>
</file>